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383EF" w14:textId="47D3F72F" w:rsidR="00AE4507" w:rsidRPr="00F7179F" w:rsidRDefault="00C927E1" w:rsidP="006C2EA1">
      <w:pPr>
        <w:spacing w:after="0"/>
        <w:jc w:val="center"/>
        <w:rPr>
          <w:rFonts w:asciiTheme="majorBidi" w:hAnsiTheme="majorBidi" w:cstheme="majorBidi"/>
          <w:b/>
          <w:bCs/>
          <w:sz w:val="32"/>
          <w:szCs w:val="24"/>
          <w:lang w:val="en"/>
        </w:rPr>
      </w:pPr>
      <w:r w:rsidRPr="00F7179F">
        <w:rPr>
          <w:rFonts w:asciiTheme="majorBidi" w:hAnsiTheme="majorBidi" w:cstheme="majorBidi"/>
          <w:b/>
          <w:bCs/>
          <w:sz w:val="32"/>
          <w:szCs w:val="24"/>
          <w:lang w:val="en"/>
        </w:rPr>
        <w:t xml:space="preserve">Quranic </w:t>
      </w:r>
      <w:r w:rsidR="00AA428A" w:rsidRPr="00F7179F">
        <w:rPr>
          <w:rFonts w:asciiTheme="majorBidi" w:hAnsiTheme="majorBidi" w:cstheme="majorBidi"/>
          <w:b/>
          <w:bCs/>
          <w:sz w:val="32"/>
          <w:szCs w:val="24"/>
          <w:lang w:val="en"/>
        </w:rPr>
        <w:t>Tolerance</w:t>
      </w:r>
      <w:r w:rsidR="001B6382">
        <w:rPr>
          <w:rFonts w:asciiTheme="majorBidi" w:hAnsiTheme="majorBidi" w:cstheme="majorBidi"/>
          <w:b/>
          <w:bCs/>
          <w:sz w:val="32"/>
          <w:szCs w:val="24"/>
          <w:lang w:val="en"/>
        </w:rPr>
        <w:t xml:space="preserve"> Moderation</w:t>
      </w:r>
      <w:r w:rsidR="00EB08D7" w:rsidRPr="00F7179F">
        <w:rPr>
          <w:rFonts w:asciiTheme="majorBidi" w:hAnsiTheme="majorBidi" w:cstheme="majorBidi"/>
          <w:b/>
          <w:bCs/>
          <w:sz w:val="32"/>
          <w:szCs w:val="24"/>
          <w:lang w:val="en"/>
        </w:rPr>
        <w:t xml:space="preserve"> </w:t>
      </w:r>
      <w:r w:rsidR="007C284B">
        <w:rPr>
          <w:rFonts w:asciiTheme="majorBidi" w:hAnsiTheme="majorBidi" w:cstheme="majorBidi"/>
          <w:b/>
          <w:bCs/>
          <w:sz w:val="32"/>
          <w:szCs w:val="24"/>
          <w:lang w:val="en"/>
        </w:rPr>
        <w:t xml:space="preserve">To Counter Radicalism </w:t>
      </w:r>
      <w:r w:rsidR="009E79C2">
        <w:rPr>
          <w:rFonts w:asciiTheme="majorBidi" w:hAnsiTheme="majorBidi" w:cstheme="majorBidi"/>
          <w:b/>
          <w:bCs/>
          <w:sz w:val="32"/>
          <w:szCs w:val="24"/>
          <w:lang w:val="en"/>
        </w:rPr>
        <w:t>for</w:t>
      </w:r>
      <w:r w:rsidR="00AE4507" w:rsidRPr="00F7179F">
        <w:rPr>
          <w:rFonts w:asciiTheme="majorBidi" w:hAnsiTheme="majorBidi" w:cstheme="majorBidi"/>
          <w:b/>
          <w:bCs/>
          <w:sz w:val="32"/>
          <w:szCs w:val="24"/>
          <w:lang w:val="en"/>
        </w:rPr>
        <w:t xml:space="preserve"> Kicking </w:t>
      </w:r>
      <w:proofErr w:type="spellStart"/>
      <w:r w:rsidR="008F16D6" w:rsidRPr="00F7179F">
        <w:rPr>
          <w:rFonts w:asciiTheme="majorBidi" w:hAnsiTheme="majorBidi" w:cstheme="majorBidi"/>
          <w:b/>
          <w:bCs/>
          <w:sz w:val="32"/>
          <w:szCs w:val="24"/>
          <w:lang w:val="en"/>
        </w:rPr>
        <w:t>Sesajen</w:t>
      </w:r>
      <w:proofErr w:type="spellEnd"/>
      <w:r w:rsidR="00CF79B6" w:rsidRPr="00F7179F">
        <w:rPr>
          <w:rFonts w:asciiTheme="majorBidi" w:hAnsiTheme="majorBidi" w:cstheme="majorBidi"/>
          <w:b/>
          <w:bCs/>
          <w:sz w:val="32"/>
          <w:szCs w:val="24"/>
          <w:lang w:val="en"/>
        </w:rPr>
        <w:t xml:space="preserve"> in Mount </w:t>
      </w:r>
      <w:proofErr w:type="spellStart"/>
      <w:r w:rsidR="00CF79B6" w:rsidRPr="00F7179F">
        <w:rPr>
          <w:rFonts w:asciiTheme="majorBidi" w:hAnsiTheme="majorBidi" w:cstheme="majorBidi"/>
          <w:b/>
          <w:bCs/>
          <w:sz w:val="32"/>
          <w:szCs w:val="24"/>
          <w:lang w:val="en"/>
        </w:rPr>
        <w:t>Semeru</w:t>
      </w:r>
      <w:proofErr w:type="spellEnd"/>
      <w:r w:rsidR="00AE4507" w:rsidRPr="00F7179F">
        <w:rPr>
          <w:rFonts w:asciiTheme="majorBidi" w:hAnsiTheme="majorBidi" w:cstheme="majorBidi"/>
          <w:b/>
          <w:bCs/>
          <w:sz w:val="32"/>
          <w:szCs w:val="24"/>
          <w:lang w:val="en"/>
        </w:rPr>
        <w:t>: A Case Study on Kompas</w:t>
      </w:r>
      <w:r w:rsidR="001432AB" w:rsidRPr="00F7179F">
        <w:rPr>
          <w:rFonts w:asciiTheme="majorBidi" w:hAnsiTheme="majorBidi" w:cstheme="majorBidi"/>
          <w:b/>
          <w:bCs/>
          <w:sz w:val="32"/>
          <w:szCs w:val="24"/>
          <w:lang w:val="en"/>
        </w:rPr>
        <w:t>tv</w:t>
      </w:r>
      <w:r w:rsidR="00AE4507" w:rsidRPr="00F7179F">
        <w:rPr>
          <w:rFonts w:asciiTheme="majorBidi" w:hAnsiTheme="majorBidi" w:cstheme="majorBidi"/>
          <w:b/>
          <w:bCs/>
          <w:sz w:val="32"/>
          <w:szCs w:val="24"/>
          <w:lang w:val="en"/>
        </w:rPr>
        <w:t>.</w:t>
      </w:r>
      <w:r w:rsidR="002D7ADF" w:rsidRPr="00F7179F">
        <w:rPr>
          <w:rFonts w:asciiTheme="majorBidi" w:hAnsiTheme="majorBidi" w:cstheme="majorBidi"/>
          <w:b/>
          <w:bCs/>
          <w:sz w:val="32"/>
          <w:szCs w:val="24"/>
          <w:lang w:val="en"/>
        </w:rPr>
        <w:t>c</w:t>
      </w:r>
      <w:r w:rsidR="00AE4507" w:rsidRPr="00F7179F">
        <w:rPr>
          <w:rFonts w:asciiTheme="majorBidi" w:hAnsiTheme="majorBidi" w:cstheme="majorBidi"/>
          <w:b/>
          <w:bCs/>
          <w:sz w:val="32"/>
          <w:szCs w:val="24"/>
          <w:lang w:val="en"/>
        </w:rPr>
        <w:t>om</w:t>
      </w:r>
      <w:r w:rsidR="00124061" w:rsidRPr="00F7179F">
        <w:rPr>
          <w:rFonts w:asciiTheme="majorBidi" w:hAnsiTheme="majorBidi" w:cstheme="majorBidi"/>
          <w:b/>
          <w:bCs/>
          <w:sz w:val="32"/>
          <w:szCs w:val="24"/>
          <w:lang w:val="en"/>
        </w:rPr>
        <w:t xml:space="preserve"> </w:t>
      </w:r>
      <w:proofErr w:type="spellStart"/>
      <w:r w:rsidR="00124061" w:rsidRPr="00F7179F">
        <w:rPr>
          <w:rFonts w:asciiTheme="majorBidi" w:hAnsiTheme="majorBidi" w:cstheme="majorBidi"/>
          <w:b/>
          <w:bCs/>
          <w:sz w:val="32"/>
          <w:szCs w:val="24"/>
          <w:lang w:val="en"/>
        </w:rPr>
        <w:t>Youtube</w:t>
      </w:r>
      <w:proofErr w:type="spellEnd"/>
      <w:r w:rsidR="00124061" w:rsidRPr="00F7179F">
        <w:rPr>
          <w:rFonts w:asciiTheme="majorBidi" w:hAnsiTheme="majorBidi" w:cstheme="majorBidi"/>
          <w:b/>
          <w:bCs/>
          <w:sz w:val="32"/>
          <w:szCs w:val="24"/>
          <w:lang w:val="en"/>
        </w:rPr>
        <w:t xml:space="preserve"> Channel</w:t>
      </w:r>
    </w:p>
    <w:p w14:paraId="6EB9251A" w14:textId="77777777" w:rsidR="003F0979" w:rsidRDefault="003F0979" w:rsidP="003F0979">
      <w:pPr>
        <w:spacing w:after="0" w:line="360" w:lineRule="auto"/>
        <w:ind w:right="521"/>
        <w:jc w:val="center"/>
        <w:rPr>
          <w:rFonts w:asciiTheme="majorBidi" w:hAnsiTheme="majorBidi" w:cstheme="majorBidi"/>
          <w:sz w:val="24"/>
          <w:szCs w:val="16"/>
        </w:rPr>
      </w:pPr>
    </w:p>
    <w:p w14:paraId="025487F8" w14:textId="4296549C" w:rsidR="003F0979" w:rsidRDefault="002165B6" w:rsidP="00067BD0">
      <w:pPr>
        <w:spacing w:after="0" w:line="360" w:lineRule="auto"/>
        <w:ind w:right="521"/>
        <w:jc w:val="center"/>
        <w:rPr>
          <w:rFonts w:asciiTheme="majorBidi" w:hAnsiTheme="majorBidi" w:cstheme="majorBidi"/>
          <w:sz w:val="24"/>
          <w:szCs w:val="16"/>
        </w:rPr>
      </w:pPr>
      <w:r w:rsidRPr="002165B6">
        <w:rPr>
          <w:rFonts w:asciiTheme="majorBidi" w:hAnsiTheme="majorBidi" w:cstheme="majorBidi"/>
          <w:sz w:val="24"/>
          <w:szCs w:val="16"/>
          <w:vertAlign w:val="superscript"/>
        </w:rPr>
        <w:t>1</w:t>
      </w:r>
      <w:r w:rsidR="003F0979" w:rsidRPr="003F0979">
        <w:rPr>
          <w:rFonts w:asciiTheme="majorBidi" w:hAnsiTheme="majorBidi" w:cstheme="majorBidi"/>
          <w:sz w:val="24"/>
          <w:szCs w:val="16"/>
        </w:rPr>
        <w:t>Abdul Basid</w:t>
      </w:r>
      <w:r w:rsidR="00C9158E">
        <w:rPr>
          <w:rFonts w:asciiTheme="majorBidi" w:hAnsiTheme="majorBidi" w:cstheme="majorBidi"/>
          <w:sz w:val="24"/>
          <w:szCs w:val="16"/>
        </w:rPr>
        <w:t xml:space="preserve">, </w:t>
      </w:r>
      <w:r w:rsidRPr="002165B6">
        <w:rPr>
          <w:rFonts w:asciiTheme="majorBidi" w:hAnsiTheme="majorBidi" w:cstheme="majorBidi"/>
          <w:sz w:val="24"/>
          <w:szCs w:val="16"/>
          <w:vertAlign w:val="superscript"/>
        </w:rPr>
        <w:t>2</w:t>
      </w:r>
      <w:r w:rsidR="00C9158E" w:rsidRPr="00C9158E">
        <w:rPr>
          <w:rFonts w:asciiTheme="majorBidi" w:hAnsiTheme="majorBidi" w:cstheme="majorBidi"/>
          <w:sz w:val="24"/>
          <w:szCs w:val="16"/>
        </w:rPr>
        <w:t xml:space="preserve">A. </w:t>
      </w:r>
      <w:proofErr w:type="spellStart"/>
      <w:r w:rsidR="00C9158E" w:rsidRPr="00C9158E">
        <w:rPr>
          <w:rFonts w:asciiTheme="majorBidi" w:hAnsiTheme="majorBidi" w:cstheme="majorBidi"/>
          <w:sz w:val="24"/>
          <w:szCs w:val="16"/>
        </w:rPr>
        <w:t>Samsul</w:t>
      </w:r>
      <w:proofErr w:type="spellEnd"/>
      <w:r w:rsidR="00C9158E" w:rsidRPr="00C9158E">
        <w:rPr>
          <w:rFonts w:asciiTheme="majorBidi" w:hAnsiTheme="majorBidi" w:cstheme="majorBidi"/>
          <w:sz w:val="24"/>
          <w:szCs w:val="16"/>
        </w:rPr>
        <w:t xml:space="preserve"> </w:t>
      </w:r>
      <w:proofErr w:type="spellStart"/>
      <w:r w:rsidR="00C9158E" w:rsidRPr="00C9158E">
        <w:rPr>
          <w:rFonts w:asciiTheme="majorBidi" w:hAnsiTheme="majorBidi" w:cstheme="majorBidi"/>
          <w:sz w:val="24"/>
          <w:szCs w:val="16"/>
        </w:rPr>
        <w:t>Ma'arif</w:t>
      </w:r>
      <w:proofErr w:type="spellEnd"/>
    </w:p>
    <w:p w14:paraId="1C38C09D" w14:textId="12E810F2" w:rsidR="00067BD0" w:rsidRPr="003F0979" w:rsidRDefault="00067BD0" w:rsidP="00067BD0">
      <w:pPr>
        <w:spacing w:after="0" w:line="360" w:lineRule="auto"/>
        <w:ind w:right="521"/>
        <w:jc w:val="center"/>
        <w:rPr>
          <w:rFonts w:asciiTheme="majorBidi" w:hAnsiTheme="majorBidi" w:cstheme="majorBidi"/>
          <w:sz w:val="24"/>
          <w:szCs w:val="16"/>
        </w:rPr>
      </w:pPr>
      <w:proofErr w:type="spellStart"/>
      <w:r>
        <w:rPr>
          <w:rFonts w:asciiTheme="majorBidi" w:hAnsiTheme="majorBidi" w:cstheme="majorBidi"/>
          <w:sz w:val="24"/>
          <w:szCs w:val="16"/>
        </w:rPr>
        <w:t>Universitas</w:t>
      </w:r>
      <w:proofErr w:type="spellEnd"/>
      <w:r>
        <w:rPr>
          <w:rFonts w:asciiTheme="majorBidi" w:hAnsiTheme="majorBidi" w:cstheme="majorBidi"/>
          <w:sz w:val="24"/>
          <w:szCs w:val="16"/>
        </w:rPr>
        <w:t xml:space="preserve"> Negeri Malang, </w:t>
      </w:r>
      <w:r w:rsidRPr="00067BD0">
        <w:rPr>
          <w:rFonts w:asciiTheme="majorBidi" w:hAnsiTheme="majorBidi" w:cstheme="majorBidi"/>
          <w:sz w:val="24"/>
          <w:szCs w:val="16"/>
        </w:rPr>
        <w:t>UIN Maulana Malik Ibrahim Malang</w:t>
      </w:r>
    </w:p>
    <w:p w14:paraId="77608118" w14:textId="19BC4DA1" w:rsidR="003F0979" w:rsidRPr="00482B92" w:rsidRDefault="00544B38" w:rsidP="003F0979">
      <w:pPr>
        <w:spacing w:after="0" w:line="360" w:lineRule="auto"/>
        <w:ind w:right="521"/>
        <w:jc w:val="center"/>
        <w:rPr>
          <w:rFonts w:asciiTheme="majorBidi" w:hAnsiTheme="majorBidi" w:cstheme="majorBidi"/>
          <w:sz w:val="24"/>
          <w:szCs w:val="16"/>
        </w:rPr>
      </w:pPr>
      <w:hyperlink r:id="rId8" w:history="1">
        <w:r w:rsidR="003F0979" w:rsidRPr="00482B92">
          <w:rPr>
            <w:rFonts w:asciiTheme="majorBidi" w:hAnsiTheme="majorBidi" w:cstheme="majorBidi"/>
          </w:rPr>
          <w:t>abdul.basid.fs@um.ac.id</w:t>
        </w:r>
      </w:hyperlink>
      <w:r w:rsidR="00067BD0">
        <w:rPr>
          <w:rFonts w:asciiTheme="majorBidi" w:hAnsiTheme="majorBidi" w:cstheme="majorBidi"/>
        </w:rPr>
        <w:t xml:space="preserve">, </w:t>
      </w:r>
      <w:r w:rsidR="00067BD0" w:rsidRPr="00067BD0">
        <w:rPr>
          <w:rFonts w:asciiTheme="majorBidi" w:hAnsiTheme="majorBidi" w:cstheme="majorBidi"/>
        </w:rPr>
        <w:t>syamsulsyafa@uin-malang.ac.id</w:t>
      </w:r>
    </w:p>
    <w:p w14:paraId="46AAED7B" w14:textId="77777777" w:rsidR="003F0979" w:rsidRPr="003F0979" w:rsidRDefault="003F0979" w:rsidP="003F0979">
      <w:pPr>
        <w:spacing w:after="0" w:line="360" w:lineRule="auto"/>
        <w:ind w:right="521"/>
        <w:jc w:val="center"/>
        <w:rPr>
          <w:rFonts w:asciiTheme="majorBidi" w:hAnsiTheme="majorBidi" w:cstheme="majorBidi"/>
          <w:b/>
          <w:bCs/>
          <w:sz w:val="32"/>
          <w:szCs w:val="24"/>
        </w:rPr>
      </w:pPr>
    </w:p>
    <w:p w14:paraId="668D786B" w14:textId="77777777" w:rsidR="00737B45" w:rsidRPr="00F7179F" w:rsidRDefault="00737B45" w:rsidP="00966335">
      <w:pPr>
        <w:spacing w:after="0" w:line="360" w:lineRule="auto"/>
        <w:ind w:right="521"/>
        <w:rPr>
          <w:rFonts w:asciiTheme="majorBidi" w:hAnsiTheme="majorBidi" w:cstheme="majorBidi"/>
          <w:b/>
          <w:sz w:val="24"/>
          <w:szCs w:val="24"/>
        </w:rPr>
      </w:pPr>
    </w:p>
    <w:p w14:paraId="3DB87883" w14:textId="0B410F2F" w:rsidR="00DF68A0" w:rsidRDefault="00DF68A0" w:rsidP="00DF68A0">
      <w:pPr>
        <w:spacing w:after="0" w:line="240" w:lineRule="auto"/>
        <w:ind w:right="521"/>
        <w:jc w:val="center"/>
        <w:rPr>
          <w:rFonts w:asciiTheme="majorBidi" w:hAnsiTheme="majorBidi" w:cstheme="majorBidi"/>
          <w:b/>
          <w:sz w:val="24"/>
          <w:szCs w:val="24"/>
          <w:rtl/>
          <w:lang w:val="en"/>
        </w:rPr>
      </w:pPr>
      <w:r w:rsidRPr="003F0979">
        <w:rPr>
          <w:rFonts w:asciiTheme="majorBidi" w:hAnsiTheme="majorBidi" w:cstheme="majorBidi"/>
          <w:b/>
          <w:sz w:val="24"/>
          <w:szCs w:val="24"/>
        </w:rPr>
        <w:t>Abstract</w:t>
      </w:r>
    </w:p>
    <w:p w14:paraId="59F035BF" w14:textId="77777777" w:rsidR="00F7179F" w:rsidRPr="00F7179F" w:rsidRDefault="00F7179F" w:rsidP="00DF68A0">
      <w:pPr>
        <w:spacing w:after="0" w:line="240" w:lineRule="auto"/>
        <w:ind w:right="521"/>
        <w:jc w:val="center"/>
        <w:rPr>
          <w:rFonts w:asciiTheme="majorBidi" w:hAnsiTheme="majorBidi" w:cstheme="majorBidi"/>
          <w:sz w:val="24"/>
          <w:szCs w:val="24"/>
        </w:rPr>
      </w:pPr>
    </w:p>
    <w:p w14:paraId="0BE3BFF9" w14:textId="6AE06611" w:rsidR="008F623D" w:rsidRPr="00F7179F" w:rsidRDefault="00AA428A" w:rsidP="00CC01BB">
      <w:pPr>
        <w:spacing w:after="0" w:line="240" w:lineRule="auto"/>
        <w:ind w:left="709" w:right="521"/>
        <w:jc w:val="both"/>
        <w:rPr>
          <w:rFonts w:asciiTheme="majorBidi" w:hAnsiTheme="majorBidi" w:cstheme="majorBidi"/>
          <w:sz w:val="24"/>
          <w:szCs w:val="24"/>
        </w:rPr>
      </w:pPr>
      <w:r w:rsidRPr="00F7179F">
        <w:rPr>
          <w:rFonts w:asciiTheme="majorBidi" w:hAnsiTheme="majorBidi" w:cstheme="majorBidi"/>
          <w:sz w:val="24"/>
          <w:szCs w:val="24"/>
        </w:rPr>
        <w:t xml:space="preserve">This research aims to analyze the contribution of Tawhid verses to the phenomenon of kicking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and identify the objectives, benefits, methods, and results of the study in a case study on </w:t>
      </w:r>
      <w:proofErr w:type="spellStart"/>
      <w:r w:rsidRPr="00F7179F">
        <w:rPr>
          <w:rFonts w:asciiTheme="majorBidi" w:hAnsiTheme="majorBidi" w:cstheme="majorBidi"/>
          <w:sz w:val="24"/>
          <w:szCs w:val="24"/>
        </w:rPr>
        <w:t>Kompas</w:t>
      </w:r>
      <w:proofErr w:type="spellEnd"/>
      <w:r w:rsidRPr="00F7179F">
        <w:rPr>
          <w:rFonts w:asciiTheme="majorBidi" w:hAnsiTheme="majorBidi" w:cstheme="majorBidi"/>
          <w:sz w:val="24"/>
          <w:szCs w:val="24"/>
        </w:rPr>
        <w:t xml:space="preserve"> TV.Com. The phenomenon of kicking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is a controversial behavior in society. A qualitative approach is used in this research with content analysis to analyze the relevant content related to the phenomenon on the </w:t>
      </w:r>
      <w:proofErr w:type="spellStart"/>
      <w:r w:rsidRPr="00F7179F">
        <w:rPr>
          <w:rFonts w:asciiTheme="majorBidi" w:hAnsiTheme="majorBidi" w:cstheme="majorBidi"/>
          <w:sz w:val="24"/>
          <w:szCs w:val="24"/>
        </w:rPr>
        <w:t>Kompas</w:t>
      </w:r>
      <w:proofErr w:type="spellEnd"/>
      <w:r w:rsidRPr="00F7179F">
        <w:rPr>
          <w:rFonts w:asciiTheme="majorBidi" w:hAnsiTheme="majorBidi" w:cstheme="majorBidi"/>
          <w:sz w:val="24"/>
          <w:szCs w:val="24"/>
        </w:rPr>
        <w:t xml:space="preserve"> TV.Com platform. The main objective of this research is to understand the contribution of Tawhid verses to the phenomenon of kicking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The benefit of this research is to provide a deeper understanding of the relationship between the concept of Tawhid in Islam and the behavior of kicking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The research method involves analyzing the content of articles, videos, and comments </w:t>
      </w:r>
      <w:r w:rsidR="0073230C" w:rsidRPr="00F7179F">
        <w:rPr>
          <w:rFonts w:asciiTheme="majorBidi" w:hAnsiTheme="majorBidi" w:cstheme="majorBidi"/>
          <w:sz w:val="24"/>
          <w:szCs w:val="24"/>
        </w:rPr>
        <w:t>on</w:t>
      </w:r>
      <w:r w:rsidRPr="00F7179F">
        <w:rPr>
          <w:rFonts w:asciiTheme="majorBidi" w:hAnsiTheme="majorBidi" w:cstheme="majorBidi"/>
          <w:sz w:val="24"/>
          <w:szCs w:val="24"/>
        </w:rPr>
        <w:t xml:space="preserve"> the phenomenon on </w:t>
      </w:r>
      <w:proofErr w:type="spellStart"/>
      <w:r w:rsidRPr="00F7179F">
        <w:rPr>
          <w:rFonts w:asciiTheme="majorBidi" w:hAnsiTheme="majorBidi" w:cstheme="majorBidi"/>
          <w:sz w:val="24"/>
          <w:szCs w:val="24"/>
        </w:rPr>
        <w:t>Kompas</w:t>
      </w:r>
      <w:proofErr w:type="spellEnd"/>
      <w:r w:rsidRPr="00F7179F">
        <w:rPr>
          <w:rFonts w:asciiTheme="majorBidi" w:hAnsiTheme="majorBidi" w:cstheme="majorBidi"/>
          <w:sz w:val="24"/>
          <w:szCs w:val="24"/>
        </w:rPr>
        <w:t xml:space="preserve"> TV.Com. The </w:t>
      </w:r>
      <w:r w:rsidR="0073230C" w:rsidRPr="00F7179F">
        <w:rPr>
          <w:rFonts w:asciiTheme="majorBidi" w:hAnsiTheme="majorBidi" w:cstheme="majorBidi"/>
          <w:sz w:val="24"/>
          <w:szCs w:val="24"/>
        </w:rPr>
        <w:t>study results indicate that Tawhid verses significantly contribute</w:t>
      </w:r>
      <w:r w:rsidRPr="00F7179F">
        <w:rPr>
          <w:rFonts w:asciiTheme="majorBidi" w:hAnsiTheme="majorBidi" w:cstheme="majorBidi"/>
          <w:sz w:val="24"/>
          <w:szCs w:val="24"/>
        </w:rPr>
        <w:t xml:space="preserve"> to the phenomenon of kicking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Tawhid verses emphasize the oneness of Allah and the prohibition of worshiping other than Him, as well as not giving a negative impression on the followers of other religions by not insulting their worship. This research also reveals that through the </w:t>
      </w:r>
      <w:proofErr w:type="spellStart"/>
      <w:r w:rsidRPr="00F7179F">
        <w:rPr>
          <w:rFonts w:asciiTheme="majorBidi" w:hAnsiTheme="majorBidi" w:cstheme="majorBidi"/>
          <w:sz w:val="24"/>
          <w:szCs w:val="24"/>
        </w:rPr>
        <w:t>Kompas</w:t>
      </w:r>
      <w:proofErr w:type="spellEnd"/>
      <w:r w:rsidRPr="00F7179F">
        <w:rPr>
          <w:rFonts w:asciiTheme="majorBidi" w:hAnsiTheme="majorBidi" w:cstheme="majorBidi"/>
          <w:sz w:val="24"/>
          <w:szCs w:val="24"/>
        </w:rPr>
        <w:t xml:space="preserve"> TV.Com platform, the community can participate in commenting on this phenomenon and gain a broader understanding of the implications of the Qur'an for social behavior. Good customs will not contradict the goals of religion but instead provide meaning that supports sustainable cultural values. Therefore, </w:t>
      </w:r>
      <w:r w:rsidR="0073230C" w:rsidRPr="00F7179F">
        <w:rPr>
          <w:rFonts w:asciiTheme="majorBidi" w:hAnsiTheme="majorBidi" w:cstheme="majorBidi"/>
          <w:sz w:val="24"/>
          <w:szCs w:val="24"/>
        </w:rPr>
        <w:t>we need</w:t>
      </w:r>
      <w:r w:rsidRPr="00F7179F">
        <w:rPr>
          <w:rFonts w:asciiTheme="majorBidi" w:hAnsiTheme="majorBidi" w:cstheme="majorBidi"/>
          <w:sz w:val="24"/>
          <w:szCs w:val="24"/>
        </w:rPr>
        <w:t xml:space="preserve"> to maintain a balance between customs and religion. Religion cannot spread without the presence of culture</w:t>
      </w:r>
      <w:r w:rsidR="0073230C" w:rsidRPr="00F7179F">
        <w:rPr>
          <w:rFonts w:asciiTheme="majorBidi" w:hAnsiTheme="majorBidi" w:cstheme="majorBidi"/>
          <w:sz w:val="24"/>
          <w:szCs w:val="24"/>
        </w:rPr>
        <w:t>;</w:t>
      </w:r>
      <w:r w:rsidRPr="00F7179F">
        <w:rPr>
          <w:rFonts w:asciiTheme="majorBidi" w:hAnsiTheme="majorBidi" w:cstheme="majorBidi"/>
          <w:sz w:val="24"/>
          <w:szCs w:val="24"/>
        </w:rPr>
        <w:t xml:space="preserve"> likewise, culture will lose its direction without the guidance of religion.</w:t>
      </w:r>
    </w:p>
    <w:p w14:paraId="17E46167" w14:textId="77777777" w:rsidR="008F623D" w:rsidRPr="00F7179F" w:rsidRDefault="008F623D" w:rsidP="008F623D">
      <w:pPr>
        <w:spacing w:after="0" w:line="360" w:lineRule="auto"/>
        <w:ind w:right="521"/>
        <w:rPr>
          <w:rFonts w:asciiTheme="majorBidi" w:hAnsiTheme="majorBidi" w:cstheme="majorBidi"/>
          <w:sz w:val="24"/>
          <w:szCs w:val="24"/>
        </w:rPr>
      </w:pPr>
    </w:p>
    <w:p w14:paraId="12CF6639" w14:textId="6F4AB8A6" w:rsidR="00736607" w:rsidRDefault="00E1362C" w:rsidP="00F42A25">
      <w:pPr>
        <w:spacing w:after="0" w:line="240" w:lineRule="auto"/>
        <w:ind w:left="709" w:right="521"/>
        <w:jc w:val="both"/>
        <w:rPr>
          <w:rFonts w:asciiTheme="majorBidi" w:hAnsiTheme="majorBidi" w:cstheme="majorBidi"/>
          <w:sz w:val="24"/>
          <w:szCs w:val="24"/>
          <w:rtl/>
          <w:lang w:val="en"/>
        </w:rPr>
      </w:pPr>
      <w:r w:rsidRPr="00F7179F">
        <w:rPr>
          <w:rFonts w:asciiTheme="majorBidi" w:hAnsiTheme="majorBidi" w:cstheme="majorBidi"/>
          <w:b/>
          <w:sz w:val="24"/>
          <w:szCs w:val="24"/>
          <w:lang w:val="en"/>
        </w:rPr>
        <w:t>Keywords</w:t>
      </w:r>
      <w:r w:rsidR="00736607" w:rsidRPr="00F7179F">
        <w:rPr>
          <w:rFonts w:asciiTheme="majorBidi" w:hAnsiTheme="majorBidi" w:cstheme="majorBidi"/>
          <w:b/>
          <w:sz w:val="24"/>
          <w:szCs w:val="24"/>
        </w:rPr>
        <w:t>:</w:t>
      </w:r>
      <w:r w:rsidR="00736607" w:rsidRPr="00F7179F">
        <w:rPr>
          <w:rFonts w:asciiTheme="majorBidi" w:hAnsiTheme="majorBidi" w:cstheme="majorBidi"/>
          <w:sz w:val="24"/>
          <w:szCs w:val="24"/>
        </w:rPr>
        <w:t xml:space="preserve"> </w:t>
      </w:r>
      <w:proofErr w:type="spellStart"/>
      <w:r w:rsidR="00736607" w:rsidRPr="00F7179F">
        <w:rPr>
          <w:rFonts w:asciiTheme="majorBidi" w:hAnsiTheme="majorBidi" w:cstheme="majorBidi"/>
          <w:sz w:val="24"/>
          <w:szCs w:val="24"/>
        </w:rPr>
        <w:t>Sesajen</w:t>
      </w:r>
      <w:proofErr w:type="spellEnd"/>
      <w:r w:rsidR="00736607" w:rsidRPr="00F7179F">
        <w:rPr>
          <w:rFonts w:asciiTheme="majorBidi" w:hAnsiTheme="majorBidi" w:cstheme="majorBidi"/>
          <w:sz w:val="24"/>
          <w:szCs w:val="24"/>
        </w:rPr>
        <w:t xml:space="preserve">, </w:t>
      </w:r>
      <w:r w:rsidR="00737B45" w:rsidRPr="00F7179F">
        <w:rPr>
          <w:rFonts w:asciiTheme="majorBidi" w:hAnsiTheme="majorBidi" w:cstheme="majorBidi"/>
          <w:sz w:val="24"/>
          <w:szCs w:val="24"/>
          <w:lang w:val="en"/>
        </w:rPr>
        <w:t xml:space="preserve">Verse </w:t>
      </w:r>
      <w:proofErr w:type="spellStart"/>
      <w:r w:rsidR="00737B45" w:rsidRPr="00F7179F">
        <w:rPr>
          <w:rFonts w:asciiTheme="majorBidi" w:hAnsiTheme="majorBidi" w:cstheme="majorBidi"/>
          <w:sz w:val="24"/>
          <w:szCs w:val="24"/>
          <w:lang w:val="en"/>
        </w:rPr>
        <w:t>Tauhid</w:t>
      </w:r>
      <w:proofErr w:type="spellEnd"/>
      <w:r w:rsidR="00737B45" w:rsidRPr="00F7179F">
        <w:rPr>
          <w:rFonts w:asciiTheme="majorBidi" w:hAnsiTheme="majorBidi" w:cstheme="majorBidi"/>
          <w:sz w:val="24"/>
          <w:szCs w:val="24"/>
          <w:lang w:val="en"/>
        </w:rPr>
        <w:t>, kompastv.com, Toleran</w:t>
      </w:r>
      <w:r w:rsidRPr="00F7179F">
        <w:rPr>
          <w:rFonts w:asciiTheme="majorBidi" w:hAnsiTheme="majorBidi" w:cstheme="majorBidi"/>
          <w:sz w:val="24"/>
          <w:szCs w:val="24"/>
          <w:lang w:val="en"/>
        </w:rPr>
        <w:t>ce</w:t>
      </w:r>
    </w:p>
    <w:p w14:paraId="13794C8D" w14:textId="77777777" w:rsidR="00F7179F" w:rsidRPr="00F7179F" w:rsidRDefault="00F7179F" w:rsidP="00C610BB">
      <w:pPr>
        <w:spacing w:after="0" w:line="360" w:lineRule="auto"/>
        <w:ind w:right="521"/>
        <w:jc w:val="both"/>
        <w:rPr>
          <w:rFonts w:asciiTheme="majorBidi" w:hAnsiTheme="majorBidi" w:cstheme="majorBidi"/>
          <w:sz w:val="24"/>
          <w:szCs w:val="24"/>
        </w:rPr>
      </w:pPr>
    </w:p>
    <w:p w14:paraId="58AD9052" w14:textId="77777777" w:rsidR="006552FD" w:rsidRPr="00F7179F" w:rsidRDefault="006552FD" w:rsidP="006552FD">
      <w:pPr>
        <w:bidi/>
        <w:spacing w:after="0" w:line="360" w:lineRule="auto"/>
        <w:ind w:right="521"/>
        <w:jc w:val="both"/>
        <w:rPr>
          <w:rFonts w:asciiTheme="majorBidi" w:hAnsiTheme="majorBidi" w:cstheme="majorBidi"/>
          <w:sz w:val="24"/>
          <w:szCs w:val="24"/>
        </w:rPr>
      </w:pPr>
    </w:p>
    <w:p w14:paraId="305B43EB" w14:textId="13970A16" w:rsidR="00CD7105" w:rsidRPr="00CD7105" w:rsidRDefault="00CD7105" w:rsidP="00CD7105">
      <w:pPr>
        <w:spacing w:after="0" w:line="240" w:lineRule="auto"/>
        <w:ind w:left="709" w:right="521"/>
        <w:jc w:val="center"/>
        <w:rPr>
          <w:rFonts w:asciiTheme="majorBidi" w:hAnsiTheme="majorBidi" w:cstheme="majorBidi"/>
          <w:b/>
          <w:bCs/>
          <w:sz w:val="24"/>
          <w:szCs w:val="24"/>
        </w:rPr>
      </w:pPr>
      <w:proofErr w:type="spellStart"/>
      <w:r w:rsidRPr="00CD7105">
        <w:rPr>
          <w:rFonts w:asciiTheme="majorBidi" w:hAnsiTheme="majorBidi" w:cstheme="majorBidi"/>
          <w:b/>
          <w:bCs/>
          <w:sz w:val="24"/>
          <w:szCs w:val="24"/>
        </w:rPr>
        <w:t>Abstrak</w:t>
      </w:r>
      <w:proofErr w:type="spellEnd"/>
    </w:p>
    <w:p w14:paraId="246AABCF" w14:textId="77777777" w:rsidR="00CD7105" w:rsidRDefault="00CD7105" w:rsidP="00CD7105">
      <w:pPr>
        <w:spacing w:after="0" w:line="240" w:lineRule="auto"/>
        <w:ind w:left="709" w:right="521"/>
        <w:jc w:val="center"/>
        <w:rPr>
          <w:rFonts w:asciiTheme="majorBidi" w:hAnsiTheme="majorBidi" w:cstheme="majorBidi"/>
          <w:sz w:val="24"/>
          <w:szCs w:val="24"/>
        </w:rPr>
      </w:pPr>
    </w:p>
    <w:p w14:paraId="40B38468" w14:textId="3AD8F5D2" w:rsidR="00CD7105" w:rsidRPr="00CD7105" w:rsidRDefault="00CD7105" w:rsidP="00CD7105">
      <w:pPr>
        <w:spacing w:after="0" w:line="240" w:lineRule="auto"/>
        <w:ind w:left="709" w:right="521"/>
        <w:jc w:val="both"/>
        <w:rPr>
          <w:rFonts w:asciiTheme="majorBidi" w:hAnsiTheme="majorBidi" w:cstheme="majorBidi"/>
          <w:sz w:val="24"/>
          <w:szCs w:val="24"/>
        </w:rPr>
      </w:pP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ini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bertujuan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menganalisis</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kontribusi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ayat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Tauhid</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terhadap</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menendang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sesajen</w:t>
      </w:r>
      <w:proofErr w:type="spellEnd"/>
      <w:r w:rsidRPr="00CD7105">
        <w:rPr>
          <w:rFonts w:asciiTheme="majorBidi" w:hAnsiTheme="majorBidi" w:cstheme="majorBidi"/>
          <w:sz w:val="24"/>
          <w:szCs w:val="24"/>
        </w:rPr>
        <w:t xml:space="preserve"> dan </w:t>
      </w:r>
      <w:proofErr w:type="spellStart"/>
      <w:r w:rsidRPr="00CD7105">
        <w:rPr>
          <w:rFonts w:asciiTheme="majorBidi" w:hAnsiTheme="majorBidi" w:cstheme="majorBidi"/>
          <w:sz w:val="24"/>
          <w:szCs w:val="24"/>
        </w:rPr>
        <w:t>mengidentifikasi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tujuan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manfaat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metode</w:t>
      </w:r>
      <w:proofErr w:type="spellEnd"/>
      <w:r w:rsidRPr="00CD7105">
        <w:rPr>
          <w:rFonts w:asciiTheme="majorBidi" w:hAnsiTheme="majorBidi" w:cstheme="majorBidi"/>
          <w:sz w:val="24"/>
          <w:szCs w:val="24"/>
        </w:rPr>
        <w:t xml:space="preserve">, dan </w:t>
      </w:r>
      <w:proofErr w:type="spellStart"/>
      <w:r w:rsidRPr="00CD7105">
        <w:rPr>
          <w:rFonts w:asciiTheme="majorBidi" w:hAnsiTheme="majorBidi" w:cstheme="majorBidi"/>
          <w:sz w:val="24"/>
          <w:szCs w:val="24"/>
        </w:rPr>
        <w:t>hasil</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dalam</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studi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kasus</w:t>
      </w:r>
      <w:proofErr w:type="spellEnd"/>
      <w:r w:rsidRPr="00CD7105">
        <w:rPr>
          <w:rFonts w:asciiTheme="majorBidi" w:hAnsiTheme="majorBidi" w:cstheme="majorBidi"/>
          <w:sz w:val="24"/>
          <w:szCs w:val="24"/>
        </w:rPr>
        <w:t xml:space="preserve"> pada </w:t>
      </w:r>
      <w:proofErr w:type="spellStart"/>
      <w:r w:rsidRPr="00CD7105">
        <w:rPr>
          <w:rFonts w:asciiTheme="majorBidi" w:hAnsiTheme="majorBidi" w:cstheme="majorBidi"/>
          <w:sz w:val="24"/>
          <w:szCs w:val="24"/>
        </w:rPr>
        <w:t>Kompas</w:t>
      </w:r>
      <w:proofErr w:type="spellEnd"/>
      <w:r w:rsidRPr="00CD7105">
        <w:rPr>
          <w:rFonts w:asciiTheme="majorBidi" w:hAnsiTheme="majorBidi" w:cstheme="majorBidi"/>
          <w:sz w:val="24"/>
          <w:szCs w:val="24"/>
        </w:rPr>
        <w:t xml:space="preserve"> TV.Com.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menendang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sesajen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merupakan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perilaku</w:t>
      </w:r>
      <w:proofErr w:type="spellEnd"/>
      <w:r w:rsidRPr="00CD7105">
        <w:rPr>
          <w:rFonts w:asciiTheme="majorBidi" w:hAnsiTheme="majorBidi" w:cstheme="majorBidi"/>
          <w:sz w:val="24"/>
          <w:szCs w:val="24"/>
        </w:rPr>
        <w:t xml:space="preserve"> yang </w:t>
      </w:r>
      <w:proofErr w:type="spellStart"/>
      <w:r w:rsidRPr="00CD7105">
        <w:rPr>
          <w:rFonts w:asciiTheme="majorBidi" w:hAnsiTheme="majorBidi" w:cstheme="majorBidi"/>
          <w:sz w:val="24"/>
          <w:szCs w:val="24"/>
        </w:rPr>
        <w:t>kontroversial</w:t>
      </w:r>
      <w:proofErr w:type="spellEnd"/>
      <w:r w:rsidRPr="00CD7105">
        <w:rPr>
          <w:rFonts w:asciiTheme="majorBidi" w:hAnsiTheme="majorBidi" w:cstheme="majorBidi"/>
          <w:sz w:val="24"/>
          <w:szCs w:val="24"/>
        </w:rPr>
        <w:t xml:space="preserve"> di </w:t>
      </w:r>
      <w:proofErr w:type="spellStart"/>
      <w:r w:rsidRPr="00CD7105">
        <w:rPr>
          <w:rFonts w:asciiTheme="majorBidi" w:hAnsiTheme="majorBidi" w:cstheme="majorBidi"/>
          <w:sz w:val="24"/>
          <w:szCs w:val="24"/>
        </w:rPr>
        <w:t>masyarakat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Pendekatan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kualitatif</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digunakan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dalam</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ini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dengan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metode</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analisis</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untuk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menganalisis</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konten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terkait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tersebut</w:t>
      </w:r>
      <w:proofErr w:type="spellEnd"/>
      <w:r w:rsidRPr="00CD7105">
        <w:rPr>
          <w:rFonts w:asciiTheme="majorBidi" w:hAnsiTheme="majorBidi" w:cstheme="majorBidi"/>
          <w:sz w:val="24"/>
          <w:szCs w:val="24"/>
        </w:rPr>
        <w:t xml:space="preserve"> di platform </w:t>
      </w:r>
      <w:proofErr w:type="spellStart"/>
      <w:r w:rsidRPr="00CD7105">
        <w:rPr>
          <w:rFonts w:asciiTheme="majorBidi" w:hAnsiTheme="majorBidi" w:cstheme="majorBidi"/>
          <w:sz w:val="24"/>
          <w:szCs w:val="24"/>
        </w:rPr>
        <w:t>Kompas</w:t>
      </w:r>
      <w:proofErr w:type="spellEnd"/>
      <w:r w:rsidRPr="00CD7105">
        <w:rPr>
          <w:rFonts w:asciiTheme="majorBidi" w:hAnsiTheme="majorBidi" w:cstheme="majorBidi"/>
          <w:sz w:val="24"/>
          <w:szCs w:val="24"/>
        </w:rPr>
        <w:t xml:space="preserve"> TV.Com. </w:t>
      </w:r>
      <w:proofErr w:type="spellStart"/>
      <w:r w:rsidRPr="00CD7105">
        <w:rPr>
          <w:rFonts w:asciiTheme="majorBidi" w:hAnsiTheme="majorBidi" w:cstheme="majorBidi"/>
          <w:sz w:val="24"/>
          <w:szCs w:val="24"/>
        </w:rPr>
        <w:t>Tujuan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utama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ini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adalah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memahami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kontribusi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ayat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Tauhid</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dalam</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menendang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sesajen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Manfaat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ini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adalah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memberikan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pemahaman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lebih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mendalam</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tentang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hubungan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konsep</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Tauhid</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lastRenderedPageBreak/>
        <w:t>dalam</w:t>
      </w:r>
      <w:proofErr w:type="spellEnd"/>
      <w:r w:rsidRPr="00CD7105">
        <w:rPr>
          <w:rFonts w:asciiTheme="majorBidi" w:hAnsiTheme="majorBidi" w:cstheme="majorBidi"/>
          <w:sz w:val="24"/>
          <w:szCs w:val="24"/>
        </w:rPr>
        <w:t xml:space="preserve"> agama Islam </w:t>
      </w:r>
      <w:proofErr w:type="spellStart"/>
      <w:r w:rsidRPr="00CD7105">
        <w:rPr>
          <w:rFonts w:asciiTheme="majorBidi" w:hAnsiTheme="majorBidi" w:cstheme="majorBidi"/>
          <w:sz w:val="24"/>
          <w:szCs w:val="24"/>
        </w:rPr>
        <w:t>dengan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perilaku</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menendang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sesajen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Metode</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melibatkan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analisis</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artikel</w:t>
      </w:r>
      <w:proofErr w:type="spellEnd"/>
      <w:r w:rsidRPr="00CD7105">
        <w:rPr>
          <w:rFonts w:asciiTheme="majorBidi" w:hAnsiTheme="majorBidi" w:cstheme="majorBidi"/>
          <w:sz w:val="24"/>
          <w:szCs w:val="24"/>
        </w:rPr>
        <w:t xml:space="preserve">, video, dan </w:t>
      </w:r>
      <w:proofErr w:type="spellStart"/>
      <w:r w:rsidRPr="00CD7105">
        <w:rPr>
          <w:rFonts w:asciiTheme="majorBidi" w:hAnsiTheme="majorBidi" w:cstheme="majorBidi"/>
          <w:sz w:val="24"/>
          <w:szCs w:val="24"/>
        </w:rPr>
        <w:t>komentar</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terkait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tersebut</w:t>
      </w:r>
      <w:proofErr w:type="spellEnd"/>
      <w:r w:rsidRPr="00CD7105">
        <w:rPr>
          <w:rFonts w:asciiTheme="majorBidi" w:hAnsiTheme="majorBidi" w:cstheme="majorBidi"/>
          <w:sz w:val="24"/>
          <w:szCs w:val="24"/>
        </w:rPr>
        <w:t xml:space="preserve"> di </w:t>
      </w:r>
      <w:proofErr w:type="spellStart"/>
      <w:r w:rsidRPr="00CD7105">
        <w:rPr>
          <w:rFonts w:asciiTheme="majorBidi" w:hAnsiTheme="majorBidi" w:cstheme="majorBidi"/>
          <w:sz w:val="24"/>
          <w:szCs w:val="24"/>
        </w:rPr>
        <w:t>Kompas</w:t>
      </w:r>
      <w:proofErr w:type="spellEnd"/>
      <w:r w:rsidRPr="00CD7105">
        <w:rPr>
          <w:rFonts w:asciiTheme="majorBidi" w:hAnsiTheme="majorBidi" w:cstheme="majorBidi"/>
          <w:sz w:val="24"/>
          <w:szCs w:val="24"/>
        </w:rPr>
        <w:t xml:space="preserve"> TV.Com. Hasil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menunjukkan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bahwa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ayat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Tauhid</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memiliki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kontribusi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penting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dalam</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menendang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sesajen</w:t>
      </w:r>
      <w:proofErr w:type="spellEnd"/>
      <w:r w:rsidRPr="00CD7105">
        <w:rPr>
          <w:rFonts w:asciiTheme="majorBidi" w:hAnsiTheme="majorBidi" w:cstheme="majorBidi"/>
          <w:sz w:val="24"/>
          <w:szCs w:val="24"/>
        </w:rPr>
        <w:t>. Ayat-</w:t>
      </w:r>
      <w:proofErr w:type="spellStart"/>
      <w:r w:rsidRPr="00CD7105">
        <w:rPr>
          <w:rFonts w:asciiTheme="majorBidi" w:hAnsiTheme="majorBidi" w:cstheme="majorBidi"/>
          <w:sz w:val="24"/>
          <w:szCs w:val="24"/>
        </w:rPr>
        <w:t>ayat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Tauhid</w:t>
      </w:r>
      <w:proofErr w:type="spellEnd"/>
      <w:r w:rsidRPr="00CD7105">
        <w:rPr>
          <w:rFonts w:asciiTheme="majorBidi" w:hAnsiTheme="majorBidi" w:cstheme="majorBidi"/>
          <w:sz w:val="24"/>
          <w:szCs w:val="24"/>
        </w:rPr>
        <w:t xml:space="preserve"> yang </w:t>
      </w:r>
      <w:proofErr w:type="spellStart"/>
      <w:r w:rsidRPr="00CD7105">
        <w:rPr>
          <w:rFonts w:asciiTheme="majorBidi" w:hAnsiTheme="majorBidi" w:cstheme="majorBidi"/>
          <w:sz w:val="24"/>
          <w:szCs w:val="24"/>
        </w:rPr>
        <w:t>menekankan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keesaan</w:t>
      </w:r>
      <w:proofErr w:type="spellEnd"/>
      <w:r w:rsidRPr="00CD7105">
        <w:rPr>
          <w:rFonts w:asciiTheme="majorBidi" w:hAnsiTheme="majorBidi" w:cstheme="majorBidi"/>
          <w:sz w:val="24"/>
          <w:szCs w:val="24"/>
        </w:rPr>
        <w:t xml:space="preserve"> Allah dan </w:t>
      </w:r>
      <w:proofErr w:type="spellStart"/>
      <w:r w:rsidRPr="00CD7105">
        <w:rPr>
          <w:rFonts w:asciiTheme="majorBidi" w:hAnsiTheme="majorBidi" w:cstheme="majorBidi"/>
          <w:sz w:val="24"/>
          <w:szCs w:val="24"/>
        </w:rPr>
        <w:t>larangan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menyembah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selain</w:t>
      </w:r>
      <w:proofErr w:type="spellEnd"/>
      <w:r w:rsidRPr="00CD7105">
        <w:rPr>
          <w:rFonts w:asciiTheme="majorBidi" w:hAnsiTheme="majorBidi" w:cstheme="majorBidi"/>
          <w:sz w:val="24"/>
          <w:szCs w:val="24"/>
        </w:rPr>
        <w:t xml:space="preserve">-Nya, </w:t>
      </w:r>
      <w:proofErr w:type="spellStart"/>
      <w:r w:rsidRPr="00CD7105">
        <w:rPr>
          <w:rFonts w:asciiTheme="majorBidi" w:hAnsiTheme="majorBidi" w:cstheme="majorBidi"/>
          <w:sz w:val="24"/>
          <w:szCs w:val="24"/>
        </w:rPr>
        <w:t>serta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tidak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memberikan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kesan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buruk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terhadap</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penganut</w:t>
      </w:r>
      <w:proofErr w:type="spellEnd"/>
      <w:r w:rsidRPr="00CD7105">
        <w:rPr>
          <w:rFonts w:asciiTheme="majorBidi" w:hAnsiTheme="majorBidi" w:cstheme="majorBidi"/>
          <w:sz w:val="24"/>
          <w:szCs w:val="24"/>
        </w:rPr>
        <w:t xml:space="preserve"> agama lain </w:t>
      </w:r>
      <w:proofErr w:type="spellStart"/>
      <w:r w:rsidRPr="00CD7105">
        <w:rPr>
          <w:rFonts w:asciiTheme="majorBidi" w:hAnsiTheme="majorBidi" w:cstheme="majorBidi"/>
          <w:sz w:val="24"/>
          <w:szCs w:val="24"/>
        </w:rPr>
        <w:t>dengan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tidak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menghina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sesembahannya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Penelitian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ini</w:t>
      </w:r>
      <w:proofErr w:type="spellEnd"/>
      <w:r w:rsidRPr="00CD7105">
        <w:rPr>
          <w:rFonts w:asciiTheme="majorBidi" w:hAnsiTheme="majorBidi" w:cstheme="majorBidi"/>
          <w:sz w:val="24"/>
          <w:szCs w:val="24"/>
        </w:rPr>
        <w:t xml:space="preserve"> juga </w:t>
      </w:r>
      <w:proofErr w:type="spellStart"/>
      <w:r w:rsidRPr="00CD7105">
        <w:rPr>
          <w:rFonts w:asciiTheme="majorBidi" w:hAnsiTheme="majorBidi" w:cstheme="majorBidi"/>
          <w:sz w:val="24"/>
          <w:szCs w:val="24"/>
        </w:rPr>
        <w:t>mengungkapkan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bahwa</w:t>
      </w:r>
      <w:proofErr w:type="spellEnd"/>
      <w:r w:rsidRPr="00CD7105">
        <w:rPr>
          <w:rFonts w:asciiTheme="majorBidi" w:hAnsiTheme="majorBidi" w:cstheme="majorBidi"/>
          <w:sz w:val="24"/>
          <w:szCs w:val="24"/>
        </w:rPr>
        <w:t xml:space="preserve"> melalui platform </w:t>
      </w:r>
      <w:proofErr w:type="spellStart"/>
      <w:r w:rsidRPr="00CD7105">
        <w:rPr>
          <w:rFonts w:asciiTheme="majorBidi" w:hAnsiTheme="majorBidi" w:cstheme="majorBidi"/>
          <w:sz w:val="24"/>
          <w:szCs w:val="24"/>
        </w:rPr>
        <w:t>Kompas</w:t>
      </w:r>
      <w:proofErr w:type="spellEnd"/>
      <w:r w:rsidRPr="00CD7105">
        <w:rPr>
          <w:rFonts w:asciiTheme="majorBidi" w:hAnsiTheme="majorBidi" w:cstheme="majorBidi"/>
          <w:sz w:val="24"/>
          <w:szCs w:val="24"/>
        </w:rPr>
        <w:t xml:space="preserve"> TV.Com, </w:t>
      </w:r>
      <w:proofErr w:type="spellStart"/>
      <w:r w:rsidRPr="00CD7105">
        <w:rPr>
          <w:rFonts w:asciiTheme="majorBidi" w:hAnsiTheme="majorBidi" w:cstheme="majorBidi"/>
          <w:sz w:val="24"/>
          <w:szCs w:val="24"/>
        </w:rPr>
        <w:t>masyarakat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dapat</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berpartisipasi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dalam</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mengomentari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fenomena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ini</w:t>
      </w:r>
      <w:proofErr w:type="spellEnd"/>
      <w:r w:rsidRPr="00CD7105">
        <w:rPr>
          <w:rFonts w:asciiTheme="majorBidi" w:hAnsiTheme="majorBidi" w:cstheme="majorBidi"/>
          <w:sz w:val="24"/>
          <w:szCs w:val="24"/>
        </w:rPr>
        <w:t xml:space="preserve"> dan </w:t>
      </w:r>
      <w:proofErr w:type="spellStart"/>
      <w:r w:rsidRPr="00CD7105">
        <w:rPr>
          <w:rFonts w:asciiTheme="majorBidi" w:hAnsiTheme="majorBidi" w:cstheme="majorBidi"/>
          <w:sz w:val="24"/>
          <w:szCs w:val="24"/>
        </w:rPr>
        <w:t>memperoleh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pemahaman</w:t>
      </w:r>
      <w:proofErr w:type="spellEnd"/>
      <w:r w:rsidRPr="00CD7105">
        <w:rPr>
          <w:rFonts w:asciiTheme="majorBidi" w:hAnsiTheme="majorBidi" w:cstheme="majorBidi"/>
          <w:sz w:val="24"/>
          <w:szCs w:val="24"/>
        </w:rPr>
        <w:t xml:space="preserve"> yang </w:t>
      </w:r>
      <w:proofErr w:type="spellStart"/>
      <w:r w:rsidRPr="00CD7105">
        <w:rPr>
          <w:rFonts w:asciiTheme="majorBidi" w:hAnsiTheme="majorBidi" w:cstheme="majorBidi"/>
          <w:sz w:val="24"/>
          <w:szCs w:val="24"/>
        </w:rPr>
        <w:t>lebih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luas</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tentang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implikasi</w:t>
      </w:r>
      <w:proofErr w:type="spellEnd"/>
      <w:r w:rsidRPr="00CD7105">
        <w:rPr>
          <w:rFonts w:asciiTheme="majorBidi" w:hAnsiTheme="majorBidi" w:cstheme="majorBidi"/>
          <w:sz w:val="24"/>
          <w:szCs w:val="24"/>
        </w:rPr>
        <w:t xml:space="preserve"> Al-Qur’an </w:t>
      </w:r>
      <w:proofErr w:type="spellStart"/>
      <w:r w:rsidRPr="00CD7105">
        <w:rPr>
          <w:rFonts w:asciiTheme="majorBidi" w:hAnsiTheme="majorBidi" w:cstheme="majorBidi"/>
          <w:sz w:val="24"/>
          <w:szCs w:val="24"/>
        </w:rPr>
        <w:t>terhadap</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perilaku</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sosial</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Adat</w:t>
      </w:r>
      <w:proofErr w:type="spellEnd"/>
      <w:r w:rsidRPr="00CD7105">
        <w:rPr>
          <w:rFonts w:asciiTheme="majorBidi" w:hAnsiTheme="majorBidi" w:cstheme="majorBidi"/>
          <w:sz w:val="24"/>
          <w:szCs w:val="24"/>
        </w:rPr>
        <w:t xml:space="preserve"> yang </w:t>
      </w:r>
      <w:proofErr w:type="spellStart"/>
      <w:r w:rsidRPr="00CD7105">
        <w:rPr>
          <w:rFonts w:asciiTheme="majorBidi" w:hAnsiTheme="majorBidi" w:cstheme="majorBidi"/>
          <w:sz w:val="24"/>
          <w:szCs w:val="24"/>
        </w:rPr>
        <w:t>baik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tidak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bertentangan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dengan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tujuan</w:t>
      </w:r>
      <w:proofErr w:type="spellEnd"/>
      <w:r w:rsidRPr="00CD7105">
        <w:rPr>
          <w:rFonts w:asciiTheme="majorBidi" w:hAnsiTheme="majorBidi" w:cstheme="majorBidi"/>
          <w:sz w:val="24"/>
          <w:szCs w:val="24"/>
        </w:rPr>
        <w:t xml:space="preserve"> agama, </w:t>
      </w:r>
      <w:proofErr w:type="spellStart"/>
      <w:r w:rsidRPr="00CD7105">
        <w:rPr>
          <w:rFonts w:asciiTheme="majorBidi" w:hAnsiTheme="majorBidi" w:cstheme="majorBidi"/>
          <w:sz w:val="24"/>
          <w:szCs w:val="24"/>
        </w:rPr>
        <w:t>tetapi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malah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memberikan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makna</w:t>
      </w:r>
      <w:proofErr w:type="spellEnd"/>
      <w:r w:rsidRPr="00CD7105">
        <w:rPr>
          <w:rFonts w:asciiTheme="majorBidi" w:hAnsiTheme="majorBidi" w:cstheme="majorBidi"/>
          <w:sz w:val="24"/>
          <w:szCs w:val="24"/>
        </w:rPr>
        <w:t xml:space="preserve"> yang </w:t>
      </w:r>
      <w:proofErr w:type="spellStart"/>
      <w:r w:rsidRPr="00CD7105">
        <w:rPr>
          <w:rFonts w:asciiTheme="majorBidi" w:hAnsiTheme="majorBidi" w:cstheme="majorBidi"/>
          <w:sz w:val="24"/>
          <w:szCs w:val="24"/>
        </w:rPr>
        <w:t>mendukung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nilai-nilai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kebudayaan</w:t>
      </w:r>
      <w:proofErr w:type="spellEnd"/>
      <w:r w:rsidRPr="00CD7105">
        <w:rPr>
          <w:rFonts w:asciiTheme="majorBidi" w:hAnsiTheme="majorBidi" w:cstheme="majorBidi"/>
          <w:sz w:val="24"/>
          <w:szCs w:val="24"/>
        </w:rPr>
        <w:t xml:space="preserve"> yang </w:t>
      </w:r>
      <w:proofErr w:type="spellStart"/>
      <w:r w:rsidRPr="00CD7105">
        <w:rPr>
          <w:rFonts w:asciiTheme="majorBidi" w:hAnsiTheme="majorBidi" w:cstheme="majorBidi"/>
          <w:sz w:val="24"/>
          <w:szCs w:val="24"/>
        </w:rPr>
        <w:t>berkelanjutan</w:t>
      </w:r>
      <w:proofErr w:type="spellEnd"/>
      <w:r w:rsidRPr="00CD7105">
        <w:rPr>
          <w:rFonts w:asciiTheme="majorBidi" w:hAnsiTheme="majorBidi" w:cstheme="majorBidi"/>
          <w:sz w:val="24"/>
          <w:szCs w:val="24"/>
        </w:rPr>
        <w:t xml:space="preserve">. Oleh </w:t>
      </w:r>
      <w:proofErr w:type="spellStart"/>
      <w:r w:rsidRPr="00CD7105">
        <w:rPr>
          <w:rFonts w:asciiTheme="majorBidi" w:hAnsiTheme="majorBidi" w:cstheme="majorBidi"/>
          <w:sz w:val="24"/>
          <w:szCs w:val="24"/>
        </w:rPr>
        <w:t>karena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itu</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penting</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bagi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kita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menjaga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keseimbangan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antara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adat</w:t>
      </w:r>
      <w:proofErr w:type="spellEnd"/>
      <w:r w:rsidRPr="00CD7105">
        <w:rPr>
          <w:rFonts w:asciiTheme="majorBidi" w:hAnsiTheme="majorBidi" w:cstheme="majorBidi"/>
          <w:sz w:val="24"/>
          <w:szCs w:val="24"/>
        </w:rPr>
        <w:t xml:space="preserve"> dan agama. Agama </w:t>
      </w:r>
      <w:proofErr w:type="spellStart"/>
      <w:r w:rsidRPr="00CD7105">
        <w:rPr>
          <w:rFonts w:asciiTheme="majorBidi" w:hAnsiTheme="majorBidi" w:cstheme="majorBidi"/>
          <w:sz w:val="24"/>
          <w:szCs w:val="24"/>
        </w:rPr>
        <w:t>tidak</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bisa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tersebar</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tanpa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keberadaan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budaya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begitu</w:t>
      </w:r>
      <w:proofErr w:type="spellEnd"/>
      <w:r w:rsidRPr="00CD7105">
        <w:rPr>
          <w:rFonts w:asciiTheme="majorBidi" w:hAnsiTheme="majorBidi" w:cstheme="majorBidi"/>
          <w:sz w:val="24"/>
          <w:szCs w:val="24"/>
        </w:rPr>
        <w:t xml:space="preserve"> juga </w:t>
      </w:r>
      <w:proofErr w:type="spellStart"/>
      <w:r w:rsidRPr="00CD7105">
        <w:rPr>
          <w:rFonts w:asciiTheme="majorBidi" w:hAnsiTheme="majorBidi" w:cstheme="majorBidi"/>
          <w:sz w:val="24"/>
          <w:szCs w:val="24"/>
        </w:rPr>
        <w:t>sebaliknya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budaya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akan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kehilangan</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arah</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tanpa</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bimbingan</w:t>
      </w:r>
      <w:proofErr w:type="spellEnd"/>
      <w:r w:rsidRPr="00CD7105">
        <w:rPr>
          <w:rFonts w:asciiTheme="majorBidi" w:hAnsiTheme="majorBidi" w:cstheme="majorBidi"/>
          <w:sz w:val="24"/>
          <w:szCs w:val="24"/>
        </w:rPr>
        <w:t xml:space="preserve"> agama.</w:t>
      </w:r>
    </w:p>
    <w:p w14:paraId="7F98AE13" w14:textId="77777777" w:rsidR="00CD7105" w:rsidRPr="00CD7105" w:rsidRDefault="00CD7105" w:rsidP="00CD7105">
      <w:pPr>
        <w:spacing w:after="0" w:line="360" w:lineRule="auto"/>
        <w:ind w:right="521"/>
        <w:rPr>
          <w:rFonts w:asciiTheme="majorBidi" w:hAnsiTheme="majorBidi" w:cstheme="majorBidi"/>
          <w:sz w:val="24"/>
          <w:szCs w:val="24"/>
        </w:rPr>
      </w:pPr>
    </w:p>
    <w:p w14:paraId="399147EA" w14:textId="1F5B1194" w:rsidR="00736607" w:rsidRPr="00F7179F" w:rsidRDefault="00CD7105" w:rsidP="00CD7105">
      <w:pPr>
        <w:spacing w:after="0" w:line="240" w:lineRule="auto"/>
        <w:ind w:left="709" w:right="521"/>
        <w:jc w:val="both"/>
        <w:rPr>
          <w:rFonts w:asciiTheme="majorBidi" w:hAnsiTheme="majorBidi" w:cstheme="majorBidi"/>
          <w:sz w:val="24"/>
          <w:szCs w:val="24"/>
        </w:rPr>
      </w:pPr>
      <w:r w:rsidRPr="00CD7105">
        <w:rPr>
          <w:rFonts w:asciiTheme="majorBidi" w:hAnsiTheme="majorBidi" w:cstheme="majorBidi"/>
          <w:b/>
          <w:bCs/>
          <w:sz w:val="24"/>
          <w:szCs w:val="24"/>
        </w:rPr>
        <w:t xml:space="preserve">Kata </w:t>
      </w:r>
      <w:proofErr w:type="spellStart"/>
      <w:r w:rsidRPr="00CD7105">
        <w:rPr>
          <w:rFonts w:asciiTheme="majorBidi" w:hAnsiTheme="majorBidi" w:cstheme="majorBidi"/>
          <w:b/>
          <w:bCs/>
          <w:sz w:val="24"/>
          <w:szCs w:val="24"/>
        </w:rPr>
        <w:t>kunci</w:t>
      </w:r>
      <w:proofErr w:type="spellEnd"/>
      <w:r w:rsidRPr="00CD7105">
        <w:rPr>
          <w:rFonts w:asciiTheme="majorBidi" w:hAnsiTheme="majorBidi" w:cstheme="majorBidi"/>
          <w:sz w:val="24"/>
          <w:szCs w:val="24"/>
        </w:rPr>
        <w:t xml:space="preserve">: </w:t>
      </w:r>
      <w:proofErr w:type="spellStart"/>
      <w:r w:rsidRPr="00CD7105">
        <w:rPr>
          <w:rFonts w:asciiTheme="majorBidi" w:hAnsiTheme="majorBidi" w:cstheme="majorBidi"/>
          <w:sz w:val="24"/>
          <w:szCs w:val="24"/>
        </w:rPr>
        <w:t>Sesajen</w:t>
      </w:r>
      <w:proofErr w:type="spellEnd"/>
      <w:r w:rsidRPr="00CD7105">
        <w:rPr>
          <w:rFonts w:asciiTheme="majorBidi" w:hAnsiTheme="majorBidi" w:cstheme="majorBidi"/>
          <w:sz w:val="24"/>
          <w:szCs w:val="24"/>
        </w:rPr>
        <w:t xml:space="preserve">, Ayat </w:t>
      </w:r>
      <w:proofErr w:type="spellStart"/>
      <w:r w:rsidRPr="00CD7105">
        <w:rPr>
          <w:rFonts w:asciiTheme="majorBidi" w:hAnsiTheme="majorBidi" w:cstheme="majorBidi"/>
          <w:sz w:val="24"/>
          <w:szCs w:val="24"/>
        </w:rPr>
        <w:t>Tauhid</w:t>
      </w:r>
      <w:proofErr w:type="spellEnd"/>
      <w:r w:rsidRPr="00CD7105">
        <w:rPr>
          <w:rFonts w:asciiTheme="majorBidi" w:hAnsiTheme="majorBidi" w:cstheme="majorBidi"/>
          <w:sz w:val="24"/>
          <w:szCs w:val="24"/>
        </w:rPr>
        <w:t xml:space="preserve">, kompastv.com, </w:t>
      </w:r>
      <w:proofErr w:type="spellStart"/>
      <w:r w:rsidRPr="00CD7105">
        <w:rPr>
          <w:rFonts w:asciiTheme="majorBidi" w:hAnsiTheme="majorBidi" w:cstheme="majorBidi"/>
          <w:sz w:val="24"/>
          <w:szCs w:val="24"/>
        </w:rPr>
        <w:t>Toleransi</w:t>
      </w:r>
      <w:proofErr w:type="spellEnd"/>
    </w:p>
    <w:p w14:paraId="3F253333" w14:textId="77777777" w:rsidR="006552FD" w:rsidRPr="00F7179F" w:rsidRDefault="006552FD" w:rsidP="00674812">
      <w:pPr>
        <w:spacing w:after="0" w:line="360" w:lineRule="auto"/>
        <w:ind w:right="521"/>
        <w:jc w:val="both"/>
        <w:rPr>
          <w:rFonts w:asciiTheme="majorBidi" w:hAnsiTheme="majorBidi" w:cstheme="majorBidi"/>
          <w:sz w:val="24"/>
          <w:szCs w:val="24"/>
        </w:rPr>
      </w:pPr>
    </w:p>
    <w:p w14:paraId="2A2B64A6" w14:textId="77777777" w:rsidR="00737B45" w:rsidRPr="00F7179F" w:rsidRDefault="00737B45" w:rsidP="000A4775">
      <w:pPr>
        <w:spacing w:after="240" w:line="360" w:lineRule="auto"/>
        <w:ind w:right="522"/>
        <w:jc w:val="both"/>
        <w:rPr>
          <w:rFonts w:asciiTheme="majorBidi" w:hAnsiTheme="majorBidi" w:cstheme="majorBidi"/>
          <w:b/>
          <w:sz w:val="24"/>
          <w:szCs w:val="24"/>
        </w:rPr>
      </w:pPr>
      <w:r w:rsidRPr="00F7179F">
        <w:rPr>
          <w:rFonts w:asciiTheme="majorBidi" w:hAnsiTheme="majorBidi" w:cstheme="majorBidi"/>
          <w:b/>
          <w:sz w:val="24"/>
          <w:szCs w:val="24"/>
          <w:lang w:val="en"/>
        </w:rPr>
        <w:t>INTRODUCTION</w:t>
      </w:r>
    </w:p>
    <w:p w14:paraId="17903CBD" w14:textId="0E3FC4F3" w:rsidR="005E718E" w:rsidRPr="00F7179F" w:rsidRDefault="00737B45" w:rsidP="00AA266D">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Cases of religious defamation occur in various media according to the developments of their respective eras. Initially, religious defamation through media occurred in print media during the Dutch colonial era and the New Order era. However, with technological advancements, the </w:t>
      </w:r>
      <w:r w:rsidR="002D5BBE" w:rsidRPr="00F7179F">
        <w:rPr>
          <w:rFonts w:asciiTheme="majorBidi" w:hAnsiTheme="majorBidi" w:cstheme="majorBidi"/>
          <w:sz w:val="24"/>
          <w:szCs w:val="24"/>
        </w:rPr>
        <w:t>internet has replaced the dominance of print and electronic media</w:t>
      </w:r>
      <w:r w:rsidRPr="00F7179F">
        <w:rPr>
          <w:rFonts w:asciiTheme="majorBidi" w:hAnsiTheme="majorBidi" w:cstheme="majorBidi"/>
          <w:sz w:val="24"/>
          <w:szCs w:val="24"/>
        </w:rPr>
        <w:t>.</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 Salah satunya adalah tradisi sesajen yang dianggap syirik oleh sebagian tokoh Islam… sesajen tersebut. Penelitian ini difokuskan pasa proses sinkretisasi dan nilai sinkretis dari sesajen …","author":[{"dropping-particle":"","family":"Aminullah","given":"A","non-dropping-particle":"","parse-names":false,"suffix":""}],"container-title":"Dirosat: Journal of Islamic Studies","id":"ITEM-1","issued":{"date-parts":[["2017"]]},"note":"Cited By (since 2017): 10","publisher":"ejournal.idia.ac.id","title":"Sinkretisme Agama dan Budaya dalam Tradisi Sesajen di Desa Prenduan","type":"article-journal"},"uris":["http://www.mendeley.com/documents/?uuid=a5d9f2b8-173b-47c1-a15e-7e2c56c91801"]}],"mendeley":{"formattedCitation":"(Aminullah, 2017)","plainTextFormattedCitation":"(Aminullah, 2017)","previouslyFormattedCitation":"(Aminullah, 2017)"},"properties":{"noteIndex":0},"schema":"https://github.com/citation-style-language/schema/raw/master/csl-citation.json"}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w:t>
      </w:r>
      <w:proofErr w:type="spellStart"/>
      <w:r w:rsidR="00D96374" w:rsidRPr="00D96374">
        <w:rPr>
          <w:rFonts w:asciiTheme="majorBidi" w:hAnsiTheme="majorBidi" w:cstheme="majorBidi"/>
          <w:noProof/>
          <w:sz w:val="24"/>
          <w:szCs w:val="24"/>
        </w:rPr>
        <w:t>Aminullah</w:t>
      </w:r>
      <w:proofErr w:type="spellEnd"/>
      <w:r w:rsidR="00D96374" w:rsidRPr="00D96374">
        <w:rPr>
          <w:rFonts w:asciiTheme="majorBidi" w:hAnsiTheme="majorBidi" w:cstheme="majorBidi"/>
          <w:noProof/>
          <w:sz w:val="24"/>
          <w:szCs w:val="24"/>
        </w:rPr>
        <w:t>, 2017)</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Cases of religious defamation that initially took place in print media have now spread widely on the internet, particularly in the case of the kicking of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in </w:t>
      </w:r>
      <w:proofErr w:type="spellStart"/>
      <w:r w:rsidRPr="00F7179F">
        <w:rPr>
          <w:rFonts w:asciiTheme="majorBidi" w:hAnsiTheme="majorBidi" w:cstheme="majorBidi"/>
          <w:sz w:val="24"/>
          <w:szCs w:val="24"/>
        </w:rPr>
        <w:t>Lumajang</w:t>
      </w:r>
      <w:proofErr w:type="spellEnd"/>
      <w:r w:rsidRPr="00F7179F">
        <w:rPr>
          <w:rFonts w:asciiTheme="majorBidi" w:hAnsiTheme="majorBidi" w:cstheme="majorBidi"/>
          <w:sz w:val="24"/>
          <w:szCs w:val="24"/>
        </w:rPr>
        <w:t xml:space="preserve">, East Java, which went viral on social media. </w:t>
      </w:r>
      <w:proofErr w:type="spellStart"/>
      <w:r w:rsidR="008018BF"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known as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are cultural traditions passed down by ancestors and originate</w:t>
      </w:r>
      <w:r w:rsidR="002D5BBE" w:rsidRPr="00F7179F">
        <w:rPr>
          <w:rFonts w:asciiTheme="majorBidi" w:hAnsiTheme="majorBidi" w:cstheme="majorBidi"/>
          <w:sz w:val="24"/>
          <w:szCs w:val="24"/>
        </w:rPr>
        <w:t>d</w:t>
      </w:r>
      <w:r w:rsidRPr="00F7179F">
        <w:rPr>
          <w:rFonts w:asciiTheme="majorBidi" w:hAnsiTheme="majorBidi" w:cstheme="majorBidi"/>
          <w:sz w:val="24"/>
          <w:szCs w:val="24"/>
        </w:rPr>
        <w:t xml:space="preserve"> from Hindu and Buddhist beliefs. This tradition serves as a means of communication or connection between the community and unseen forces such as deities, spirits, or guardians of a place.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can also be seen as an effort to seek assistance or protection from supernatural powers</w:t>
      </w:r>
      <w:r w:rsidR="00400975">
        <w:rPr>
          <w:rFonts w:asciiTheme="majorBidi" w:hAnsiTheme="majorBidi" w:cstheme="majorBidi"/>
          <w:sz w:val="24"/>
          <w:szCs w:val="24"/>
        </w:rPr>
        <w:t xml:space="preserve"> </w:t>
      </w:r>
      <w:r w:rsidR="00400975">
        <w:rPr>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 moderasi beragama menjadikan Indonesia indah bagai pelangi. Diskursus moderasi … Untuk itu menggali konsep moderasi beragama atau wasathiyyah yang ada di dalam QS. Al…","author":[{"dropping-particle":"","family":"Yani","given":"A","non-dropping-particle":"","parse-names":false,"suffix":""}],"container-title":"Jurnal Pendidikan, Kebudayaan dan Keislaman","id":"ITEM-1","issued":{"date-parts":[["2022"]]},"publisher":"e-journal.iainptk.ac.id","title":"MODERASI BERAGAMA DALAM PERSPEKTIF TAFSIR AL-IBRIZ KARYA BISRI MUSTHOFA","type":"article-journal"},"uris":["http://www.mendeley.com/documents/?uuid=0acc0329-6002-42f4-aaa2-cba1eedc6802"]}],"mendeley":{"formattedCitation":"(Yani, 2022)","plainTextFormattedCitation":"(Yani, 2022)","previouslyFormattedCitation":"(Yani, 2022)"},"properties":{"noteIndex":0},"schema":"https://github.com/citation-style-language/schema/raw/master/csl-citation.json"}</w:instrText>
      </w:r>
      <w:r w:rsidR="00400975">
        <w:rPr>
          <w:rFonts w:asciiTheme="majorBidi" w:hAnsiTheme="majorBidi" w:cstheme="majorBidi"/>
          <w:sz w:val="24"/>
          <w:szCs w:val="24"/>
        </w:rPr>
        <w:fldChar w:fldCharType="separate"/>
      </w:r>
      <w:r w:rsidR="00400975" w:rsidRPr="00400975">
        <w:rPr>
          <w:rFonts w:asciiTheme="majorBidi" w:hAnsiTheme="majorBidi" w:cstheme="majorBidi"/>
          <w:noProof/>
          <w:sz w:val="24"/>
          <w:szCs w:val="24"/>
        </w:rPr>
        <w:t>(Yani, 2022)</w:t>
      </w:r>
      <w:r w:rsidR="00400975">
        <w:rPr>
          <w:rFonts w:asciiTheme="majorBidi" w:hAnsiTheme="majorBidi" w:cstheme="majorBidi"/>
          <w:sz w:val="24"/>
          <w:szCs w:val="24"/>
        </w:rPr>
        <w:fldChar w:fldCharType="end"/>
      </w:r>
      <w:r w:rsidRPr="00F7179F">
        <w:rPr>
          <w:rFonts w:asciiTheme="majorBidi" w:hAnsiTheme="majorBidi" w:cstheme="majorBidi"/>
          <w:sz w:val="24"/>
          <w:szCs w:val="24"/>
        </w:rPr>
        <w:t xml:space="preserve">. The community believes that the presence of these supernatural entities can bring benefits and protect them from harm. One </w:t>
      </w:r>
      <w:r w:rsidR="002D5BBE" w:rsidRPr="00F7179F">
        <w:rPr>
          <w:rFonts w:asciiTheme="majorBidi" w:hAnsiTheme="majorBidi" w:cstheme="majorBidi"/>
          <w:sz w:val="24"/>
          <w:szCs w:val="24"/>
        </w:rPr>
        <w:t>spiritual aspect of</w:t>
      </w:r>
      <w:r w:rsidRPr="00F7179F">
        <w:rPr>
          <w:rFonts w:asciiTheme="majorBidi" w:hAnsiTheme="majorBidi" w:cstheme="majorBidi"/>
          <w:sz w:val="24"/>
          <w:szCs w:val="24"/>
        </w:rPr>
        <w:t xml:space="preserve"> Java is offering </w:t>
      </w:r>
      <w:proofErr w:type="spellStart"/>
      <w:r w:rsidRPr="00F7179F">
        <w:rPr>
          <w:rFonts w:asciiTheme="majorBidi" w:hAnsiTheme="majorBidi" w:cstheme="majorBidi"/>
          <w:sz w:val="24"/>
          <w:szCs w:val="24"/>
        </w:rPr>
        <w:t>sesaji</w:t>
      </w:r>
      <w:proofErr w:type="spellEnd"/>
      <w:r w:rsidRPr="00F7179F">
        <w:rPr>
          <w:rFonts w:asciiTheme="majorBidi" w:hAnsiTheme="majorBidi" w:cstheme="majorBidi"/>
          <w:sz w:val="24"/>
          <w:szCs w:val="24"/>
        </w:rPr>
        <w:t xml:space="preserve"> as a tribute to God and other spiritual entities. However, </w:t>
      </w:r>
      <w:r w:rsidR="002D5BBE" w:rsidRPr="00F7179F">
        <w:rPr>
          <w:rFonts w:asciiTheme="majorBidi" w:hAnsiTheme="majorBidi" w:cstheme="majorBidi"/>
          <w:sz w:val="24"/>
          <w:szCs w:val="24"/>
        </w:rPr>
        <w:t>this practice is considered peculiar with the advent of modernization and globalization</w:t>
      </w:r>
      <w:r w:rsidRPr="00F7179F">
        <w:rPr>
          <w:rFonts w:asciiTheme="majorBidi" w:hAnsiTheme="majorBidi" w:cstheme="majorBidi"/>
          <w:sz w:val="24"/>
          <w:szCs w:val="24"/>
        </w:rPr>
        <w:t>. The culture on the island of Java is heavily influenced by spiritual elements, particularly beliefs in myths.</w:t>
      </w:r>
    </w:p>
    <w:p w14:paraId="6FE239B3" w14:textId="7248FFF5" w:rsidR="00E85AD5" w:rsidRPr="00F7179F" w:rsidRDefault="00AA266D" w:rsidP="00F97EEB">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 </w:t>
      </w:r>
      <w:r w:rsidR="00662831" w:rsidRPr="00F7179F">
        <w:rPr>
          <w:rFonts w:asciiTheme="majorBidi" w:hAnsiTheme="majorBidi" w:cstheme="majorBidi"/>
          <w:sz w:val="24"/>
          <w:szCs w:val="24"/>
        </w:rPr>
        <w:t xml:space="preserve">For those who still hold onto such beliefs, the cultural ritual of </w:t>
      </w:r>
      <w:proofErr w:type="spellStart"/>
      <w:r w:rsidR="00662831" w:rsidRPr="00F7179F">
        <w:rPr>
          <w:rFonts w:asciiTheme="majorBidi" w:hAnsiTheme="majorBidi" w:cstheme="majorBidi"/>
          <w:sz w:val="24"/>
          <w:szCs w:val="24"/>
        </w:rPr>
        <w:t>sesajen</w:t>
      </w:r>
      <w:proofErr w:type="spellEnd"/>
      <w:r w:rsidR="00662831" w:rsidRPr="00F7179F">
        <w:rPr>
          <w:rFonts w:asciiTheme="majorBidi" w:hAnsiTheme="majorBidi" w:cstheme="majorBidi"/>
          <w:sz w:val="24"/>
          <w:szCs w:val="24"/>
        </w:rPr>
        <w:t xml:space="preserve"> serves as a connection between humans and God</w:t>
      </w:r>
      <w:r w:rsidR="002D5BBE" w:rsidRPr="00F7179F">
        <w:rPr>
          <w:rFonts w:asciiTheme="majorBidi" w:hAnsiTheme="majorBidi" w:cstheme="majorBidi"/>
          <w:sz w:val="24"/>
          <w:szCs w:val="24"/>
        </w:rPr>
        <w:t xml:space="preserve"> and</w:t>
      </w:r>
      <w:r w:rsidR="00662831" w:rsidRPr="00F7179F">
        <w:rPr>
          <w:rFonts w:asciiTheme="majorBidi" w:hAnsiTheme="majorBidi" w:cstheme="majorBidi"/>
          <w:sz w:val="24"/>
          <w:szCs w:val="24"/>
        </w:rPr>
        <w:t xml:space="preserve"> an effort to attain blessings in life. This activity is also part of the community's customs and traditions. The presence of these cultural and traditional values indirectly creates a unique identity</w:t>
      </w:r>
      <w:r w:rsidR="00400975">
        <w:rPr>
          <w:rFonts w:asciiTheme="majorBidi" w:hAnsiTheme="majorBidi" w:cstheme="majorBidi"/>
          <w:sz w:val="24"/>
          <w:szCs w:val="24"/>
        </w:rPr>
        <w:t xml:space="preserve"> </w:t>
      </w:r>
      <w:r w:rsidR="00400975">
        <w:rPr>
          <w:rFonts w:asciiTheme="majorBidi" w:hAnsiTheme="majorBidi" w:cstheme="majorBidi"/>
          <w:sz w:val="24"/>
          <w:szCs w:val="24"/>
        </w:rPr>
        <w:fldChar w:fldCharType="begin" w:fldLock="1"/>
      </w:r>
      <w:r w:rsidR="00BF4170">
        <w:rPr>
          <w:rFonts w:asciiTheme="majorBidi" w:hAnsiTheme="majorBidi" w:cstheme="majorBidi"/>
          <w:sz w:val="24"/>
          <w:szCs w:val="24"/>
        </w:rPr>
        <w:instrText>ADDIN CSL_CITATION {"citationItems":[{"id":"ITEM-1","itemData":{"abstract":"… Data dalam penelitian ini diarahkan pada tafsir tematik yang menekankan pada moderasi, khususnya dalam wacana antarumat beragama. Adapun studi literatur digunakan untuk …","author":[{"dropping-particle":"","family":"Miftahuddin","given":"M","non-dropping-particle":"","parse-names":false,"suffix":""},{"dropping-particle":"","family":"Faizah","given":"F","non-dropping-particle":"","parse-names":false,"suffix":""},{"dropping-particle":"","family":"...","given":"","non-dropping-particle":"","parse-names":false,"suffix":""}],"container-title":"Islamika Inside …","id":"ITEM-1","issued":{"date-parts":[["2020"]]},"note":"Cited By (since 2020): 5","publisher":"islamikainside.iain-jember.ac.id","title":"Moderasi Beragama dalam Situs tafsiralquran. id","type":"article-journal"},"uris":["http://www.mendeley.com/documents/?uuid=383aa579-22dd-4e3f-9c91-e573ced91fd6"]}],"mendeley":{"formattedCitation":"(Miftahuddin et al., 2020)","plainTextFormattedCitation":"(Miftahuddin et al., 2020)","previouslyFormattedCitation":"(Miftahuddin et al., 2020)"},"properties":{"noteIndex":0},"schema":"https://github.com/citation-style-language/schema/raw/master/csl-citation.json"}</w:instrText>
      </w:r>
      <w:r w:rsidR="00400975">
        <w:rPr>
          <w:rFonts w:asciiTheme="majorBidi" w:hAnsiTheme="majorBidi" w:cstheme="majorBidi"/>
          <w:sz w:val="24"/>
          <w:szCs w:val="24"/>
        </w:rPr>
        <w:fldChar w:fldCharType="separate"/>
      </w:r>
      <w:r w:rsidR="00400975" w:rsidRPr="00400975">
        <w:rPr>
          <w:rFonts w:asciiTheme="majorBidi" w:hAnsiTheme="majorBidi" w:cstheme="majorBidi"/>
          <w:noProof/>
          <w:sz w:val="24"/>
          <w:szCs w:val="24"/>
        </w:rPr>
        <w:t>(Miftahuddin et al., 2020)</w:t>
      </w:r>
      <w:r w:rsidR="00400975">
        <w:rPr>
          <w:rFonts w:asciiTheme="majorBidi" w:hAnsiTheme="majorBidi" w:cstheme="majorBidi"/>
          <w:sz w:val="24"/>
          <w:szCs w:val="24"/>
        </w:rPr>
        <w:fldChar w:fldCharType="end"/>
      </w:r>
      <w:r w:rsidR="00662831" w:rsidRPr="00F7179F">
        <w:rPr>
          <w:rFonts w:asciiTheme="majorBidi" w:hAnsiTheme="majorBidi" w:cstheme="majorBidi"/>
          <w:sz w:val="24"/>
          <w:szCs w:val="24"/>
        </w:rPr>
        <w:t xml:space="preserve">. Social identity implies both similarities and differences. Whether on a personal or social level, identity involves what is shared with others and </w:t>
      </w:r>
      <w:r w:rsidR="00662831" w:rsidRPr="00F7179F">
        <w:rPr>
          <w:rFonts w:asciiTheme="majorBidi" w:hAnsiTheme="majorBidi" w:cstheme="majorBidi"/>
          <w:sz w:val="24"/>
          <w:szCs w:val="24"/>
        </w:rPr>
        <w:lastRenderedPageBreak/>
        <w:t>what sets oneself apart. This identity becomes a distinct characteristic deeply ingrained and highly esteemed by traditional communities, encompassing all aspects of life.</w:t>
      </w:r>
    </w:p>
    <w:p w14:paraId="433A4C49" w14:textId="3DB2EA96" w:rsidR="00ED1897" w:rsidRPr="00F7179F" w:rsidRDefault="00E2645B" w:rsidP="0062378D">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Ritual symbols can take the form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is a tangible manifestation of the thoughts, desires, and feelings of the practitioners who seek to draw closer to God. Through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humans strive to accumulate culture in an abstract sense.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also serves as a means of spiritual "negotiation" with supernatural entities, ensuring that these spirits do not disturb humans. By symbolically offering food to these spirits, </w:t>
      </w:r>
      <w:r w:rsidR="002D5BBE" w:rsidRPr="00F7179F">
        <w:rPr>
          <w:rFonts w:asciiTheme="majorBidi" w:hAnsiTheme="majorBidi" w:cstheme="majorBidi"/>
          <w:sz w:val="24"/>
          <w:szCs w:val="24"/>
        </w:rPr>
        <w:t>they hope to</w:t>
      </w:r>
      <w:r w:rsidRPr="00F7179F">
        <w:rPr>
          <w:rFonts w:asciiTheme="majorBidi" w:hAnsiTheme="majorBidi" w:cstheme="majorBidi"/>
          <w:sz w:val="24"/>
          <w:szCs w:val="24"/>
        </w:rPr>
        <w:t xml:space="preserve"> become friendly and willing to assist humans in their lives.</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 sesajen, 2) adaptasi serta penerimaan budaya yang disandingkan dengan agama,, 3) menganalisis sesajen … Hasil penelitian menunjukkan 1) budaya sesajen mulai luntur seiring …","author":[{"dropping-particle":"","family":"Adam","given":"U K","non-dropping-particle":"","parse-names":false,"suffix":""}],"container-title":"SOSIETAS","id":"ITEM-1","issued":{"date-parts":[["2019"]]},"note":"Cited By (since 2019): 2","publisher":"ejournal.upi.edu","title":"Akulturasi Budaya–Agama Serta Keselarasan Dalam Budaya Sesajen Di Kampung Cipicung Girang","type":"article-journal"},"uris":["http://www.mendeley.com/documents/?uuid=60fb32fe-b6af-4095-ae0f-370acad0bda6"]}],"mendeley":{"formattedCitation":"(Adam, 2019)","plainTextFormattedCitation":"(Adam, 2019)","previouslyFormattedCitation":"(Adam, 2019)"},"properties":{"noteIndex":0},"schema":"https://github.com/citation-style-language/schema/raw/master/csl-citation.json"}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(Adam, 2019)</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A tradition holds invaluable heritage for the future, fostering harmony among beings and preserving peace. To this day, many writers discuss the value of cultural heritage, including its definition, theories, and methods for evaluating cultural heritage practices.</w:t>
      </w:r>
    </w:p>
    <w:p w14:paraId="2E8D5ECB" w14:textId="6C71C377" w:rsidR="005E4157" w:rsidRPr="00F7179F" w:rsidRDefault="00502F0C" w:rsidP="00093C32">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The development of culture began with the spread of Hinduism by kingdoms such as the </w:t>
      </w:r>
      <w:proofErr w:type="spellStart"/>
      <w:r w:rsidRPr="00F7179F">
        <w:rPr>
          <w:rFonts w:asciiTheme="majorBidi" w:hAnsiTheme="majorBidi" w:cstheme="majorBidi"/>
          <w:sz w:val="24"/>
          <w:szCs w:val="24"/>
        </w:rPr>
        <w:t>Mataram</w:t>
      </w:r>
      <w:proofErr w:type="spellEnd"/>
      <w:r w:rsidRPr="00F7179F">
        <w:rPr>
          <w:rFonts w:asciiTheme="majorBidi" w:hAnsiTheme="majorBidi" w:cstheme="majorBidi"/>
          <w:sz w:val="24"/>
          <w:szCs w:val="24"/>
        </w:rPr>
        <w:t xml:space="preserve"> Kingdom, </w:t>
      </w:r>
      <w:proofErr w:type="spellStart"/>
      <w:r w:rsidRPr="00F7179F">
        <w:rPr>
          <w:rFonts w:asciiTheme="majorBidi" w:hAnsiTheme="majorBidi" w:cstheme="majorBidi"/>
          <w:sz w:val="24"/>
          <w:szCs w:val="24"/>
        </w:rPr>
        <w:t>Majapahit</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Sriwijaya</w:t>
      </w:r>
      <w:proofErr w:type="spellEnd"/>
      <w:r w:rsidRPr="00F7179F">
        <w:rPr>
          <w:rFonts w:asciiTheme="majorBidi" w:hAnsiTheme="majorBidi" w:cstheme="majorBidi"/>
          <w:sz w:val="24"/>
          <w:szCs w:val="24"/>
        </w:rPr>
        <w:t xml:space="preserve">, and </w:t>
      </w:r>
      <w:proofErr w:type="spellStart"/>
      <w:r w:rsidRPr="00F7179F">
        <w:rPr>
          <w:rFonts w:asciiTheme="majorBidi" w:hAnsiTheme="majorBidi" w:cstheme="majorBidi"/>
          <w:sz w:val="24"/>
          <w:szCs w:val="24"/>
        </w:rPr>
        <w:t>Pajajaran</w:t>
      </w:r>
      <w:proofErr w:type="spellEnd"/>
      <w:r w:rsidRPr="00F7179F">
        <w:rPr>
          <w:rFonts w:asciiTheme="majorBidi" w:hAnsiTheme="majorBidi" w:cstheme="majorBidi"/>
          <w:sz w:val="24"/>
          <w:szCs w:val="24"/>
        </w:rPr>
        <w:t xml:space="preserve"> in Indonesia. Hinduism and Buddhism became part of society, particularly in the regions under the rule of these kingdoms during that time. However, as that era </w:t>
      </w:r>
      <w:r w:rsidR="002D5BBE" w:rsidRPr="00F7179F">
        <w:rPr>
          <w:rFonts w:asciiTheme="majorBidi" w:hAnsiTheme="majorBidi" w:cstheme="majorBidi"/>
          <w:sz w:val="24"/>
          <w:szCs w:val="24"/>
        </w:rPr>
        <w:t>ende</w:t>
      </w:r>
      <w:r w:rsidRPr="00F7179F">
        <w:rPr>
          <w:rFonts w:asciiTheme="majorBidi" w:hAnsiTheme="majorBidi" w:cstheme="majorBidi"/>
          <w:sz w:val="24"/>
          <w:szCs w:val="24"/>
        </w:rPr>
        <w:t>d, Hindu and Buddhist cultures began to erode and merge with the new culture that emerged, namely Islam, which peacefully spread through all aspects of life and reached all parts of Indonesia</w:t>
      </w:r>
      <w:r w:rsidR="00F757DD">
        <w:rPr>
          <w:rFonts w:asciiTheme="majorBidi" w:hAnsiTheme="majorBidi" w:cstheme="majorBidi"/>
          <w:sz w:val="24"/>
          <w:szCs w:val="24"/>
        </w:rPr>
        <w:t xml:space="preserve"> (</w:t>
      </w:r>
      <w:r w:rsidR="00D96374">
        <w:rPr>
          <w:rStyle w:val="FootnoteReference"/>
          <w:rFonts w:asciiTheme="majorBidi" w:hAnsiTheme="majorBidi" w:cstheme="majorBidi"/>
          <w:sz w:val="24"/>
          <w:szCs w:val="24"/>
        </w:rPr>
        <w:fldChar w:fldCharType="begin" w:fldLock="1"/>
      </w:r>
      <w:r w:rsidR="0014011C">
        <w:rPr>
          <w:rFonts w:asciiTheme="majorBidi" w:hAnsiTheme="majorBidi" w:cstheme="majorBidi"/>
          <w:sz w:val="24"/>
          <w:szCs w:val="24"/>
        </w:rPr>
        <w:instrText>ADDIN CSL_CITATION {"citationItems":[{"id":"ITEM-1","itemData":{"abstract":"… acara tanpa disiapkan sesajen. Sehingga … sesajen yakni seperti sesajen untuk sedekah laut, sesajen untuk memulai mengerjakan sawah, sesajen untuk memulai panen, dan sesajen …","author":[{"dropping-particle":"","family":"Amalia","given":"R","non-dropping-particle":"","parse-names":false,"suffix":""}],"id":"ITEM-1","issued":{"date-parts":[["2018"]]},"note":"Cited By (since 2018): 4","publisher":"repository.uinsaizu.ac.id","title":"TRADISI SESAJEN DALAM WALIMAH PERNIKAHAN PERSPEKTIF HUKUM ISLAM (Studi Kasus di Desa Banjarparakan Kecamatan Rawalo Kabupaten Banyumas)","type":"book"},"uris":["http://www.mendeley.com/documents/?uuid=43947747-7701-426e-a76f-37abe316ff20"]}],"mendeley":{"formattedCitation":"(Amalia, 2018)","manualFormatting":"R Amalia, 2018). ","plainTextFormattedCitation":"(Amalia, 2018)","previouslyFormattedCitation":"(Amalia, 2018)"},"properties":{"noteIndex":0},"schema":"https://github.com/citation-style-language/schema/raw/master/csl-citation.json"}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Pr>
          <w:rFonts w:asciiTheme="majorBidi" w:hAnsiTheme="majorBidi" w:cstheme="majorBidi"/>
          <w:noProof/>
          <w:sz w:val="24"/>
          <w:szCs w:val="24"/>
        </w:rPr>
        <w:t>R Amalia,</w:t>
      </w:r>
      <w:r w:rsidR="00F757DD">
        <w:rPr>
          <w:rFonts w:asciiTheme="majorBidi" w:hAnsiTheme="majorBidi" w:cstheme="majorBidi"/>
          <w:noProof/>
          <w:sz w:val="24"/>
          <w:szCs w:val="24"/>
        </w:rPr>
        <w:t xml:space="preserve"> 2018).</w:t>
      </w:r>
      <w:r w:rsidR="00D96374">
        <w:rPr>
          <w:rFonts w:asciiTheme="majorBidi" w:hAnsiTheme="majorBidi" w:cstheme="majorBidi"/>
          <w:noProof/>
          <w:sz w:val="24"/>
          <w:szCs w:val="24"/>
        </w:rPr>
        <w:t xml:space="preserve"> </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This culture underwent acculturation, resulting in a new culture where </w:t>
      </w:r>
      <w:r w:rsidR="002D5BBE" w:rsidRPr="00F7179F">
        <w:rPr>
          <w:rFonts w:asciiTheme="majorBidi" w:hAnsiTheme="majorBidi" w:cstheme="majorBidi"/>
          <w:sz w:val="24"/>
          <w:szCs w:val="24"/>
        </w:rPr>
        <w:t>the Hindu and Buddhist legacies also influenced Islamic teaching</w:t>
      </w:r>
      <w:r w:rsidRPr="00F7179F">
        <w:rPr>
          <w:rFonts w:asciiTheme="majorBidi" w:hAnsiTheme="majorBidi" w:cstheme="majorBidi"/>
          <w:sz w:val="24"/>
          <w:szCs w:val="24"/>
        </w:rPr>
        <w:t xml:space="preserve">s from earlier times. Within Islam, </w:t>
      </w:r>
      <w:r w:rsidR="002D5BBE" w:rsidRPr="00F7179F">
        <w:rPr>
          <w:rFonts w:asciiTheme="majorBidi" w:hAnsiTheme="majorBidi" w:cstheme="majorBidi"/>
          <w:sz w:val="24"/>
          <w:szCs w:val="24"/>
        </w:rPr>
        <w:t>a mystical branch</w:t>
      </w:r>
      <w:r w:rsidRPr="00F7179F">
        <w:rPr>
          <w:rFonts w:asciiTheme="majorBidi" w:hAnsiTheme="majorBidi" w:cstheme="majorBidi"/>
          <w:sz w:val="24"/>
          <w:szCs w:val="24"/>
        </w:rPr>
        <w:t xml:space="preserve"> utilizes mysticism to propagate the religion, known as Sufism, which is a way to blend Islam with local culture.</w:t>
      </w:r>
    </w:p>
    <w:p w14:paraId="72758D6B" w14:textId="5E40ADA2" w:rsidR="00502F0C" w:rsidRPr="00F7179F" w:rsidRDefault="00502F0C" w:rsidP="00502F0C">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Through acculturation, Islamic culture in Indonesia </w:t>
      </w:r>
      <w:r w:rsidR="002D5BBE" w:rsidRPr="00F7179F">
        <w:rPr>
          <w:rFonts w:asciiTheme="majorBidi" w:hAnsiTheme="majorBidi" w:cstheme="majorBidi"/>
          <w:sz w:val="24"/>
          <w:szCs w:val="24"/>
        </w:rPr>
        <w:t>adopted religious teachings and</w:t>
      </w:r>
      <w:r w:rsidRPr="00F7179F">
        <w:rPr>
          <w:rFonts w:asciiTheme="majorBidi" w:hAnsiTheme="majorBidi" w:cstheme="majorBidi"/>
          <w:sz w:val="24"/>
          <w:szCs w:val="24"/>
        </w:rPr>
        <w:t xml:space="preserve"> embraced influences from previous cultures, such as Hinduism and Buddhism. This has created a new culture with a unique and distinctive ambiance. In practice, </w:t>
      </w:r>
      <w:r w:rsidR="002D5BBE" w:rsidRPr="00F7179F">
        <w:rPr>
          <w:rFonts w:asciiTheme="majorBidi" w:hAnsiTheme="majorBidi" w:cstheme="majorBidi"/>
          <w:sz w:val="24"/>
          <w:szCs w:val="24"/>
        </w:rPr>
        <w:t>different streams within Islam</w:t>
      </w:r>
      <w:r w:rsidRPr="00F7179F">
        <w:rPr>
          <w:rFonts w:asciiTheme="majorBidi" w:hAnsiTheme="majorBidi" w:cstheme="majorBidi"/>
          <w:sz w:val="24"/>
          <w:szCs w:val="24"/>
        </w:rPr>
        <w:t xml:space="preserve"> employ mystical and spiritual approaches known as Sufism.</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 Penelitian ini bertujuan mendeskripsikan secara objektif bentuk-bentuk sesajen serta makna dari diadakan sesajen dalam upacara ruwatan. Penelitian ini menggunakan metode …","author":[{"dropping-particle":"","family":"Sugiarti","given":"S","non-dropping-particle":"","parse-names":false,"suffix":""},{"dropping-particle":"","family":"Fitriani","given":"H","non-dropping-particle":"","parse-names":false,"suffix":""}],"container-title":"Titian Ilmu: Jurnal Ilmiah Multi Sciences","id":"ITEM-1","issued":{"date-parts":[["2021"]]},"note":"Cited By (since 2021): 2","publisher":"journal.unuha.ac.id","title":"Analisis Unsur Semiotik Sesajen pada Upacara Ruwatan Anak Kendhana-Kendhini Adat Suku Jawa","type":"article-journal"},"uris":["http://www.mendeley.com/documents/?uuid=bb7da91e-abe6-41a0-86cb-fed36759f1c2"]}],"mendeley":{"formattedCitation":"(Sugiarti &amp; Fitriani, 2021)","plainTextFormattedCitation":"(Sugiarti &amp; Fitriani, 2021)","previouslyFormattedCitation":"(Sugiarti &amp; Fitriani, 2021)"},"properties":{"noteIndex":0},"schema":"https://github.com/citation-style-language/schema/raw/master/csl-citation.json"}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w:t>
      </w:r>
      <w:proofErr w:type="spellStart"/>
      <w:r w:rsidR="00D96374" w:rsidRPr="00D96374">
        <w:rPr>
          <w:rFonts w:asciiTheme="majorBidi" w:hAnsiTheme="majorBidi" w:cstheme="majorBidi"/>
          <w:noProof/>
          <w:sz w:val="24"/>
          <w:szCs w:val="24"/>
        </w:rPr>
        <w:t>Sugiarti</w:t>
      </w:r>
      <w:proofErr w:type="spellEnd"/>
      <w:r w:rsidR="00D96374" w:rsidRPr="00D96374">
        <w:rPr>
          <w:rFonts w:asciiTheme="majorBidi" w:hAnsiTheme="majorBidi" w:cstheme="majorBidi"/>
          <w:noProof/>
          <w:sz w:val="24"/>
          <w:szCs w:val="24"/>
        </w:rPr>
        <w:t xml:space="preserve"> &amp; Fitriani, 2021)</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Sufism combines mystical and traditional elements in religious practices </w:t>
      </w:r>
      <w:r w:rsidR="002D5BBE" w:rsidRPr="00F7179F">
        <w:rPr>
          <w:rFonts w:asciiTheme="majorBidi" w:hAnsiTheme="majorBidi" w:cstheme="majorBidi"/>
          <w:sz w:val="24"/>
          <w:szCs w:val="24"/>
        </w:rPr>
        <w:t>to attain</w:t>
      </w:r>
      <w:r w:rsidRPr="00F7179F">
        <w:rPr>
          <w:rFonts w:asciiTheme="majorBidi" w:hAnsiTheme="majorBidi" w:cstheme="majorBidi"/>
          <w:sz w:val="24"/>
          <w:szCs w:val="24"/>
        </w:rPr>
        <w:t xml:space="preserve"> closeness and unity with God.</w:t>
      </w:r>
    </w:p>
    <w:p w14:paraId="1A45631A" w14:textId="3FCBCCA2" w:rsidR="00424363" w:rsidRPr="00F7179F" w:rsidRDefault="00502F0C" w:rsidP="00502F0C">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In spreading Islam in Indonesia, Sufism plays a crucial role as a medium for inclusive religious propagation, adapting to the local culture. The approach of Sufism allows Islam to enter and adapt to existing cultures, preserving cultural diversity and traditions in Indonesia.</w:t>
      </w:r>
      <w:r w:rsidR="00D96374">
        <w:rPr>
          <w:rStyle w:val="FootnoteReference"/>
          <w:rFonts w:asciiTheme="majorBidi" w:hAnsiTheme="majorBidi" w:cstheme="majorBidi"/>
          <w:sz w:val="24"/>
          <w:szCs w:val="24"/>
        </w:rPr>
        <w:fldChar w:fldCharType="begin" w:fldLock="1"/>
      </w:r>
      <w:r w:rsidR="00BF4170">
        <w:rPr>
          <w:rFonts w:asciiTheme="majorBidi" w:hAnsiTheme="majorBidi" w:cstheme="majorBidi"/>
          <w:sz w:val="24"/>
          <w:szCs w:val="24"/>
        </w:rPr>
        <w:instrText>ADDIN CSL_CITATION {"citationItems":[{"id":"ITEM-1","itemData":{"abstract":"Islamic Nusantara is not new religion, not just the new thought. Islamic Nusantara is the approach resourches of transcendent scientific which have religion character and then …","author":[{"dropping-particle":"","family":"Basid","given":"A","non-dropping-particle":"","parse-names":false,"suffix":""}],"container-title":"Tafáqquh: Jurnal Penelitian Dan Kajian Keislaman","id":"ITEM-1","issued":{"date-parts":[["2017"]]},"note":"Query date: 2022-08-20 10:27:34","publisher":"jurnal.iaibafa.ac.id","title":"Islam Nusantara; Sebuah Kajian Post Tradisionalisme dan Neo Modernisme","type":"article-journal"},"uris":["http://www.mendeley.com/documents/?uuid=3041359b-9493-44f6-b6e3-635b1900e7ee"]}],"mendeley":{"formattedCitation":"(Basid, 2017b)","manualFormatting":"(Basid, 2017)","plainTextFormattedCitation":"(Basid, 2017b)","previouslyFormattedCitation":"(Basid, 2017b)"},"properties":{"noteIndex":0},"schema":"https://github.com/citation-style-language/schema/raw/master/csl-citation.json"}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(Basid, 2017)</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Thus, cultural and religious diversity can coexist harmoniously in Indonesian society. Through the acculturation and integration of Islamic culture with previous cultures, a rich cultural heritage is formed, encompassing values, religious practices, art, and unique traditions. This reflects Indonesian society's ability to integrate and unite various cultural elements, creating harmony and unity within diversity.</w:t>
      </w:r>
    </w:p>
    <w:p w14:paraId="70481026" w14:textId="0F237DD3" w:rsidR="00F04C9E" w:rsidRPr="00F7179F" w:rsidRDefault="00502F0C" w:rsidP="00424363">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lastRenderedPageBreak/>
        <w:t xml:space="preserve">Overall, culture in Indonesia is the result of the interaction between existing religions, including Islam, and previous local cultures. In this process, Islam plays a significant role in shaping Indonesia's diverse and rich cultural identity. An interesting example of the interaction between Islam and local culture is the commemoration ceremony for the deceased, known as </w:t>
      </w:r>
      <w:proofErr w:type="spellStart"/>
      <w:r w:rsidRPr="00F7179F">
        <w:rPr>
          <w:rFonts w:asciiTheme="majorBidi" w:hAnsiTheme="majorBidi" w:cstheme="majorBidi"/>
          <w:sz w:val="24"/>
          <w:szCs w:val="24"/>
        </w:rPr>
        <w:t>Tahlilan</w:t>
      </w:r>
      <w:proofErr w:type="spellEnd"/>
      <w:r w:rsidRPr="00F7179F">
        <w:rPr>
          <w:rFonts w:asciiTheme="majorBidi" w:hAnsiTheme="majorBidi" w:cstheme="majorBidi"/>
          <w:sz w:val="24"/>
          <w:szCs w:val="24"/>
        </w:rPr>
        <w:t xml:space="preserve">. This ceremony is performed from the first to the seventh day after someone's passing and then commemorated again on the 40th, 100th, and 1000th days. Such ceremony models were rare during the time of Prophet Muhammad. However, according to </w:t>
      </w:r>
      <w:proofErr w:type="spellStart"/>
      <w:r w:rsidRPr="00F7179F">
        <w:rPr>
          <w:rFonts w:asciiTheme="majorBidi" w:hAnsiTheme="majorBidi" w:cstheme="majorBidi"/>
          <w:sz w:val="24"/>
          <w:szCs w:val="24"/>
        </w:rPr>
        <w:t>Nurcholish</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Madjid</w:t>
      </w:r>
      <w:proofErr w:type="spellEnd"/>
      <w:r w:rsidRPr="00F7179F">
        <w:rPr>
          <w:rFonts w:asciiTheme="majorBidi" w:hAnsiTheme="majorBidi" w:cstheme="majorBidi"/>
          <w:sz w:val="24"/>
          <w:szCs w:val="24"/>
        </w:rPr>
        <w:t>,</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{"citationItems":[{"id":"ITEM-1","itemData":{"abstract":"Indonesia is one of the most pluralistic in the world. With is seventeen thousand island, large, and small, inhabited and uninhabited, Indonesia is the world's largest archipelago …","author":[{"dropping-particle":"","family":"Madjid","given":"N","non-dropping-particle":"","parse-names":false,"suffix":""}],"container-title":"Studia Islamika","id":"ITEM-1","issued":{"date-parts":[["1994"]]},"note":"Cited By (since 1994): 75","publisher":"media.neliti.com","title":"Islamic Roots of Modern Pluralism: Indonesian Experience","type":"article"},"uris":["http://www.mendeley.com/documents/?uuid=5b486f02-6430-493c-ad74-ee3aaefb46a1"]}],"mendeley":{"formattedCitation":"(Madjid, 1994)","plainTextFormattedCitation":"(Madjid, 1994)","previouslyFormattedCitation":"(Madjid, 1994)"},"properties":{"noteIndex":0},"schema":"https://github.com/citation-style-language/schema/raw/master/csl-citation.json"}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w:t>
      </w:r>
      <w:proofErr w:type="spellStart"/>
      <w:r w:rsidR="00D96374" w:rsidRPr="00D96374">
        <w:rPr>
          <w:rFonts w:asciiTheme="majorBidi" w:hAnsiTheme="majorBidi" w:cstheme="majorBidi"/>
          <w:noProof/>
          <w:sz w:val="24"/>
          <w:szCs w:val="24"/>
        </w:rPr>
        <w:t>Madjid</w:t>
      </w:r>
      <w:proofErr w:type="spellEnd"/>
      <w:r w:rsidR="00D96374" w:rsidRPr="00D96374">
        <w:rPr>
          <w:rFonts w:asciiTheme="majorBidi" w:hAnsiTheme="majorBidi" w:cstheme="majorBidi"/>
          <w:noProof/>
          <w:sz w:val="24"/>
          <w:szCs w:val="24"/>
        </w:rPr>
        <w:t>, 1994)</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Tahlilan</w:t>
      </w:r>
      <w:proofErr w:type="spellEnd"/>
      <w:r w:rsidRPr="00F7179F">
        <w:rPr>
          <w:rFonts w:asciiTheme="majorBidi" w:hAnsiTheme="majorBidi" w:cstheme="majorBidi"/>
          <w:sz w:val="24"/>
          <w:szCs w:val="24"/>
        </w:rPr>
        <w:t xml:space="preserve"> has become an effective way to instill an understanding of Tawhid (the oneness of Allah) in a solemn atmosphere that evokes sentimentality, deep emotions, and openness to religious understanding and teachings. For traditional Muslim groups like the </w:t>
      </w:r>
      <w:proofErr w:type="spellStart"/>
      <w:r w:rsidRPr="00F7179F">
        <w:rPr>
          <w:rFonts w:asciiTheme="majorBidi" w:hAnsiTheme="majorBidi" w:cstheme="majorBidi"/>
          <w:sz w:val="24"/>
          <w:szCs w:val="24"/>
        </w:rPr>
        <w:t>Nahdhiyyin</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Tahlilan</w:t>
      </w:r>
      <w:proofErr w:type="spellEnd"/>
      <w:r w:rsidRPr="00F7179F">
        <w:rPr>
          <w:rFonts w:asciiTheme="majorBidi" w:hAnsiTheme="majorBidi" w:cstheme="majorBidi"/>
          <w:sz w:val="24"/>
          <w:szCs w:val="24"/>
        </w:rPr>
        <w:t xml:space="preserve"> also </w:t>
      </w:r>
      <w:r w:rsidR="002D5BBE" w:rsidRPr="00F7179F">
        <w:rPr>
          <w:rFonts w:asciiTheme="majorBidi" w:hAnsiTheme="majorBidi" w:cstheme="majorBidi"/>
          <w:sz w:val="24"/>
          <w:szCs w:val="24"/>
        </w:rPr>
        <w:t>provides</w:t>
      </w:r>
      <w:r w:rsidRPr="00F7179F">
        <w:rPr>
          <w:rFonts w:asciiTheme="majorBidi" w:hAnsiTheme="majorBidi" w:cstheme="majorBidi"/>
          <w:sz w:val="24"/>
          <w:szCs w:val="24"/>
        </w:rPr>
        <w:t xml:space="preserve"> rewards (</w:t>
      </w:r>
      <w:proofErr w:type="spellStart"/>
      <w:r w:rsidRPr="00F7179F">
        <w:rPr>
          <w:rFonts w:asciiTheme="majorBidi" w:hAnsiTheme="majorBidi" w:cstheme="majorBidi"/>
          <w:sz w:val="24"/>
          <w:szCs w:val="24"/>
        </w:rPr>
        <w:t>ihda</w:t>
      </w:r>
      <w:proofErr w:type="spellEnd"/>
      <w:r w:rsidRPr="00F7179F">
        <w:rPr>
          <w:rFonts w:asciiTheme="majorBidi" w:hAnsiTheme="majorBidi" w:cstheme="majorBidi"/>
          <w:sz w:val="24"/>
          <w:szCs w:val="24"/>
        </w:rPr>
        <w:t>' al</w:t>
      </w:r>
      <w:r w:rsidR="001D61E3" w:rsidRPr="00F7179F">
        <w:rPr>
          <w:rFonts w:asciiTheme="majorBidi" w:hAnsiTheme="majorBidi" w:cstheme="majorBidi"/>
          <w:sz w:val="24"/>
          <w:szCs w:val="24"/>
        </w:rPr>
        <w:t>-</w:t>
      </w:r>
      <w:r w:rsidRPr="00F7179F">
        <w:rPr>
          <w:rFonts w:asciiTheme="majorBidi" w:hAnsiTheme="majorBidi" w:cstheme="majorBidi"/>
          <w:sz w:val="24"/>
          <w:szCs w:val="24"/>
        </w:rPr>
        <w:t>t</w:t>
      </w:r>
      <w:r w:rsidR="002D5BBE" w:rsidRPr="00F7179F">
        <w:rPr>
          <w:rFonts w:asciiTheme="majorBidi" w:hAnsiTheme="majorBidi" w:cstheme="majorBidi"/>
          <w:sz w:val="24"/>
          <w:szCs w:val="24"/>
        </w:rPr>
        <w:t>h</w:t>
      </w:r>
      <w:r w:rsidRPr="00F7179F">
        <w:rPr>
          <w:rFonts w:asciiTheme="majorBidi" w:hAnsiTheme="majorBidi" w:cstheme="majorBidi"/>
          <w:sz w:val="24"/>
          <w:szCs w:val="24"/>
        </w:rPr>
        <w:t>aw</w:t>
      </w:r>
      <w:r w:rsidR="001D61E3" w:rsidRPr="00F7179F">
        <w:rPr>
          <w:rFonts w:asciiTheme="majorBidi" w:hAnsiTheme="majorBidi" w:cstheme="majorBidi"/>
          <w:sz w:val="24"/>
          <w:szCs w:val="24"/>
        </w:rPr>
        <w:t>a</w:t>
      </w:r>
      <w:r w:rsidRPr="00F7179F">
        <w:rPr>
          <w:rFonts w:asciiTheme="majorBidi" w:hAnsiTheme="majorBidi" w:cstheme="majorBidi"/>
          <w:sz w:val="24"/>
          <w:szCs w:val="24"/>
        </w:rPr>
        <w:t>b) for the deceased.</w:t>
      </w:r>
    </w:p>
    <w:p w14:paraId="01FEF728" w14:textId="5C4502B1" w:rsidR="001A7DDF" w:rsidRPr="00F7179F" w:rsidRDefault="002E3F07" w:rsidP="00065AD2">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However, the differences in the level of acceptance and influence of Islamic teachings among the inhabitants of the Nusantara region have resulted in the diversity of Islam in Nusantara. Similarly, </w:t>
      </w:r>
      <w:r w:rsidR="002D5BBE" w:rsidRPr="00F7179F">
        <w:rPr>
          <w:rFonts w:asciiTheme="majorBidi" w:hAnsiTheme="majorBidi" w:cstheme="majorBidi"/>
          <w:sz w:val="24"/>
          <w:szCs w:val="24"/>
        </w:rPr>
        <w:t>how</w:t>
      </w:r>
      <w:r w:rsidRPr="00F7179F">
        <w:rPr>
          <w:rFonts w:asciiTheme="majorBidi" w:hAnsiTheme="majorBidi" w:cstheme="majorBidi"/>
          <w:sz w:val="24"/>
          <w:szCs w:val="24"/>
        </w:rPr>
        <w:t xml:space="preserve"> Islam embraces the cultural diversity spread across the Nusantara region varies. </w:t>
      </w:r>
      <w:proofErr w:type="spellStart"/>
      <w:r w:rsidRPr="00F7179F">
        <w:rPr>
          <w:rFonts w:asciiTheme="majorBidi" w:hAnsiTheme="majorBidi" w:cstheme="majorBidi"/>
          <w:sz w:val="24"/>
          <w:szCs w:val="24"/>
        </w:rPr>
        <w:t>Azyumardi</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Azra</w:t>
      </w:r>
      <w:proofErr w:type="spellEnd"/>
      <w:r w:rsidRPr="00F7179F">
        <w:rPr>
          <w:rFonts w:asciiTheme="majorBidi" w:hAnsiTheme="majorBidi" w:cstheme="majorBidi"/>
          <w:sz w:val="24"/>
          <w:szCs w:val="24"/>
        </w:rPr>
        <w:t xml:space="preserve"> explains that the level of acceptance of Islam in a particular area depends not only on the time of its arrival but also on the characteristics of the local culture that interact</w:t>
      </w:r>
      <w:r w:rsidR="002D5BBE" w:rsidRPr="00F7179F">
        <w:rPr>
          <w:rFonts w:asciiTheme="majorBidi" w:hAnsiTheme="majorBidi" w:cstheme="majorBidi"/>
          <w:sz w:val="24"/>
          <w:szCs w:val="24"/>
        </w:rPr>
        <w:t>s</w:t>
      </w:r>
      <w:r w:rsidRPr="00F7179F">
        <w:rPr>
          <w:rFonts w:asciiTheme="majorBidi" w:hAnsiTheme="majorBidi" w:cstheme="majorBidi"/>
          <w:sz w:val="24"/>
          <w:szCs w:val="24"/>
        </w:rPr>
        <w:t xml:space="preserve"> with Islam. It is from this interaction that various forms of Islamic religiosity emerge. Examples include Javanese Islam, </w:t>
      </w:r>
      <w:proofErr w:type="spellStart"/>
      <w:r w:rsidRPr="00F7179F">
        <w:rPr>
          <w:rFonts w:asciiTheme="majorBidi" w:hAnsiTheme="majorBidi" w:cstheme="majorBidi"/>
          <w:sz w:val="24"/>
          <w:szCs w:val="24"/>
        </w:rPr>
        <w:t>Sasak</w:t>
      </w:r>
      <w:proofErr w:type="spellEnd"/>
      <w:r w:rsidRPr="00F7179F">
        <w:rPr>
          <w:rFonts w:asciiTheme="majorBidi" w:hAnsiTheme="majorBidi" w:cstheme="majorBidi"/>
          <w:sz w:val="24"/>
          <w:szCs w:val="24"/>
        </w:rPr>
        <w:t xml:space="preserve"> Islam, </w:t>
      </w:r>
      <w:proofErr w:type="spellStart"/>
      <w:r w:rsidRPr="00F7179F">
        <w:rPr>
          <w:rFonts w:asciiTheme="majorBidi" w:hAnsiTheme="majorBidi" w:cstheme="majorBidi"/>
          <w:sz w:val="24"/>
          <w:szCs w:val="24"/>
        </w:rPr>
        <w:t>Minang</w:t>
      </w:r>
      <w:proofErr w:type="spellEnd"/>
      <w:r w:rsidRPr="00F7179F">
        <w:rPr>
          <w:rFonts w:asciiTheme="majorBidi" w:hAnsiTheme="majorBidi" w:cstheme="majorBidi"/>
          <w:sz w:val="24"/>
          <w:szCs w:val="24"/>
        </w:rPr>
        <w:t xml:space="preserve"> Islam, and </w:t>
      </w:r>
      <w:proofErr w:type="spellStart"/>
      <w:r w:rsidRPr="00F7179F">
        <w:rPr>
          <w:rFonts w:asciiTheme="majorBidi" w:hAnsiTheme="majorBidi" w:cstheme="majorBidi"/>
          <w:sz w:val="24"/>
          <w:szCs w:val="24"/>
        </w:rPr>
        <w:t>Bugis</w:t>
      </w:r>
      <w:proofErr w:type="spellEnd"/>
      <w:r w:rsidRPr="00F7179F">
        <w:rPr>
          <w:rFonts w:asciiTheme="majorBidi" w:hAnsiTheme="majorBidi" w:cstheme="majorBidi"/>
          <w:sz w:val="24"/>
          <w:szCs w:val="24"/>
        </w:rPr>
        <w:t xml:space="preserve"> Islam, which demonstrate the diversity of Islam in Nusantara. The development of Islam in Nusantara also varies. </w:t>
      </w:r>
      <w:proofErr w:type="spellStart"/>
      <w:r w:rsidRPr="00F7179F">
        <w:rPr>
          <w:rFonts w:asciiTheme="majorBidi" w:hAnsiTheme="majorBidi" w:cstheme="majorBidi"/>
          <w:sz w:val="24"/>
          <w:szCs w:val="24"/>
        </w:rPr>
        <w:t>Taufik</w:t>
      </w:r>
      <w:proofErr w:type="spellEnd"/>
      <w:r w:rsidRPr="00F7179F">
        <w:rPr>
          <w:rFonts w:asciiTheme="majorBidi" w:hAnsiTheme="majorBidi" w:cstheme="majorBidi"/>
          <w:sz w:val="24"/>
          <w:szCs w:val="24"/>
        </w:rPr>
        <w:t xml:space="preserve"> Abdullah notes that there are at least four models of the growth and development of Islam in Indonesia, namely the Aceh model, the </w:t>
      </w:r>
      <w:proofErr w:type="spellStart"/>
      <w:r w:rsidRPr="00F7179F">
        <w:rPr>
          <w:rFonts w:asciiTheme="majorBidi" w:hAnsiTheme="majorBidi" w:cstheme="majorBidi"/>
          <w:sz w:val="24"/>
          <w:szCs w:val="24"/>
        </w:rPr>
        <w:t>Minang</w:t>
      </w:r>
      <w:proofErr w:type="spellEnd"/>
      <w:r w:rsidRPr="00F7179F">
        <w:rPr>
          <w:rFonts w:asciiTheme="majorBidi" w:hAnsiTheme="majorBidi" w:cstheme="majorBidi"/>
          <w:sz w:val="24"/>
          <w:szCs w:val="24"/>
        </w:rPr>
        <w:t xml:space="preserve"> model, the Goa model, and the Javanese model.</w:t>
      </w:r>
    </w:p>
    <w:p w14:paraId="1001E0F8" w14:textId="2CB6B011" w:rsidR="002E3F07" w:rsidRPr="00F7179F" w:rsidRDefault="002E3F07" w:rsidP="002E3F07">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There have been several studies related to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One of them is titled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as a Value of Community Life in </w:t>
      </w:r>
      <w:proofErr w:type="spellStart"/>
      <w:r w:rsidRPr="00F7179F">
        <w:rPr>
          <w:rFonts w:asciiTheme="majorBidi" w:hAnsiTheme="majorBidi" w:cstheme="majorBidi"/>
          <w:sz w:val="24"/>
          <w:szCs w:val="24"/>
        </w:rPr>
        <w:t>Cipicung</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Girang</w:t>
      </w:r>
      <w:proofErr w:type="spellEnd"/>
      <w:r w:rsidRPr="00F7179F">
        <w:rPr>
          <w:rFonts w:asciiTheme="majorBidi" w:hAnsiTheme="majorBidi" w:cstheme="majorBidi"/>
          <w:sz w:val="24"/>
          <w:szCs w:val="24"/>
        </w:rPr>
        <w:t xml:space="preserve"> Village, Bandung City," written by UK Adam, A </w:t>
      </w:r>
      <w:proofErr w:type="spellStart"/>
      <w:r w:rsidRPr="00F7179F">
        <w:rPr>
          <w:rFonts w:asciiTheme="majorBidi" w:hAnsiTheme="majorBidi" w:cstheme="majorBidi"/>
          <w:sz w:val="24"/>
          <w:szCs w:val="24"/>
        </w:rPr>
        <w:t>Yusup</w:t>
      </w:r>
      <w:proofErr w:type="spellEnd"/>
      <w:r w:rsidRPr="00F7179F">
        <w:rPr>
          <w:rFonts w:asciiTheme="majorBidi" w:hAnsiTheme="majorBidi" w:cstheme="majorBidi"/>
          <w:sz w:val="24"/>
          <w:szCs w:val="24"/>
        </w:rPr>
        <w:t xml:space="preserve">, and SF </w:t>
      </w:r>
      <w:proofErr w:type="spellStart"/>
      <w:r w:rsidRPr="00F7179F">
        <w:rPr>
          <w:rFonts w:asciiTheme="majorBidi" w:hAnsiTheme="majorBidi" w:cstheme="majorBidi"/>
          <w:sz w:val="24"/>
          <w:szCs w:val="24"/>
        </w:rPr>
        <w:t>Fadlullah</w:t>
      </w:r>
      <w:proofErr w:type="spellEnd"/>
      <w:r w:rsidRPr="00F7179F">
        <w:rPr>
          <w:rFonts w:asciiTheme="majorBidi" w:hAnsiTheme="majorBidi" w:cstheme="majorBidi"/>
          <w:sz w:val="24"/>
          <w:szCs w:val="24"/>
        </w:rPr>
        <w:t>, published in the Indonesian Journal of Sustainable Environment and Development (</w:t>
      </w:r>
      <w:proofErr w:type="spellStart"/>
      <w:r w:rsidRPr="00F7179F">
        <w:rPr>
          <w:rFonts w:asciiTheme="majorBidi" w:hAnsiTheme="majorBidi" w:cstheme="majorBidi"/>
          <w:sz w:val="24"/>
          <w:szCs w:val="24"/>
        </w:rPr>
        <w:t>IJoSED</w:t>
      </w:r>
      <w:proofErr w:type="spellEnd"/>
      <w:r w:rsidRPr="00F7179F">
        <w:rPr>
          <w:rFonts w:asciiTheme="majorBidi" w:hAnsiTheme="majorBidi" w:cstheme="majorBidi"/>
          <w:sz w:val="24"/>
          <w:szCs w:val="24"/>
        </w:rPr>
        <w:t xml:space="preserve">) in 2019. This research aims to analyze the culture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describe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as an identity, and analyze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as a value of community life in </w:t>
      </w:r>
      <w:proofErr w:type="spellStart"/>
      <w:r w:rsidRPr="00F7179F">
        <w:rPr>
          <w:rFonts w:asciiTheme="majorBidi" w:hAnsiTheme="majorBidi" w:cstheme="majorBidi"/>
          <w:sz w:val="24"/>
          <w:szCs w:val="24"/>
        </w:rPr>
        <w:t>Cipicung</w:t>
      </w:r>
      <w:proofErr w:type="spellEnd"/>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Girang</w:t>
      </w:r>
      <w:proofErr w:type="spellEnd"/>
      <w:r w:rsidRPr="00F7179F">
        <w:rPr>
          <w:rFonts w:asciiTheme="majorBidi" w:hAnsiTheme="majorBidi" w:cstheme="majorBidi"/>
          <w:sz w:val="24"/>
          <w:szCs w:val="24"/>
        </w:rPr>
        <w:t xml:space="preserve"> Village, Bandung City. In this study, the practice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is connected with social aspects and community life.</w:t>
      </w:r>
    </w:p>
    <w:p w14:paraId="754EAE12" w14:textId="5E85236E" w:rsidR="002E3F07" w:rsidRPr="00F7179F" w:rsidRDefault="002E3F07" w:rsidP="002E3F07">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Another study titled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Tracing the Meaning and Roots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Tradition in the Muslim Community of Banten and the Hindu Community of Bali," written by A </w:t>
      </w:r>
      <w:proofErr w:type="spellStart"/>
      <w:r w:rsidRPr="00F7179F">
        <w:rPr>
          <w:rFonts w:asciiTheme="majorBidi" w:hAnsiTheme="majorBidi" w:cstheme="majorBidi"/>
          <w:sz w:val="24"/>
          <w:szCs w:val="24"/>
        </w:rPr>
        <w:t>Humaeni</w:t>
      </w:r>
      <w:proofErr w:type="spellEnd"/>
      <w:r w:rsidRPr="00F7179F">
        <w:rPr>
          <w:rFonts w:asciiTheme="majorBidi" w:hAnsiTheme="majorBidi" w:cstheme="majorBidi"/>
          <w:sz w:val="24"/>
          <w:szCs w:val="24"/>
        </w:rPr>
        <w:t xml:space="preserve"> and published in the UIN Banten Repository in 2021. This research explores the meaning and roots of the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tradition in the Muslim community of Banten and the Hindu community of Bali. The study </w:t>
      </w:r>
      <w:r w:rsidR="002D5BBE" w:rsidRPr="00F7179F">
        <w:rPr>
          <w:rFonts w:asciiTheme="majorBidi" w:hAnsiTheme="majorBidi" w:cstheme="majorBidi"/>
          <w:sz w:val="24"/>
          <w:szCs w:val="24"/>
        </w:rPr>
        <w:t>analyzes</w:t>
      </w:r>
      <w:r w:rsidRPr="00F7179F">
        <w:rPr>
          <w:rFonts w:asciiTheme="majorBidi" w:hAnsiTheme="majorBidi" w:cstheme="majorBidi"/>
          <w:sz w:val="24"/>
          <w:szCs w:val="24"/>
        </w:rPr>
        <w:t xml:space="preserve"> different types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and various rituals of offering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in these traditions.</w:t>
      </w:r>
    </w:p>
    <w:p w14:paraId="48EA02BC" w14:textId="2A4DE342" w:rsidR="002E3F07" w:rsidRPr="00F7179F" w:rsidRDefault="002E3F07" w:rsidP="002E3F07">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lastRenderedPageBreak/>
        <w:t xml:space="preserve">Furthermore, there is a study titled "The Existence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Culture in Javanese Traditional Weddings in </w:t>
      </w:r>
      <w:proofErr w:type="spellStart"/>
      <w:r w:rsidRPr="00F7179F">
        <w:rPr>
          <w:rFonts w:asciiTheme="majorBidi" w:hAnsiTheme="majorBidi" w:cstheme="majorBidi"/>
          <w:sz w:val="24"/>
          <w:szCs w:val="24"/>
        </w:rPr>
        <w:t>Leran</w:t>
      </w:r>
      <w:proofErr w:type="spellEnd"/>
      <w:r w:rsidRPr="00F7179F">
        <w:rPr>
          <w:rFonts w:asciiTheme="majorBidi" w:hAnsiTheme="majorBidi" w:cstheme="majorBidi"/>
          <w:sz w:val="24"/>
          <w:szCs w:val="24"/>
        </w:rPr>
        <w:t xml:space="preserve"> Village, </w:t>
      </w:r>
      <w:proofErr w:type="spellStart"/>
      <w:r w:rsidRPr="00F7179F">
        <w:rPr>
          <w:rFonts w:asciiTheme="majorBidi" w:hAnsiTheme="majorBidi" w:cstheme="majorBidi"/>
          <w:sz w:val="24"/>
          <w:szCs w:val="24"/>
        </w:rPr>
        <w:t>Senori</w:t>
      </w:r>
      <w:proofErr w:type="spellEnd"/>
      <w:r w:rsidRPr="00F7179F">
        <w:rPr>
          <w:rFonts w:asciiTheme="majorBidi" w:hAnsiTheme="majorBidi" w:cstheme="majorBidi"/>
          <w:sz w:val="24"/>
          <w:szCs w:val="24"/>
        </w:rPr>
        <w:t xml:space="preserve"> District, </w:t>
      </w:r>
      <w:proofErr w:type="spellStart"/>
      <w:r w:rsidRPr="00F7179F">
        <w:rPr>
          <w:rFonts w:asciiTheme="majorBidi" w:hAnsiTheme="majorBidi" w:cstheme="majorBidi"/>
          <w:sz w:val="24"/>
          <w:szCs w:val="24"/>
        </w:rPr>
        <w:t>Tuban</w:t>
      </w:r>
      <w:proofErr w:type="spellEnd"/>
      <w:r w:rsidRPr="00F7179F">
        <w:rPr>
          <w:rFonts w:asciiTheme="majorBidi" w:hAnsiTheme="majorBidi" w:cstheme="majorBidi"/>
          <w:sz w:val="24"/>
          <w:szCs w:val="24"/>
        </w:rPr>
        <w:t xml:space="preserve"> Regency," written by H </w:t>
      </w:r>
      <w:proofErr w:type="spellStart"/>
      <w:r w:rsidRPr="00F7179F">
        <w:rPr>
          <w:rFonts w:asciiTheme="majorBidi" w:hAnsiTheme="majorBidi" w:cstheme="majorBidi"/>
          <w:sz w:val="24"/>
          <w:szCs w:val="24"/>
        </w:rPr>
        <w:t>Khotijah</w:t>
      </w:r>
      <w:proofErr w:type="spellEnd"/>
      <w:r w:rsidRPr="00F7179F">
        <w:rPr>
          <w:rFonts w:asciiTheme="majorBidi" w:hAnsiTheme="majorBidi" w:cstheme="majorBidi"/>
          <w:sz w:val="24"/>
          <w:szCs w:val="24"/>
        </w:rPr>
        <w:t xml:space="preserve"> and published in CORE (Connecting Repositories) in 2018.</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 bagaimana eksistensi budaya sesajen dan apa makna sesajen bagi masyarakat Leran dalam … mengenai pendapat para tokoh agama tentang budaya sesajen yang ada di Desa Leran. …","author":[{"dropping-particle":"","family":"Khotijah","given":"H","non-dropping-particle":"","parse-names":false,"suffix":""}],"id":"ITEM-1","issued":{"date-parts":[["2018"]]},"note":"Query date: 2022-09-16 13:34:31","publisher":"digilib.uinsby.ac.id","title":"Eksistensi Budaya Sesajen dalam Pernikahan Adat Jawa Di Desa Leran Kecamatan Senori Kabupaten Tuban","type":"book"},"uris":["http://www.mendeley.com/documents/?uuid=97696e84-7695-4a77-b827-ec65106714c3"]}],"mendeley":{"formattedCitation":"(Khotijah, 2018)","plainTextFormattedCitation":"(Khotijah, 2018)","previouslyFormattedCitation":"(Khotijah, 2018)"},"properties":{"noteIndex":0},"schema":"https://github.com/citation-style-language/schema/raw/master/csl-citation.json"}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w:t>
      </w:r>
      <w:proofErr w:type="spellStart"/>
      <w:r w:rsidR="00D96374" w:rsidRPr="00D96374">
        <w:rPr>
          <w:rFonts w:asciiTheme="majorBidi" w:hAnsiTheme="majorBidi" w:cstheme="majorBidi"/>
          <w:noProof/>
          <w:sz w:val="24"/>
          <w:szCs w:val="24"/>
        </w:rPr>
        <w:t>Khotijah</w:t>
      </w:r>
      <w:proofErr w:type="spellEnd"/>
      <w:r w:rsidR="00D96374" w:rsidRPr="00D96374">
        <w:rPr>
          <w:rFonts w:asciiTheme="majorBidi" w:hAnsiTheme="majorBidi" w:cstheme="majorBidi"/>
          <w:noProof/>
          <w:sz w:val="24"/>
          <w:szCs w:val="24"/>
        </w:rPr>
        <w:t>, 2018)</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This research aims to study the existence of the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culture and the meaning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for the community of </w:t>
      </w:r>
      <w:proofErr w:type="spellStart"/>
      <w:r w:rsidRPr="00F7179F">
        <w:rPr>
          <w:rFonts w:asciiTheme="majorBidi" w:hAnsiTheme="majorBidi" w:cstheme="majorBidi"/>
          <w:sz w:val="24"/>
          <w:szCs w:val="24"/>
        </w:rPr>
        <w:t>Leran</w:t>
      </w:r>
      <w:proofErr w:type="spellEnd"/>
      <w:r w:rsidRPr="00F7179F">
        <w:rPr>
          <w:rFonts w:asciiTheme="majorBidi" w:hAnsiTheme="majorBidi" w:cstheme="majorBidi"/>
          <w:sz w:val="24"/>
          <w:szCs w:val="24"/>
        </w:rPr>
        <w:t xml:space="preserve"> Village in </w:t>
      </w:r>
      <w:r w:rsidR="002D5BBE" w:rsidRPr="00F7179F">
        <w:rPr>
          <w:rFonts w:asciiTheme="majorBidi" w:hAnsiTheme="majorBidi" w:cstheme="majorBidi"/>
          <w:sz w:val="24"/>
          <w:szCs w:val="24"/>
        </w:rPr>
        <w:t>traditional Javanese</w:t>
      </w:r>
      <w:r w:rsidRPr="00F7179F">
        <w:rPr>
          <w:rFonts w:asciiTheme="majorBidi" w:hAnsiTheme="majorBidi" w:cstheme="majorBidi"/>
          <w:sz w:val="24"/>
          <w:szCs w:val="24"/>
        </w:rPr>
        <w:t xml:space="preserve"> weddings. The study includes a description of the role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in Javanese traditional wedding ceremonies and the community's understanding of the cultural value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w:t>
      </w:r>
    </w:p>
    <w:p w14:paraId="10357A59" w14:textId="442B9114" w:rsidR="002E3F07" w:rsidRPr="00F7179F" w:rsidRDefault="002E3F07" w:rsidP="002E3F07">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Another study</w:t>
      </w:r>
      <w:r w:rsidR="002D5BBE" w:rsidRPr="00F7179F">
        <w:rPr>
          <w:rFonts w:asciiTheme="majorBidi" w:hAnsiTheme="majorBidi" w:cstheme="majorBidi"/>
          <w:sz w:val="24"/>
          <w:szCs w:val="24"/>
        </w:rPr>
        <w:t xml:space="preserve">, "Religious and Cultural Syncretism in </w:t>
      </w:r>
      <w:proofErr w:type="spellStart"/>
      <w:r w:rsidR="002D5BBE" w:rsidRPr="00F7179F">
        <w:rPr>
          <w:rFonts w:asciiTheme="majorBidi" w:hAnsiTheme="majorBidi" w:cstheme="majorBidi"/>
          <w:sz w:val="24"/>
          <w:szCs w:val="24"/>
        </w:rPr>
        <w:t>Sesajen</w:t>
      </w:r>
      <w:proofErr w:type="spellEnd"/>
      <w:r w:rsidR="002D5BBE" w:rsidRPr="00F7179F">
        <w:rPr>
          <w:rFonts w:asciiTheme="majorBidi" w:hAnsiTheme="majorBidi" w:cstheme="majorBidi"/>
          <w:sz w:val="24"/>
          <w:szCs w:val="24"/>
        </w:rPr>
        <w:t xml:space="preserve"> Tradition in </w:t>
      </w:r>
      <w:proofErr w:type="spellStart"/>
      <w:r w:rsidR="002D5BBE" w:rsidRPr="00F7179F">
        <w:rPr>
          <w:rFonts w:asciiTheme="majorBidi" w:hAnsiTheme="majorBidi" w:cstheme="majorBidi"/>
          <w:sz w:val="24"/>
          <w:szCs w:val="24"/>
        </w:rPr>
        <w:t>Prenduan</w:t>
      </w:r>
      <w:proofErr w:type="spellEnd"/>
      <w:r w:rsidR="002D5BBE" w:rsidRPr="00F7179F">
        <w:rPr>
          <w:rFonts w:asciiTheme="majorBidi" w:hAnsiTheme="majorBidi" w:cstheme="majorBidi"/>
          <w:sz w:val="24"/>
          <w:szCs w:val="24"/>
        </w:rPr>
        <w:t xml:space="preserve"> Village," was</w:t>
      </w:r>
      <w:r w:rsidRPr="00F7179F">
        <w:rPr>
          <w:rFonts w:asciiTheme="majorBidi" w:hAnsiTheme="majorBidi" w:cstheme="majorBidi"/>
          <w:sz w:val="24"/>
          <w:szCs w:val="24"/>
        </w:rPr>
        <w:t xml:space="preserve"> written by A </w:t>
      </w:r>
      <w:proofErr w:type="spellStart"/>
      <w:r w:rsidRPr="00F7179F">
        <w:rPr>
          <w:rFonts w:asciiTheme="majorBidi" w:hAnsiTheme="majorBidi" w:cstheme="majorBidi"/>
          <w:sz w:val="24"/>
          <w:szCs w:val="24"/>
        </w:rPr>
        <w:t>Aminullah</w:t>
      </w:r>
      <w:proofErr w:type="spellEnd"/>
      <w:r w:rsidRPr="00F7179F">
        <w:rPr>
          <w:rFonts w:asciiTheme="majorBidi" w:hAnsiTheme="majorBidi" w:cstheme="majorBidi"/>
          <w:sz w:val="24"/>
          <w:szCs w:val="24"/>
        </w:rPr>
        <w:t xml:space="preserve"> and published in </w:t>
      </w:r>
      <w:proofErr w:type="spellStart"/>
      <w:r w:rsidRPr="00F7179F">
        <w:rPr>
          <w:rFonts w:asciiTheme="majorBidi" w:hAnsiTheme="majorBidi" w:cstheme="majorBidi"/>
          <w:sz w:val="24"/>
          <w:szCs w:val="24"/>
        </w:rPr>
        <w:t>Dirosat</w:t>
      </w:r>
      <w:proofErr w:type="spellEnd"/>
      <w:r w:rsidRPr="00F7179F">
        <w:rPr>
          <w:rFonts w:asciiTheme="majorBidi" w:hAnsiTheme="majorBidi" w:cstheme="majorBidi"/>
          <w:sz w:val="24"/>
          <w:szCs w:val="24"/>
        </w:rPr>
        <w:t xml:space="preserve">: Journal of Islamic Studies in 2017. This research discusses religious and cultural syncretism in the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tradition in </w:t>
      </w:r>
      <w:proofErr w:type="spellStart"/>
      <w:r w:rsidRPr="00F7179F">
        <w:rPr>
          <w:rFonts w:asciiTheme="majorBidi" w:hAnsiTheme="majorBidi" w:cstheme="majorBidi"/>
          <w:sz w:val="24"/>
          <w:szCs w:val="24"/>
        </w:rPr>
        <w:t>Prenduan</w:t>
      </w:r>
      <w:proofErr w:type="spellEnd"/>
      <w:r w:rsidRPr="00F7179F">
        <w:rPr>
          <w:rFonts w:asciiTheme="majorBidi" w:hAnsiTheme="majorBidi" w:cstheme="majorBidi"/>
          <w:sz w:val="24"/>
          <w:szCs w:val="24"/>
        </w:rPr>
        <w:t xml:space="preserve"> Village. The study explores the process of syncretism and the syncretic values associated with the practice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Some Islamic figures consider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as a practice that contradicts Islamic beliefs.</w:t>
      </w:r>
    </w:p>
    <w:p w14:paraId="2854F5D7" w14:textId="74979116" w:rsidR="00C610BB" w:rsidRPr="00F7179F" w:rsidRDefault="002E3F07" w:rsidP="002E3F07">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Lastly, there is a study titled "Symbolic Meaning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in Javanese Traditional Weddings in </w:t>
      </w:r>
      <w:proofErr w:type="spellStart"/>
      <w:r w:rsidRPr="00F7179F">
        <w:rPr>
          <w:rFonts w:asciiTheme="majorBidi" w:hAnsiTheme="majorBidi" w:cstheme="majorBidi"/>
          <w:sz w:val="24"/>
          <w:szCs w:val="24"/>
        </w:rPr>
        <w:t>Mengupeh</w:t>
      </w:r>
      <w:proofErr w:type="spellEnd"/>
      <w:r w:rsidRPr="00F7179F">
        <w:rPr>
          <w:rFonts w:asciiTheme="majorBidi" w:hAnsiTheme="majorBidi" w:cstheme="majorBidi"/>
          <w:sz w:val="24"/>
          <w:szCs w:val="24"/>
        </w:rPr>
        <w:t xml:space="preserve"> Village, Tengah </w:t>
      </w:r>
      <w:proofErr w:type="spellStart"/>
      <w:r w:rsidRPr="00F7179F">
        <w:rPr>
          <w:rFonts w:asciiTheme="majorBidi" w:hAnsiTheme="majorBidi" w:cstheme="majorBidi"/>
          <w:sz w:val="24"/>
          <w:szCs w:val="24"/>
        </w:rPr>
        <w:t>Ilir</w:t>
      </w:r>
      <w:proofErr w:type="spellEnd"/>
      <w:r w:rsidRPr="00F7179F">
        <w:rPr>
          <w:rFonts w:asciiTheme="majorBidi" w:hAnsiTheme="majorBidi" w:cstheme="majorBidi"/>
          <w:sz w:val="24"/>
          <w:szCs w:val="24"/>
        </w:rPr>
        <w:t xml:space="preserve"> District, </w:t>
      </w:r>
      <w:proofErr w:type="spellStart"/>
      <w:r w:rsidRPr="00F7179F">
        <w:rPr>
          <w:rFonts w:asciiTheme="majorBidi" w:hAnsiTheme="majorBidi" w:cstheme="majorBidi"/>
          <w:sz w:val="24"/>
          <w:szCs w:val="24"/>
        </w:rPr>
        <w:t>Tebo</w:t>
      </w:r>
      <w:proofErr w:type="spellEnd"/>
      <w:r w:rsidRPr="00F7179F">
        <w:rPr>
          <w:rFonts w:asciiTheme="majorBidi" w:hAnsiTheme="majorBidi" w:cstheme="majorBidi"/>
          <w:sz w:val="24"/>
          <w:szCs w:val="24"/>
        </w:rPr>
        <w:t xml:space="preserve"> Regency," written by N </w:t>
      </w:r>
      <w:proofErr w:type="spellStart"/>
      <w:r w:rsidRPr="00F7179F">
        <w:rPr>
          <w:rFonts w:asciiTheme="majorBidi" w:hAnsiTheme="majorBidi" w:cstheme="majorBidi"/>
          <w:sz w:val="24"/>
          <w:szCs w:val="24"/>
        </w:rPr>
        <w:t>Afrida</w:t>
      </w:r>
      <w:proofErr w:type="spellEnd"/>
      <w:r w:rsidRPr="00F7179F">
        <w:rPr>
          <w:rFonts w:asciiTheme="majorBidi" w:hAnsiTheme="majorBidi" w:cstheme="majorBidi"/>
          <w:sz w:val="24"/>
          <w:szCs w:val="24"/>
        </w:rPr>
        <w:t xml:space="preserve">, AS SS, and N </w:t>
      </w:r>
      <w:proofErr w:type="spellStart"/>
      <w:r w:rsidRPr="00F7179F">
        <w:rPr>
          <w:rFonts w:asciiTheme="majorBidi" w:hAnsiTheme="majorBidi" w:cstheme="majorBidi"/>
          <w:sz w:val="24"/>
          <w:szCs w:val="24"/>
        </w:rPr>
        <w:t>Nurbaiti</w:t>
      </w:r>
      <w:proofErr w:type="spellEnd"/>
      <w:r w:rsidRPr="00F7179F">
        <w:rPr>
          <w:rFonts w:asciiTheme="majorBidi" w:hAnsiTheme="majorBidi" w:cstheme="majorBidi"/>
          <w:sz w:val="24"/>
          <w:szCs w:val="24"/>
        </w:rPr>
        <w:t>, published in the UIN Jambi Repository in 2021.</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{"citationItems":[{"id":"ITEM-1","itemData":{"abstract":"Penelitian ini dilatarbelakangi oleh ketertarikan penulis terkait makna dibalik simbol-simbol tertentu dalam sesajen pernikahan adat Jawa yang dilakukan oleh masyarakat di Desa …","author":[{"dropping-particle":"","family":"Afrida","given":"N","non-dropping-particle":"","parse-names":false,"suffix":""},{"dropping-particle":"","family":"SS","given":"A S","non-dropping-particle":"","parse-names":false,"suffix":""},{"dropping-particle":"","family":"Nurbaiti","given":"N","non-dropping-particle":"","parse-names":false,"suffix":""}],"id":"ITEM-1","issued":{"date-parts":[["2021"]]},"note":"Cited By (since 2021): 2","publisher":"repository.uinjambi.ac.id","title":"Makna Simbolik Sesajen Pernikahan Adat Jawa Di Desa Mengupeh Kecamatan Tengah Ilir Kabupaten Tebo","type":"book"},"uris":["http://www.mendeley.com/documents/?uuid=216d2a48-b5c6-45f5-9e8c-2b989a143e31"]}],"mendeley":{"formattedCitation":"(Afrida et al., 2021)","plainTextFormattedCitation":"(Afrida et al., 2021)","previouslyFormattedCitation":"(Afrida et al., 2021)"},"properties":{"noteIndex":0},"schema":"https://github.com/citation-style-language/schema/raw/master/csl-citation.json"}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w:t>
      </w:r>
      <w:proofErr w:type="spellStart"/>
      <w:r w:rsidR="00D96374" w:rsidRPr="00D96374">
        <w:rPr>
          <w:rFonts w:asciiTheme="majorBidi" w:hAnsiTheme="majorBidi" w:cstheme="majorBidi"/>
          <w:noProof/>
          <w:sz w:val="24"/>
          <w:szCs w:val="24"/>
        </w:rPr>
        <w:t>Afrida</w:t>
      </w:r>
      <w:proofErr w:type="spellEnd"/>
      <w:r w:rsidR="00D96374" w:rsidRPr="00D96374">
        <w:rPr>
          <w:rFonts w:asciiTheme="majorBidi" w:hAnsiTheme="majorBidi" w:cstheme="majorBidi"/>
          <w:noProof/>
          <w:sz w:val="24"/>
          <w:szCs w:val="24"/>
        </w:rPr>
        <w:t xml:space="preserve"> et al., 2021)</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This research </w:t>
      </w:r>
      <w:r w:rsidR="002D5BBE" w:rsidRPr="00F7179F">
        <w:rPr>
          <w:rFonts w:asciiTheme="majorBidi" w:hAnsiTheme="majorBidi" w:cstheme="majorBidi"/>
          <w:sz w:val="24"/>
          <w:szCs w:val="24"/>
        </w:rPr>
        <w:t>explores</w:t>
      </w:r>
      <w:r w:rsidRPr="00F7179F">
        <w:rPr>
          <w:rFonts w:asciiTheme="majorBidi" w:hAnsiTheme="majorBidi" w:cstheme="majorBidi"/>
          <w:sz w:val="24"/>
          <w:szCs w:val="24"/>
        </w:rPr>
        <w:t xml:space="preserve"> the symbolic meaning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in </w:t>
      </w:r>
      <w:r w:rsidR="002D5BBE" w:rsidRPr="00F7179F">
        <w:rPr>
          <w:rFonts w:asciiTheme="majorBidi" w:hAnsiTheme="majorBidi" w:cstheme="majorBidi"/>
          <w:sz w:val="24"/>
          <w:szCs w:val="24"/>
        </w:rPr>
        <w:t>traditional Javanese</w:t>
      </w:r>
      <w:r w:rsidRPr="00F7179F">
        <w:rPr>
          <w:rFonts w:asciiTheme="majorBidi" w:hAnsiTheme="majorBidi" w:cstheme="majorBidi"/>
          <w:sz w:val="24"/>
          <w:szCs w:val="24"/>
        </w:rPr>
        <w:t xml:space="preserve"> weddings in </w:t>
      </w:r>
      <w:proofErr w:type="spellStart"/>
      <w:r w:rsidRPr="00F7179F">
        <w:rPr>
          <w:rFonts w:asciiTheme="majorBidi" w:hAnsiTheme="majorBidi" w:cstheme="majorBidi"/>
          <w:sz w:val="24"/>
          <w:szCs w:val="24"/>
        </w:rPr>
        <w:t>Mengupeh</w:t>
      </w:r>
      <w:proofErr w:type="spellEnd"/>
      <w:r w:rsidRPr="00F7179F">
        <w:rPr>
          <w:rFonts w:asciiTheme="majorBidi" w:hAnsiTheme="majorBidi" w:cstheme="majorBidi"/>
          <w:sz w:val="24"/>
          <w:szCs w:val="24"/>
        </w:rPr>
        <w:t xml:space="preserve"> Village, Tengah </w:t>
      </w:r>
      <w:proofErr w:type="spellStart"/>
      <w:r w:rsidRPr="00F7179F">
        <w:rPr>
          <w:rFonts w:asciiTheme="majorBidi" w:hAnsiTheme="majorBidi" w:cstheme="majorBidi"/>
          <w:sz w:val="24"/>
          <w:szCs w:val="24"/>
        </w:rPr>
        <w:t>Ilir</w:t>
      </w:r>
      <w:proofErr w:type="spellEnd"/>
      <w:r w:rsidRPr="00F7179F">
        <w:rPr>
          <w:rFonts w:asciiTheme="majorBidi" w:hAnsiTheme="majorBidi" w:cstheme="majorBidi"/>
          <w:sz w:val="24"/>
          <w:szCs w:val="24"/>
        </w:rPr>
        <w:t xml:space="preserve"> District, </w:t>
      </w:r>
      <w:proofErr w:type="spellStart"/>
      <w:r w:rsidRPr="00F7179F">
        <w:rPr>
          <w:rFonts w:asciiTheme="majorBidi" w:hAnsiTheme="majorBidi" w:cstheme="majorBidi"/>
          <w:sz w:val="24"/>
          <w:szCs w:val="24"/>
        </w:rPr>
        <w:t>Tebo</w:t>
      </w:r>
      <w:proofErr w:type="spellEnd"/>
      <w:r w:rsidRPr="00F7179F">
        <w:rPr>
          <w:rFonts w:asciiTheme="majorBidi" w:hAnsiTheme="majorBidi" w:cstheme="majorBidi"/>
          <w:sz w:val="24"/>
          <w:szCs w:val="24"/>
        </w:rPr>
        <w:t xml:space="preserve"> Regency. The study includes an analysis of specific symbols found in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and how these symbols hold meaning in the context of </w:t>
      </w:r>
      <w:r w:rsidR="002D5BBE" w:rsidRPr="00F7179F">
        <w:rPr>
          <w:rFonts w:asciiTheme="majorBidi" w:hAnsiTheme="majorBidi" w:cstheme="majorBidi"/>
          <w:sz w:val="24"/>
          <w:szCs w:val="24"/>
        </w:rPr>
        <w:t>traditional Javanese</w:t>
      </w:r>
      <w:r w:rsidRPr="00F7179F">
        <w:rPr>
          <w:rFonts w:asciiTheme="majorBidi" w:hAnsiTheme="majorBidi" w:cstheme="majorBidi"/>
          <w:sz w:val="24"/>
          <w:szCs w:val="24"/>
        </w:rPr>
        <w:t xml:space="preserve"> weddings.</w:t>
      </w:r>
    </w:p>
    <w:p w14:paraId="66CBA82A" w14:textId="62E9DC4E" w:rsidR="00C610BB" w:rsidRPr="00F7179F" w:rsidRDefault="00561D78" w:rsidP="008D469C">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From the previous research mentioned above, </w:t>
      </w:r>
      <w:r w:rsidR="002D5BBE" w:rsidRPr="00F7179F">
        <w:rPr>
          <w:rFonts w:asciiTheme="majorBidi" w:hAnsiTheme="majorBidi" w:cstheme="majorBidi"/>
          <w:sz w:val="24"/>
          <w:szCs w:val="24"/>
        </w:rPr>
        <w:t>no study has specifically discussed the contribution</w:t>
      </w:r>
      <w:r w:rsidRPr="00F7179F">
        <w:rPr>
          <w:rFonts w:asciiTheme="majorBidi" w:hAnsiTheme="majorBidi" w:cstheme="majorBidi"/>
          <w:sz w:val="24"/>
          <w:szCs w:val="24"/>
        </w:rPr>
        <w:t xml:space="preserve"> of monotheism- </w:t>
      </w:r>
      <w:proofErr w:type="spellStart"/>
      <w:r w:rsidRPr="00F7179F">
        <w:rPr>
          <w:rFonts w:asciiTheme="majorBidi" w:hAnsiTheme="majorBidi" w:cstheme="majorBidi"/>
          <w:sz w:val="24"/>
          <w:szCs w:val="24"/>
        </w:rPr>
        <w:t>tauhid</w:t>
      </w:r>
      <w:proofErr w:type="spellEnd"/>
      <w:r w:rsidRPr="00F7179F">
        <w:rPr>
          <w:rFonts w:asciiTheme="majorBidi" w:hAnsiTheme="majorBidi" w:cstheme="majorBidi"/>
          <w:sz w:val="24"/>
          <w:szCs w:val="24"/>
        </w:rPr>
        <w:t xml:space="preserve"> Verses to the phenomenon of kicking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at Mount </w:t>
      </w:r>
      <w:proofErr w:type="spellStart"/>
      <w:r w:rsidRPr="00F7179F">
        <w:rPr>
          <w:rFonts w:asciiTheme="majorBidi" w:hAnsiTheme="majorBidi" w:cstheme="majorBidi"/>
          <w:sz w:val="24"/>
          <w:szCs w:val="24"/>
        </w:rPr>
        <w:t>Semeru</w:t>
      </w:r>
      <w:proofErr w:type="spellEnd"/>
      <w:r w:rsidRPr="00F7179F">
        <w:rPr>
          <w:rFonts w:asciiTheme="majorBidi" w:hAnsiTheme="majorBidi" w:cstheme="majorBidi"/>
          <w:sz w:val="24"/>
          <w:szCs w:val="24"/>
        </w:rPr>
        <w:t xml:space="preserve"> in </w:t>
      </w:r>
      <w:proofErr w:type="spellStart"/>
      <w:r w:rsidRPr="00F7179F">
        <w:rPr>
          <w:rFonts w:asciiTheme="majorBidi" w:hAnsiTheme="majorBidi" w:cstheme="majorBidi"/>
          <w:sz w:val="24"/>
          <w:szCs w:val="24"/>
        </w:rPr>
        <w:t>Lumajang</w:t>
      </w:r>
      <w:proofErr w:type="spellEnd"/>
      <w:r w:rsidRPr="00F7179F">
        <w:rPr>
          <w:rFonts w:asciiTheme="majorBidi" w:hAnsiTheme="majorBidi" w:cstheme="majorBidi"/>
          <w:sz w:val="24"/>
          <w:szCs w:val="24"/>
        </w:rPr>
        <w:t xml:space="preserve">. Therefore, this article </w:t>
      </w:r>
      <w:r w:rsidR="002D5BBE" w:rsidRPr="00F7179F">
        <w:rPr>
          <w:rFonts w:asciiTheme="majorBidi" w:hAnsiTheme="majorBidi" w:cstheme="majorBidi"/>
          <w:sz w:val="24"/>
          <w:szCs w:val="24"/>
        </w:rPr>
        <w:t>significantly contributes</w:t>
      </w:r>
      <w:r w:rsidRPr="00F7179F">
        <w:rPr>
          <w:rFonts w:asciiTheme="majorBidi" w:hAnsiTheme="majorBidi" w:cstheme="majorBidi"/>
          <w:sz w:val="24"/>
          <w:szCs w:val="24"/>
        </w:rPr>
        <w:t xml:space="preserve"> to the academic world by </w:t>
      </w:r>
      <w:r w:rsidR="002D5BBE" w:rsidRPr="00F7179F">
        <w:rPr>
          <w:rFonts w:asciiTheme="majorBidi" w:hAnsiTheme="majorBidi" w:cstheme="majorBidi"/>
          <w:sz w:val="24"/>
          <w:szCs w:val="24"/>
        </w:rPr>
        <w:t>understanding</w:t>
      </w:r>
      <w:r w:rsidRPr="00F7179F">
        <w:rPr>
          <w:rFonts w:asciiTheme="majorBidi" w:hAnsiTheme="majorBidi" w:cstheme="majorBidi"/>
          <w:sz w:val="24"/>
          <w:szCs w:val="24"/>
        </w:rPr>
        <w:t xml:space="preserve"> efforts to promote religious tolerance. This article has novelty in exploring further how the Quran plays a significant role in observing the phenomenon of kicking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and the disrespect towards the religious beliefs of others</w:t>
      </w:r>
      <w:r w:rsidR="00A25F82" w:rsidRPr="00F7179F">
        <w:rPr>
          <w:rFonts w:asciiTheme="majorBidi" w:hAnsiTheme="majorBidi" w:cstheme="majorBidi"/>
          <w:sz w:val="24"/>
          <w:szCs w:val="24"/>
        </w:rPr>
        <w:t xml:space="preserve">. </w:t>
      </w:r>
    </w:p>
    <w:p w14:paraId="7B82AE05" w14:textId="2B0AF74F" w:rsidR="00104F2C" w:rsidRPr="00F7179F" w:rsidRDefault="00927B63" w:rsidP="006D29A2">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Based on the problem formulated in this research, the researcher employed descriptive, library research, and global methods. The study also aims to explore matters related to the Contribution of the Concept of Monotheism to the Phenomenon of Kicking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specifically Tafsir Al-Hajj 37-38 and </w:t>
      </w:r>
      <w:proofErr w:type="spellStart"/>
      <w:r w:rsidRPr="00F7179F">
        <w:rPr>
          <w:rFonts w:asciiTheme="majorBidi" w:hAnsiTheme="majorBidi" w:cstheme="majorBidi"/>
          <w:sz w:val="24"/>
          <w:szCs w:val="24"/>
        </w:rPr>
        <w:t>Asbab</w:t>
      </w:r>
      <w:proofErr w:type="spellEnd"/>
      <w:r w:rsidRPr="00F7179F">
        <w:rPr>
          <w:rFonts w:asciiTheme="majorBidi" w:hAnsiTheme="majorBidi" w:cstheme="majorBidi"/>
          <w:sz w:val="24"/>
          <w:szCs w:val="24"/>
        </w:rPr>
        <w:t xml:space="preserve"> al-</w:t>
      </w:r>
      <w:proofErr w:type="spellStart"/>
      <w:r w:rsidRPr="00F7179F">
        <w:rPr>
          <w:rFonts w:asciiTheme="majorBidi" w:hAnsiTheme="majorBidi" w:cstheme="majorBidi"/>
          <w:sz w:val="24"/>
          <w:szCs w:val="24"/>
        </w:rPr>
        <w:t>Nuzul</w:t>
      </w:r>
      <w:proofErr w:type="spellEnd"/>
      <w:r w:rsidRPr="00F7179F">
        <w:rPr>
          <w:rFonts w:asciiTheme="majorBidi" w:hAnsiTheme="majorBidi" w:cstheme="majorBidi"/>
          <w:sz w:val="24"/>
          <w:szCs w:val="24"/>
        </w:rPr>
        <w:t>.</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{"citationItems":[{"id":"ITEM-1","itemData":{"abstract":"This article focuses on some intellectual requirements of Koran interpreters and their urgency and effect to the Koran interpretation. the article argues that interpreting Koran …","author":[{"dropping-particle":"","family":"Basid","given":"A","non-dropping-particle":"","parse-names":false,"suffix":""}],"container-title":"Al Yasini: Jurnal Keislaman, Sosial, hukum dan …","id":"ITEM-1","issued":{"date-parts":[["2018"]]},"note":"Query date: 2022-08-20 10:27:34","publisher":"ejournal.kopertais4.or.id","title":"Kaidah Kualifikasi Intelektual Mufassir","type":"article-journal"},"uris":["http://www.mendeley.com/documents/?uuid=8ac79ca7-8501-4dff-897f-996de7e3dbef"]}],"mendeley":{"formattedCitation":"(Basid, 2018)","plainTextFormattedCitation":"(Basid, 2018)","previouslyFormattedCitation":"(Basid, 2018)"},"properties":{"noteIndex":0},"schema":"https://github.com/citation-style-language/schema/raw/master/csl-citation.json"}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(Basid, 2018)</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This research intends to uncover and explain the causes of kicking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at Mount </w:t>
      </w:r>
      <w:proofErr w:type="spellStart"/>
      <w:r w:rsidRPr="00F7179F">
        <w:rPr>
          <w:rFonts w:asciiTheme="majorBidi" w:hAnsiTheme="majorBidi" w:cstheme="majorBidi"/>
          <w:sz w:val="24"/>
          <w:szCs w:val="24"/>
        </w:rPr>
        <w:t>Semeru</w:t>
      </w:r>
      <w:proofErr w:type="spellEnd"/>
      <w:r w:rsidRPr="00F7179F">
        <w:rPr>
          <w:rFonts w:asciiTheme="majorBidi" w:hAnsiTheme="majorBidi" w:cstheme="majorBidi"/>
          <w:sz w:val="24"/>
          <w:szCs w:val="24"/>
        </w:rPr>
        <w:t xml:space="preserve">, which has sparked controversy and criticism from netizens. In addition to the mentioned three methods, observation was also conducted by collecting data consisting of comments uploaded on YouTube channels featuring video clips of the phenomenon. These comments will greatly influence social balance, especially within the </w:t>
      </w:r>
      <w:proofErr w:type="spellStart"/>
      <w:r w:rsidRPr="00F7179F">
        <w:rPr>
          <w:rFonts w:asciiTheme="majorBidi" w:hAnsiTheme="majorBidi" w:cstheme="majorBidi"/>
          <w:sz w:val="24"/>
          <w:szCs w:val="24"/>
        </w:rPr>
        <w:t>Lumajang</w:t>
      </w:r>
      <w:proofErr w:type="spellEnd"/>
      <w:r w:rsidRPr="00F7179F">
        <w:rPr>
          <w:rFonts w:asciiTheme="majorBidi" w:hAnsiTheme="majorBidi" w:cstheme="majorBidi"/>
          <w:sz w:val="24"/>
          <w:szCs w:val="24"/>
        </w:rPr>
        <w:t xml:space="preserve"> community. Data verification in qualitative research is a significant aspect as it helps assess the </w:t>
      </w:r>
      <w:r w:rsidR="002D5BBE" w:rsidRPr="00F7179F">
        <w:rPr>
          <w:rFonts w:asciiTheme="majorBidi" w:hAnsiTheme="majorBidi" w:cstheme="majorBidi"/>
          <w:sz w:val="24"/>
          <w:szCs w:val="24"/>
        </w:rPr>
        <w:t>confidence level</w:t>
      </w:r>
      <w:r w:rsidRPr="00F7179F">
        <w:rPr>
          <w:rFonts w:asciiTheme="majorBidi" w:hAnsiTheme="majorBidi" w:cstheme="majorBidi"/>
          <w:sz w:val="24"/>
          <w:szCs w:val="24"/>
        </w:rPr>
        <w:t xml:space="preserve"> </w:t>
      </w:r>
      <w:r w:rsidRPr="00F7179F">
        <w:rPr>
          <w:rFonts w:asciiTheme="majorBidi" w:hAnsiTheme="majorBidi" w:cstheme="majorBidi"/>
          <w:sz w:val="24"/>
          <w:szCs w:val="24"/>
        </w:rPr>
        <w:lastRenderedPageBreak/>
        <w:t>in the research findings. In this study, data w</w:t>
      </w:r>
      <w:r w:rsidR="002D5BBE" w:rsidRPr="00F7179F">
        <w:rPr>
          <w:rFonts w:asciiTheme="majorBidi" w:hAnsiTheme="majorBidi" w:cstheme="majorBidi"/>
          <w:sz w:val="24"/>
          <w:szCs w:val="24"/>
        </w:rPr>
        <w:t>ere</w:t>
      </w:r>
      <w:r w:rsidRPr="00F7179F">
        <w:rPr>
          <w:rFonts w:asciiTheme="majorBidi" w:hAnsiTheme="majorBidi" w:cstheme="majorBidi"/>
          <w:sz w:val="24"/>
          <w:szCs w:val="24"/>
        </w:rPr>
        <w:t xml:space="preserve"> cross-checked using a triangulation approach of data sources and techniques to ensure confidence in the accuracy of the data used.</w:t>
      </w:r>
    </w:p>
    <w:p w14:paraId="2D5C6E95" w14:textId="77777777" w:rsidR="00212FEB" w:rsidRPr="00F7179F" w:rsidRDefault="00212FEB" w:rsidP="00093C32">
      <w:pPr>
        <w:spacing w:after="0" w:line="360" w:lineRule="auto"/>
        <w:ind w:firstLine="709"/>
        <w:jc w:val="both"/>
        <w:rPr>
          <w:rFonts w:asciiTheme="majorBidi" w:hAnsiTheme="majorBidi" w:cstheme="majorBidi"/>
          <w:sz w:val="24"/>
          <w:szCs w:val="24"/>
        </w:rPr>
      </w:pPr>
    </w:p>
    <w:p w14:paraId="65319243" w14:textId="77777777" w:rsidR="00584A32" w:rsidRPr="00F7179F" w:rsidRDefault="00584A32" w:rsidP="004326B1">
      <w:pPr>
        <w:spacing w:after="120" w:line="360" w:lineRule="auto"/>
        <w:jc w:val="both"/>
        <w:rPr>
          <w:rFonts w:asciiTheme="majorBidi" w:hAnsiTheme="majorBidi" w:cstheme="majorBidi"/>
          <w:b/>
          <w:sz w:val="24"/>
          <w:szCs w:val="24"/>
        </w:rPr>
      </w:pPr>
      <w:r w:rsidRPr="00F7179F">
        <w:rPr>
          <w:rFonts w:asciiTheme="majorBidi" w:hAnsiTheme="majorBidi" w:cstheme="majorBidi"/>
          <w:b/>
          <w:sz w:val="24"/>
          <w:szCs w:val="24"/>
          <w:lang w:val="en"/>
        </w:rPr>
        <w:t>Discussion</w:t>
      </w:r>
    </w:p>
    <w:p w14:paraId="4E0B14AF" w14:textId="3E56F3E7" w:rsidR="00F04C9E" w:rsidRPr="00F7179F" w:rsidRDefault="00584A32" w:rsidP="00093C32">
      <w:pPr>
        <w:spacing w:after="120" w:line="360" w:lineRule="auto"/>
        <w:jc w:val="both"/>
        <w:rPr>
          <w:rFonts w:asciiTheme="majorBidi" w:hAnsiTheme="majorBidi" w:cstheme="majorBidi"/>
          <w:b/>
          <w:sz w:val="24"/>
          <w:szCs w:val="24"/>
        </w:rPr>
      </w:pPr>
      <w:r w:rsidRPr="00F7179F">
        <w:rPr>
          <w:rFonts w:asciiTheme="majorBidi" w:hAnsiTheme="majorBidi" w:cstheme="majorBidi"/>
          <w:b/>
          <w:sz w:val="24"/>
          <w:szCs w:val="24"/>
          <w:lang w:val="en"/>
        </w:rPr>
        <w:t xml:space="preserve">The Kicking Phenomenon Of </w:t>
      </w:r>
      <w:proofErr w:type="spellStart"/>
      <w:r w:rsidR="001A7DDF" w:rsidRPr="00F7179F">
        <w:rPr>
          <w:rFonts w:asciiTheme="majorBidi" w:hAnsiTheme="majorBidi" w:cstheme="majorBidi"/>
          <w:b/>
          <w:sz w:val="24"/>
          <w:szCs w:val="24"/>
        </w:rPr>
        <w:t>Sesajen</w:t>
      </w:r>
      <w:proofErr w:type="spellEnd"/>
    </w:p>
    <w:p w14:paraId="549C9EC4" w14:textId="6C4AC695" w:rsidR="00B77818" w:rsidRPr="00F7179F" w:rsidRDefault="00B77818" w:rsidP="00B77818">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A video depicting a man kicking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at Mount </w:t>
      </w:r>
      <w:proofErr w:type="spellStart"/>
      <w:r w:rsidRPr="00F7179F">
        <w:rPr>
          <w:rFonts w:asciiTheme="majorBidi" w:hAnsiTheme="majorBidi" w:cstheme="majorBidi"/>
          <w:sz w:val="24"/>
          <w:szCs w:val="24"/>
        </w:rPr>
        <w:t>Semeru</w:t>
      </w:r>
      <w:proofErr w:type="spellEnd"/>
      <w:r w:rsidRPr="00F7179F">
        <w:rPr>
          <w:rFonts w:asciiTheme="majorBidi" w:hAnsiTheme="majorBidi" w:cstheme="majorBidi"/>
          <w:sz w:val="24"/>
          <w:szCs w:val="24"/>
        </w:rPr>
        <w:t xml:space="preserve"> has recently sparked a debate. While disposing of the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the man </w:t>
      </w:r>
      <w:r w:rsidR="002D5BBE" w:rsidRPr="00F7179F">
        <w:rPr>
          <w:rFonts w:asciiTheme="majorBidi" w:hAnsiTheme="majorBidi" w:cstheme="majorBidi"/>
          <w:sz w:val="24"/>
          <w:szCs w:val="24"/>
        </w:rPr>
        <w:t>believed</w:t>
      </w:r>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could provoke God's anger, resulting in volcanic eruptions. Anthropologists explain that in Indonesian society, the tradition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is often interpreted as an offering to gods, ancestral spirits, ancestors, and other unseen entities. This tradition has existed since before the arrival of Islam, even before Hinduism and Buddhism.</w:t>
      </w:r>
      <w:r w:rsidR="00D96374">
        <w:rPr>
          <w:rStyle w:val="FootnoteReference"/>
          <w:rFonts w:asciiTheme="majorBidi" w:hAnsiTheme="majorBidi" w:cstheme="majorBidi"/>
          <w:sz w:val="24"/>
          <w:szCs w:val="24"/>
        </w:rPr>
        <w:fldChar w:fldCharType="begin" w:fldLock="1"/>
      </w:r>
      <w:r w:rsidR="00400975">
        <w:rPr>
          <w:rFonts w:asciiTheme="majorBidi" w:hAnsiTheme="majorBidi" w:cstheme="majorBidi"/>
          <w:sz w:val="24"/>
          <w:szCs w:val="24"/>
        </w:rPr>
        <w:instrText>ADDIN CSL_CITATION {"citationItems":[{"id":"ITEM-1","itemData":{"DOI":"10.4324/9780203988862-4","abstract":"Globalization is, for sure, a new “pet theme” among scholars today. With respect to the history of Islam in Indonesia, however,“globalization” is not really a new phenomenon. In …","author":[{"dropping-particle":"","family":"Azra","given":"A","non-dropping-particle":"","parse-names":false,"suffix":""}],"container-title":"Islam in the era of globalization","id":"ITEM-1","issued":{"date-parts":[["2005"]]},"note":"Cited By (since 2005): 61","publisher":"taylorfrancis.com","title":"Globalization of Indonesian Muslim discourse: contemporary religio-intellectual connections between Indonesia and the Middle East","type":"article-journal"},"uris":["http://www.mendeley.com/documents/?uuid=8b883231-1965-49a5-a1ea-939bb6c56c76"]}],"mendeley":{"formattedCitation":"(Azra, 2005)","plainTextFormattedCitation":"(Azra, 2005)","previouslyFormattedCitation":"(Azra, 2005)"},"properties":{"noteIndex":0},"schema":"https://github.com/citation-style-language/schema/raw/master/csl-citation.json"}</w:instrText>
      </w:r>
      <w:r w:rsidR="00D96374">
        <w:rPr>
          <w:rStyle w:val="FootnoteReference"/>
          <w:rFonts w:asciiTheme="majorBidi" w:hAnsiTheme="majorBidi" w:cstheme="majorBidi"/>
          <w:sz w:val="24"/>
          <w:szCs w:val="24"/>
        </w:rPr>
        <w:fldChar w:fldCharType="separate"/>
      </w:r>
      <w:r w:rsidR="00D96374" w:rsidRPr="00D96374">
        <w:rPr>
          <w:rFonts w:asciiTheme="majorBidi" w:hAnsiTheme="majorBidi" w:cstheme="majorBidi"/>
          <w:noProof/>
          <w:sz w:val="24"/>
          <w:szCs w:val="24"/>
        </w:rPr>
        <w:t>(</w:t>
      </w:r>
      <w:proofErr w:type="spellStart"/>
      <w:r w:rsidR="00D96374" w:rsidRPr="00D96374">
        <w:rPr>
          <w:rFonts w:asciiTheme="majorBidi" w:hAnsiTheme="majorBidi" w:cstheme="majorBidi"/>
          <w:noProof/>
          <w:sz w:val="24"/>
          <w:szCs w:val="24"/>
        </w:rPr>
        <w:t>Azra</w:t>
      </w:r>
      <w:proofErr w:type="spellEnd"/>
      <w:r w:rsidR="00D96374" w:rsidRPr="00D96374">
        <w:rPr>
          <w:rFonts w:asciiTheme="majorBidi" w:hAnsiTheme="majorBidi" w:cstheme="majorBidi"/>
          <w:noProof/>
          <w:sz w:val="24"/>
          <w:szCs w:val="24"/>
        </w:rPr>
        <w:t>, 2005)</w:t>
      </w:r>
      <w:r w:rsidR="00D96374">
        <w:rPr>
          <w:rStyle w:val="FootnoteReference"/>
          <w:rFonts w:asciiTheme="majorBidi" w:hAnsiTheme="majorBidi" w:cstheme="majorBidi"/>
          <w:sz w:val="24"/>
          <w:szCs w:val="24"/>
        </w:rPr>
        <w:fldChar w:fldCharType="end"/>
      </w:r>
      <w:r w:rsidRPr="00F7179F">
        <w:rPr>
          <w:rFonts w:asciiTheme="majorBidi" w:hAnsiTheme="majorBidi" w:cstheme="majorBidi"/>
          <w:sz w:val="24"/>
          <w:szCs w:val="24"/>
        </w:rPr>
        <w:t xml:space="preserv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is usually associated with rituals held for specific purposes</w:t>
      </w:r>
      <w:r w:rsidR="002D5BBE" w:rsidRPr="00F7179F">
        <w:rPr>
          <w:rFonts w:asciiTheme="majorBidi" w:hAnsiTheme="majorBidi" w:cstheme="majorBidi"/>
          <w:sz w:val="24"/>
          <w:szCs w:val="24"/>
        </w:rPr>
        <w:t>, so</w:t>
      </w:r>
      <w:r w:rsidRPr="00F7179F">
        <w:rPr>
          <w:rFonts w:asciiTheme="majorBidi" w:hAnsiTheme="majorBidi" w:cstheme="majorBidi"/>
          <w:sz w:val="24"/>
          <w:szCs w:val="24"/>
        </w:rPr>
        <w:t xml:space="preserve"> each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can vary </w:t>
      </w:r>
      <w:r w:rsidR="002D5BBE" w:rsidRPr="00F7179F">
        <w:rPr>
          <w:rFonts w:asciiTheme="majorBidi" w:hAnsiTheme="majorBidi" w:cstheme="majorBidi"/>
          <w:sz w:val="24"/>
          <w:szCs w:val="24"/>
        </w:rPr>
        <w:t>regarding</w:t>
      </w:r>
      <w:r w:rsidRPr="00F7179F">
        <w:rPr>
          <w:rFonts w:asciiTheme="majorBidi" w:hAnsiTheme="majorBidi" w:cstheme="majorBidi"/>
          <w:sz w:val="24"/>
          <w:szCs w:val="24"/>
        </w:rPr>
        <w:t xml:space="preserve"> the prepared items. Each element in the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carries its philosophy.</w:t>
      </w:r>
    </w:p>
    <w:p w14:paraId="7387C283" w14:textId="1FEDE8CB" w:rsidR="000534AF" w:rsidRPr="00F7179F" w:rsidRDefault="00B77818" w:rsidP="00B77818">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Within the Islamic context, the phenomenon of </w:t>
      </w:r>
      <w:proofErr w:type="spellStart"/>
      <w:r w:rsidRPr="00F7179F">
        <w:rPr>
          <w:rFonts w:asciiTheme="majorBidi" w:hAnsiTheme="majorBidi" w:cstheme="majorBidi"/>
          <w:sz w:val="24"/>
          <w:szCs w:val="24"/>
        </w:rPr>
        <w:t>sesaji</w:t>
      </w:r>
      <w:proofErr w:type="spellEnd"/>
      <w:r w:rsidRPr="00F7179F">
        <w:rPr>
          <w:rFonts w:asciiTheme="majorBidi" w:hAnsiTheme="majorBidi" w:cstheme="majorBidi"/>
          <w:sz w:val="24"/>
          <w:szCs w:val="24"/>
        </w:rPr>
        <w:t xml:space="preserve"> has resulted in various interpretations. Generally, the predominant view states that offering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to seek something from other than Allah is considered forbidden or not permissible. However, alternative perspectives still exist. Some may argue that performing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as part of a tradition, </w:t>
      </w:r>
      <w:r w:rsidR="002D5BBE" w:rsidRPr="00F7179F">
        <w:rPr>
          <w:rFonts w:asciiTheme="majorBidi" w:hAnsiTheme="majorBidi" w:cstheme="majorBidi"/>
          <w:sz w:val="24"/>
          <w:szCs w:val="24"/>
        </w:rPr>
        <w:t>to seek</w:t>
      </w:r>
      <w:r w:rsidRPr="00F7179F">
        <w:rPr>
          <w:rFonts w:asciiTheme="majorBidi" w:hAnsiTheme="majorBidi" w:cstheme="majorBidi"/>
          <w:sz w:val="24"/>
          <w:szCs w:val="24"/>
        </w:rPr>
        <w:t xml:space="preserve"> only from Allah is not a problem. The reason is that the intention of supplication remains directed toward Allah. "The problem is that one cannot understand another person's intention just by observing their actions</w:t>
      </w:r>
      <w:r w:rsidR="0039189C">
        <w:rPr>
          <w:rFonts w:asciiTheme="majorBidi" w:hAnsiTheme="majorBidi" w:cstheme="majorBidi"/>
          <w:sz w:val="24"/>
          <w:szCs w:val="24"/>
        </w:rPr>
        <w:t xml:space="preserve"> (</w:t>
      </w:r>
      <w:r w:rsidR="0039189C" w:rsidRPr="007F27D4">
        <w:rPr>
          <w:rFonts w:asciiTheme="majorBidi" w:hAnsiTheme="majorBidi" w:cstheme="majorBidi"/>
        </w:rPr>
        <w:t>Tim detikcom</w:t>
      </w:r>
      <w:r w:rsidR="0039189C">
        <w:rPr>
          <w:rFonts w:asciiTheme="majorBidi" w:hAnsiTheme="majorBidi" w:cstheme="majorBidi"/>
        </w:rPr>
        <w:t>,2023)</w:t>
      </w:r>
      <w:r w:rsidRPr="00F7179F">
        <w:rPr>
          <w:rFonts w:asciiTheme="majorBidi" w:hAnsiTheme="majorBidi" w:cstheme="majorBidi"/>
          <w:sz w:val="24"/>
          <w:szCs w:val="24"/>
        </w:rPr>
        <w:t xml:space="preserve">. This often becomes a source of many social problems," said </w:t>
      </w:r>
      <w:proofErr w:type="spellStart"/>
      <w:r w:rsidRPr="00F7179F">
        <w:rPr>
          <w:rFonts w:asciiTheme="majorBidi" w:hAnsiTheme="majorBidi" w:cstheme="majorBidi"/>
          <w:sz w:val="24"/>
          <w:szCs w:val="24"/>
        </w:rPr>
        <w:t>Sartini</w:t>
      </w:r>
      <w:proofErr w:type="spellEnd"/>
      <w:r w:rsidRPr="00F7179F">
        <w:rPr>
          <w:rFonts w:asciiTheme="majorBidi" w:hAnsiTheme="majorBidi" w:cstheme="majorBidi"/>
          <w:sz w:val="24"/>
          <w:szCs w:val="24"/>
        </w:rPr>
        <w:t xml:space="preserve">. She believes that beliefs and understanding of </w:t>
      </w:r>
      <w:proofErr w:type="spellStart"/>
      <w:r w:rsidRPr="00F7179F">
        <w:rPr>
          <w:rFonts w:asciiTheme="majorBidi" w:hAnsiTheme="majorBidi" w:cstheme="majorBidi"/>
          <w:sz w:val="24"/>
          <w:szCs w:val="24"/>
        </w:rPr>
        <w:t>sesaji</w:t>
      </w:r>
      <w:proofErr w:type="spellEnd"/>
      <w:r w:rsidRPr="00F7179F">
        <w:rPr>
          <w:rFonts w:asciiTheme="majorBidi" w:hAnsiTheme="majorBidi" w:cstheme="majorBidi"/>
          <w:sz w:val="24"/>
          <w:szCs w:val="24"/>
        </w:rPr>
        <w:t xml:space="preserve"> in society are accumulated through life experiences. In groups that may combine religion and tradition, hybridization may occur through the socialization of symbolic meanings.</w:t>
      </w:r>
    </w:p>
    <w:p w14:paraId="3A3E0324" w14:textId="039FB601" w:rsidR="00F04C9E" w:rsidRPr="00F7179F" w:rsidRDefault="0007364C" w:rsidP="00093C32">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Many people fail to understand that such rituals are mere myths and beliefs. They believe that if these rituals are not performed, they can cause certain events, such as the eruption of Mount </w:t>
      </w:r>
      <w:proofErr w:type="spellStart"/>
      <w:r w:rsidRPr="00F7179F">
        <w:rPr>
          <w:rFonts w:asciiTheme="majorBidi" w:hAnsiTheme="majorBidi" w:cstheme="majorBidi"/>
          <w:sz w:val="24"/>
          <w:szCs w:val="24"/>
        </w:rPr>
        <w:t>Semeru</w:t>
      </w:r>
      <w:proofErr w:type="spellEnd"/>
      <w:r w:rsidRPr="00F7179F">
        <w:rPr>
          <w:rFonts w:asciiTheme="majorBidi" w:hAnsiTheme="majorBidi" w:cstheme="majorBidi"/>
          <w:sz w:val="24"/>
          <w:szCs w:val="24"/>
        </w:rPr>
        <w:t xml:space="preserve">, natural disasters, and so on. As a result, events like the kicking of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at Mount </w:t>
      </w:r>
      <w:proofErr w:type="spellStart"/>
      <w:r w:rsidRPr="00F7179F">
        <w:rPr>
          <w:rFonts w:asciiTheme="majorBidi" w:hAnsiTheme="majorBidi" w:cstheme="majorBidi"/>
          <w:sz w:val="24"/>
          <w:szCs w:val="24"/>
        </w:rPr>
        <w:t>Semeru</w:t>
      </w:r>
      <w:proofErr w:type="spellEnd"/>
      <w:r w:rsidRPr="00F7179F">
        <w:rPr>
          <w:rFonts w:asciiTheme="majorBidi" w:hAnsiTheme="majorBidi" w:cstheme="majorBidi"/>
          <w:sz w:val="24"/>
          <w:szCs w:val="24"/>
        </w:rPr>
        <w:t xml:space="preserve"> that year went viral on social media, particularly on YouTube channels. In facing a society that is becoming increasingly modern, rational, and materialistic, it is important to rationalize these ritual symbols.</w:t>
      </w:r>
    </w:p>
    <w:p w14:paraId="0CB1E4BA" w14:textId="302B79AF" w:rsidR="008F503D" w:rsidRPr="00F7179F" w:rsidRDefault="008F503D" w:rsidP="008F503D">
      <w:pPr>
        <w:spacing w:after="240" w:line="360" w:lineRule="auto"/>
        <w:jc w:val="both"/>
        <w:rPr>
          <w:rFonts w:asciiTheme="majorBidi" w:hAnsiTheme="majorBidi" w:cstheme="majorBidi"/>
          <w:b/>
          <w:bCs/>
          <w:sz w:val="24"/>
          <w:szCs w:val="24"/>
        </w:rPr>
      </w:pPr>
      <w:r w:rsidRPr="00F7179F">
        <w:rPr>
          <w:rFonts w:asciiTheme="majorBidi" w:hAnsiTheme="majorBidi" w:cstheme="majorBidi"/>
          <w:b/>
          <w:bCs/>
          <w:sz w:val="24"/>
          <w:szCs w:val="24"/>
        </w:rPr>
        <w:t xml:space="preserve">Netizens' Response on the kompastv.com </w:t>
      </w:r>
      <w:proofErr w:type="spellStart"/>
      <w:r w:rsidR="00640CF5" w:rsidRPr="00F7179F">
        <w:rPr>
          <w:rFonts w:asciiTheme="majorBidi" w:hAnsiTheme="majorBidi" w:cstheme="majorBidi"/>
          <w:b/>
          <w:bCs/>
          <w:sz w:val="24"/>
          <w:szCs w:val="24"/>
        </w:rPr>
        <w:t>Youtube</w:t>
      </w:r>
      <w:proofErr w:type="spellEnd"/>
      <w:r w:rsidR="00640CF5" w:rsidRPr="00F7179F">
        <w:rPr>
          <w:rFonts w:asciiTheme="majorBidi" w:hAnsiTheme="majorBidi" w:cstheme="majorBidi"/>
          <w:b/>
          <w:bCs/>
          <w:sz w:val="24"/>
          <w:szCs w:val="24"/>
        </w:rPr>
        <w:t xml:space="preserve"> Channel</w:t>
      </w:r>
      <w:r w:rsidRPr="00F7179F">
        <w:rPr>
          <w:rFonts w:asciiTheme="majorBidi" w:hAnsiTheme="majorBidi" w:cstheme="majorBidi"/>
          <w:b/>
          <w:bCs/>
          <w:sz w:val="24"/>
          <w:szCs w:val="24"/>
        </w:rPr>
        <w:t>.</w:t>
      </w:r>
    </w:p>
    <w:p w14:paraId="3D265BC4" w14:textId="7911B0ED" w:rsidR="004A6E6B" w:rsidRPr="00F7179F" w:rsidRDefault="00131182" w:rsidP="00104F2C">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After conducting a literature selection process involving several individuals who experienced the incident, 17 commentators and </w:t>
      </w:r>
      <w:r w:rsidR="002D5BBE" w:rsidRPr="00F7179F">
        <w:rPr>
          <w:rFonts w:asciiTheme="majorBidi" w:hAnsiTheme="majorBidi" w:cstheme="majorBidi"/>
          <w:sz w:val="24"/>
          <w:szCs w:val="24"/>
        </w:rPr>
        <w:t>two</w:t>
      </w:r>
      <w:r w:rsidRPr="00F7179F">
        <w:rPr>
          <w:rFonts w:asciiTheme="majorBidi" w:hAnsiTheme="majorBidi" w:cstheme="majorBidi"/>
          <w:sz w:val="24"/>
          <w:szCs w:val="24"/>
        </w:rPr>
        <w:t xml:space="preserve"> individuals from </w:t>
      </w:r>
      <w:proofErr w:type="spellStart"/>
      <w:r w:rsidRPr="00F7179F">
        <w:rPr>
          <w:rFonts w:asciiTheme="majorBidi" w:hAnsiTheme="majorBidi" w:cstheme="majorBidi"/>
          <w:sz w:val="24"/>
          <w:szCs w:val="24"/>
        </w:rPr>
        <w:t>Lumajang</w:t>
      </w:r>
      <w:proofErr w:type="spellEnd"/>
      <w:r w:rsidRPr="00F7179F">
        <w:rPr>
          <w:rFonts w:asciiTheme="majorBidi" w:hAnsiTheme="majorBidi" w:cstheme="majorBidi"/>
          <w:sz w:val="24"/>
          <w:szCs w:val="24"/>
        </w:rPr>
        <w:t xml:space="preserve"> near Mount </w:t>
      </w:r>
      <w:proofErr w:type="spellStart"/>
      <w:r w:rsidRPr="00F7179F">
        <w:rPr>
          <w:rFonts w:asciiTheme="majorBidi" w:hAnsiTheme="majorBidi" w:cstheme="majorBidi"/>
          <w:sz w:val="24"/>
          <w:szCs w:val="24"/>
        </w:rPr>
        <w:t>Semeru</w:t>
      </w:r>
      <w:proofErr w:type="spellEnd"/>
      <w:r w:rsidRPr="00F7179F">
        <w:rPr>
          <w:rFonts w:asciiTheme="majorBidi" w:hAnsiTheme="majorBidi" w:cstheme="majorBidi"/>
          <w:sz w:val="24"/>
          <w:szCs w:val="24"/>
        </w:rPr>
        <w:t xml:space="preserve"> were identified. Table 1 below presents the demographic characteristics data of the commentators on the YouTube channel that uploaded the video of the </w:t>
      </w:r>
      <w:proofErr w:type="spellStart"/>
      <w:r w:rsidRPr="00F7179F">
        <w:rPr>
          <w:rFonts w:asciiTheme="majorBidi" w:hAnsiTheme="majorBidi" w:cstheme="majorBidi"/>
          <w:sz w:val="24"/>
          <w:szCs w:val="24"/>
        </w:rPr>
        <w:t>sesajen</w:t>
      </w:r>
      <w:proofErr w:type="spellEnd"/>
      <w:r w:rsidRPr="00F7179F">
        <w:rPr>
          <w:rFonts w:asciiTheme="majorBidi" w:hAnsiTheme="majorBidi" w:cstheme="majorBidi"/>
          <w:sz w:val="24"/>
          <w:szCs w:val="24"/>
        </w:rPr>
        <w:t xml:space="preserve"> kicking phenomenon and the individuals </w:t>
      </w:r>
      <w:r w:rsidRPr="00F7179F">
        <w:rPr>
          <w:rFonts w:asciiTheme="majorBidi" w:hAnsiTheme="majorBidi" w:cstheme="majorBidi"/>
          <w:sz w:val="24"/>
          <w:szCs w:val="24"/>
        </w:rPr>
        <w:lastRenderedPageBreak/>
        <w:t>interviewed regarding the tolerance phenomenon</w:t>
      </w:r>
      <w:r w:rsidR="0039189C">
        <w:rPr>
          <w:rFonts w:asciiTheme="majorBidi" w:hAnsiTheme="majorBidi" w:cstheme="majorBidi"/>
          <w:sz w:val="24"/>
          <w:szCs w:val="24"/>
        </w:rPr>
        <w:t xml:space="preserve"> (</w:t>
      </w:r>
      <w:r w:rsidR="0039189C" w:rsidRPr="007F27D4">
        <w:rPr>
          <w:rFonts w:asciiTheme="majorBidi" w:hAnsiTheme="majorBidi" w:cstheme="majorBidi"/>
        </w:rPr>
        <w:t xml:space="preserve">Tim </w:t>
      </w:r>
      <w:proofErr w:type="spellStart"/>
      <w:r w:rsidR="0039189C" w:rsidRPr="007F27D4">
        <w:rPr>
          <w:rFonts w:asciiTheme="majorBidi" w:hAnsiTheme="majorBidi" w:cstheme="majorBidi"/>
        </w:rPr>
        <w:t>Kompastv</w:t>
      </w:r>
      <w:proofErr w:type="spellEnd"/>
      <w:r w:rsidR="0039189C">
        <w:rPr>
          <w:rFonts w:asciiTheme="majorBidi" w:hAnsiTheme="majorBidi" w:cstheme="majorBidi"/>
        </w:rPr>
        <w:t>, 2023)</w:t>
      </w:r>
      <w:r w:rsidRPr="00F7179F">
        <w:rPr>
          <w:rFonts w:asciiTheme="majorBidi" w:hAnsiTheme="majorBidi" w:cstheme="majorBidi"/>
          <w:sz w:val="24"/>
          <w:szCs w:val="24"/>
        </w:rPr>
        <w:t xml:space="preserve">. </w:t>
      </w:r>
      <w:r w:rsidR="002D5BBE" w:rsidRPr="00F7179F">
        <w:rPr>
          <w:rFonts w:asciiTheme="majorBidi" w:hAnsiTheme="majorBidi" w:cstheme="majorBidi"/>
          <w:sz w:val="24"/>
          <w:szCs w:val="24"/>
        </w:rPr>
        <w:t>Most</w:t>
      </w:r>
      <w:r w:rsidRPr="00F7179F">
        <w:rPr>
          <w:rFonts w:asciiTheme="majorBidi" w:hAnsiTheme="majorBidi" w:cstheme="majorBidi"/>
          <w:sz w:val="24"/>
          <w:szCs w:val="24"/>
        </w:rPr>
        <w:t xml:space="preserve"> of the collected data were from male individuals, accounting for 50% with a total of 9 people, followed by female individuals with a percentage of 30% comprising </w:t>
      </w:r>
      <w:r w:rsidR="002D5BBE" w:rsidRPr="00F7179F">
        <w:rPr>
          <w:rFonts w:asciiTheme="majorBidi" w:hAnsiTheme="majorBidi" w:cstheme="majorBidi"/>
          <w:sz w:val="24"/>
          <w:szCs w:val="24"/>
        </w:rPr>
        <w:t>seven</w:t>
      </w:r>
      <w:r w:rsidRPr="00F7179F">
        <w:rPr>
          <w:rFonts w:asciiTheme="majorBidi" w:hAnsiTheme="majorBidi" w:cstheme="majorBidi"/>
          <w:sz w:val="24"/>
          <w:szCs w:val="24"/>
        </w:rPr>
        <w:t xml:space="preserve"> people. The remaining accounts had unknown gender identities based on their account names, accounting for 20% with 5 accounts.</w:t>
      </w:r>
    </w:p>
    <w:p w14:paraId="039B4520" w14:textId="5BDE849B" w:rsidR="008C357A" w:rsidRPr="00F7179F" w:rsidRDefault="00160B6C" w:rsidP="00160B6C">
      <w:pPr>
        <w:spacing w:after="240"/>
        <w:ind w:firstLine="709"/>
        <w:jc w:val="center"/>
        <w:rPr>
          <w:rFonts w:asciiTheme="majorBidi" w:hAnsiTheme="majorBidi" w:cstheme="majorBidi"/>
          <w:sz w:val="24"/>
          <w:szCs w:val="24"/>
        </w:rPr>
      </w:pPr>
      <w:r w:rsidRPr="00F7179F">
        <w:rPr>
          <w:rFonts w:asciiTheme="majorBidi" w:hAnsiTheme="majorBidi" w:cstheme="majorBidi"/>
          <w:b/>
          <w:sz w:val="24"/>
          <w:szCs w:val="24"/>
        </w:rPr>
        <w:t>Table 1. Characteristics of research subjects according to demographics</w:t>
      </w:r>
    </w:p>
    <w:tbl>
      <w:tblPr>
        <w:tblStyle w:val="TableGrid"/>
        <w:tblW w:w="6237" w:type="dxa"/>
        <w:tblInd w:w="704" w:type="dxa"/>
        <w:tblBorders>
          <w:left w:val="none" w:sz="0" w:space="0" w:color="auto"/>
          <w:bottom w:val="none" w:sz="0" w:space="0" w:color="auto"/>
          <w:right w:val="none" w:sz="0" w:space="0" w:color="auto"/>
        </w:tblBorders>
        <w:tblLook w:val="0600" w:firstRow="0" w:lastRow="0" w:firstColumn="0" w:lastColumn="0" w:noHBand="1" w:noVBand="1"/>
      </w:tblPr>
      <w:tblGrid>
        <w:gridCol w:w="2642"/>
        <w:gridCol w:w="2642"/>
        <w:gridCol w:w="953"/>
      </w:tblGrid>
      <w:tr w:rsidR="008C357A" w:rsidRPr="00F7179F" w14:paraId="187B7D1B" w14:textId="77777777" w:rsidTr="00F719EA">
        <w:trPr>
          <w:trHeight w:val="465"/>
        </w:trPr>
        <w:tc>
          <w:tcPr>
            <w:tcW w:w="2642" w:type="dxa"/>
            <w:vAlign w:val="center"/>
          </w:tcPr>
          <w:p w14:paraId="76B784B5" w14:textId="5BA9A41E" w:rsidR="008C357A" w:rsidRPr="00F7179F" w:rsidRDefault="00160B6C" w:rsidP="00F719EA">
            <w:pPr>
              <w:spacing w:after="240"/>
              <w:jc w:val="center"/>
              <w:rPr>
                <w:rFonts w:asciiTheme="majorBidi" w:hAnsiTheme="majorBidi" w:cstheme="majorBidi"/>
                <w:b/>
                <w:sz w:val="24"/>
                <w:szCs w:val="24"/>
                <w:lang w:val="id-ID"/>
              </w:rPr>
            </w:pPr>
            <w:r w:rsidRPr="00F7179F">
              <w:rPr>
                <w:rFonts w:asciiTheme="majorBidi" w:hAnsiTheme="majorBidi" w:cstheme="majorBidi"/>
                <w:b/>
                <w:sz w:val="24"/>
                <w:szCs w:val="24"/>
                <w:lang w:val="en"/>
              </w:rPr>
              <w:t>Subject Data</w:t>
            </w:r>
          </w:p>
        </w:tc>
        <w:tc>
          <w:tcPr>
            <w:tcW w:w="2642" w:type="dxa"/>
            <w:vAlign w:val="center"/>
          </w:tcPr>
          <w:p w14:paraId="796B1AC6" w14:textId="3448D791" w:rsidR="008C357A" w:rsidRPr="00F7179F" w:rsidRDefault="00160B6C" w:rsidP="00F719EA">
            <w:pPr>
              <w:spacing w:after="240"/>
              <w:jc w:val="center"/>
              <w:rPr>
                <w:rFonts w:asciiTheme="majorBidi" w:hAnsiTheme="majorBidi" w:cstheme="majorBidi"/>
                <w:b/>
                <w:sz w:val="24"/>
                <w:szCs w:val="24"/>
                <w:lang w:val="id-ID"/>
              </w:rPr>
            </w:pPr>
            <w:r w:rsidRPr="00F7179F">
              <w:rPr>
                <w:rFonts w:asciiTheme="majorBidi" w:hAnsiTheme="majorBidi" w:cstheme="majorBidi"/>
                <w:b/>
                <w:sz w:val="24"/>
                <w:szCs w:val="24"/>
                <w:lang w:val="en"/>
              </w:rPr>
              <w:t>Value</w:t>
            </w:r>
          </w:p>
        </w:tc>
        <w:tc>
          <w:tcPr>
            <w:tcW w:w="953" w:type="dxa"/>
            <w:vAlign w:val="center"/>
          </w:tcPr>
          <w:p w14:paraId="1CEF040F" w14:textId="77777777" w:rsidR="008C357A" w:rsidRPr="00F7179F" w:rsidRDefault="00F719EA" w:rsidP="00F719EA">
            <w:pPr>
              <w:spacing w:after="240"/>
              <w:jc w:val="center"/>
              <w:rPr>
                <w:rFonts w:asciiTheme="majorBidi" w:hAnsiTheme="majorBidi" w:cstheme="majorBidi"/>
                <w:b/>
                <w:sz w:val="24"/>
                <w:szCs w:val="24"/>
                <w:lang w:val="id-ID"/>
              </w:rPr>
            </w:pPr>
            <w:r w:rsidRPr="00F7179F">
              <w:rPr>
                <w:rFonts w:asciiTheme="majorBidi" w:hAnsiTheme="majorBidi" w:cstheme="majorBidi"/>
                <w:b/>
                <w:sz w:val="24"/>
                <w:szCs w:val="24"/>
                <w:lang w:val="id-ID"/>
              </w:rPr>
              <w:t>%</w:t>
            </w:r>
          </w:p>
        </w:tc>
      </w:tr>
      <w:tr w:rsidR="00F719EA" w:rsidRPr="00F7179F" w14:paraId="16F2C598" w14:textId="77777777" w:rsidTr="00F719EA">
        <w:trPr>
          <w:trHeight w:val="459"/>
        </w:trPr>
        <w:tc>
          <w:tcPr>
            <w:tcW w:w="6237" w:type="dxa"/>
            <w:gridSpan w:val="3"/>
          </w:tcPr>
          <w:p w14:paraId="547B3D7D" w14:textId="5742550A" w:rsidR="00F719EA" w:rsidRPr="00F7179F" w:rsidRDefault="00160B6C" w:rsidP="004A6E6B">
            <w:pPr>
              <w:spacing w:after="240"/>
              <w:jc w:val="both"/>
              <w:rPr>
                <w:rFonts w:asciiTheme="majorBidi" w:hAnsiTheme="majorBidi" w:cstheme="majorBidi"/>
                <w:sz w:val="18"/>
                <w:szCs w:val="24"/>
              </w:rPr>
            </w:pPr>
            <w:r w:rsidRPr="00F7179F">
              <w:rPr>
                <w:rFonts w:asciiTheme="majorBidi" w:hAnsiTheme="majorBidi" w:cstheme="majorBidi"/>
                <w:sz w:val="18"/>
                <w:szCs w:val="24"/>
                <w:lang w:val="en"/>
              </w:rPr>
              <w:t>Gender</w:t>
            </w:r>
          </w:p>
        </w:tc>
      </w:tr>
      <w:tr w:rsidR="008C357A" w:rsidRPr="00F7179F" w14:paraId="78A2B30D" w14:textId="77777777" w:rsidTr="00F719EA">
        <w:tc>
          <w:tcPr>
            <w:tcW w:w="2642" w:type="dxa"/>
          </w:tcPr>
          <w:p w14:paraId="7A93223F" w14:textId="33C5AA17" w:rsidR="008C357A" w:rsidRPr="00F7179F" w:rsidRDefault="00160B6C" w:rsidP="00F719EA">
            <w:pPr>
              <w:spacing w:after="240"/>
              <w:ind w:firstLine="464"/>
              <w:jc w:val="both"/>
              <w:rPr>
                <w:rFonts w:asciiTheme="majorBidi" w:hAnsiTheme="majorBidi" w:cstheme="majorBidi"/>
                <w:sz w:val="18"/>
                <w:szCs w:val="24"/>
                <w:lang w:val="id-ID"/>
              </w:rPr>
            </w:pPr>
            <w:r w:rsidRPr="00F7179F">
              <w:rPr>
                <w:rFonts w:asciiTheme="majorBidi" w:hAnsiTheme="majorBidi" w:cstheme="majorBidi"/>
                <w:sz w:val="18"/>
                <w:szCs w:val="24"/>
                <w:lang w:val="en"/>
              </w:rPr>
              <w:t>Man</w:t>
            </w:r>
          </w:p>
        </w:tc>
        <w:tc>
          <w:tcPr>
            <w:tcW w:w="2642" w:type="dxa"/>
            <w:vAlign w:val="center"/>
          </w:tcPr>
          <w:p w14:paraId="7995B668" w14:textId="77777777" w:rsidR="008C357A" w:rsidRPr="00F7179F" w:rsidRDefault="00F719EA" w:rsidP="00F719EA">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9</w:t>
            </w:r>
          </w:p>
        </w:tc>
        <w:tc>
          <w:tcPr>
            <w:tcW w:w="953" w:type="dxa"/>
            <w:vAlign w:val="center"/>
          </w:tcPr>
          <w:p w14:paraId="7F83A6CB" w14:textId="77777777" w:rsidR="008C357A" w:rsidRPr="00F7179F" w:rsidRDefault="00F719EA" w:rsidP="00F719EA">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50</w:t>
            </w:r>
          </w:p>
        </w:tc>
      </w:tr>
      <w:tr w:rsidR="008C357A" w:rsidRPr="00F7179F" w14:paraId="25A4373B" w14:textId="77777777" w:rsidTr="00F719EA">
        <w:tc>
          <w:tcPr>
            <w:tcW w:w="2642" w:type="dxa"/>
          </w:tcPr>
          <w:p w14:paraId="14BBFCED" w14:textId="4376ACC5" w:rsidR="008C357A" w:rsidRPr="00F7179F" w:rsidRDefault="00160B6C" w:rsidP="00F719EA">
            <w:pPr>
              <w:spacing w:after="240"/>
              <w:ind w:firstLine="464"/>
              <w:jc w:val="both"/>
              <w:rPr>
                <w:rFonts w:asciiTheme="majorBidi" w:hAnsiTheme="majorBidi" w:cstheme="majorBidi"/>
                <w:sz w:val="18"/>
                <w:szCs w:val="24"/>
                <w:lang w:val="id-ID"/>
              </w:rPr>
            </w:pPr>
            <w:r w:rsidRPr="00F7179F">
              <w:rPr>
                <w:rFonts w:asciiTheme="majorBidi" w:hAnsiTheme="majorBidi" w:cstheme="majorBidi"/>
                <w:sz w:val="18"/>
                <w:szCs w:val="24"/>
                <w:lang w:val="en"/>
              </w:rPr>
              <w:t>Woman</w:t>
            </w:r>
          </w:p>
        </w:tc>
        <w:tc>
          <w:tcPr>
            <w:tcW w:w="2642" w:type="dxa"/>
            <w:vAlign w:val="center"/>
          </w:tcPr>
          <w:p w14:paraId="0AE2C5AD" w14:textId="77777777" w:rsidR="008C357A" w:rsidRPr="00F7179F" w:rsidRDefault="00F719EA" w:rsidP="00F719EA">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7</w:t>
            </w:r>
          </w:p>
        </w:tc>
        <w:tc>
          <w:tcPr>
            <w:tcW w:w="953" w:type="dxa"/>
            <w:vAlign w:val="center"/>
          </w:tcPr>
          <w:p w14:paraId="38C62C74" w14:textId="77777777" w:rsidR="008C357A" w:rsidRPr="00F7179F" w:rsidRDefault="00F719EA" w:rsidP="00F719EA">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30</w:t>
            </w:r>
          </w:p>
        </w:tc>
      </w:tr>
      <w:tr w:rsidR="00F719EA" w:rsidRPr="00F7179F" w14:paraId="30839614" w14:textId="77777777" w:rsidTr="00F719EA">
        <w:tc>
          <w:tcPr>
            <w:tcW w:w="2642" w:type="dxa"/>
          </w:tcPr>
          <w:p w14:paraId="27E7AB27" w14:textId="3ADE89CB" w:rsidR="00F719EA" w:rsidRPr="00F7179F" w:rsidRDefault="00160B6C" w:rsidP="00F719EA">
            <w:pPr>
              <w:spacing w:after="240"/>
              <w:ind w:left="464"/>
              <w:jc w:val="both"/>
              <w:rPr>
                <w:rFonts w:asciiTheme="majorBidi" w:hAnsiTheme="majorBidi" w:cstheme="majorBidi"/>
                <w:sz w:val="18"/>
                <w:szCs w:val="24"/>
                <w:lang w:val="id-ID"/>
              </w:rPr>
            </w:pPr>
            <w:r w:rsidRPr="00F7179F">
              <w:rPr>
                <w:rFonts w:asciiTheme="majorBidi" w:hAnsiTheme="majorBidi" w:cstheme="majorBidi"/>
                <w:sz w:val="18"/>
                <w:szCs w:val="24"/>
                <w:lang w:val="en"/>
              </w:rPr>
              <w:t>Accounts without Gender ID</w:t>
            </w:r>
          </w:p>
        </w:tc>
        <w:tc>
          <w:tcPr>
            <w:tcW w:w="2642" w:type="dxa"/>
            <w:vAlign w:val="center"/>
          </w:tcPr>
          <w:p w14:paraId="7D9DAD0A" w14:textId="77777777" w:rsidR="00F719EA" w:rsidRPr="00F7179F" w:rsidRDefault="00F719EA" w:rsidP="00F719EA">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5</w:t>
            </w:r>
          </w:p>
        </w:tc>
        <w:tc>
          <w:tcPr>
            <w:tcW w:w="953" w:type="dxa"/>
            <w:vAlign w:val="center"/>
          </w:tcPr>
          <w:p w14:paraId="2504497A" w14:textId="77777777" w:rsidR="00F719EA" w:rsidRPr="00F7179F" w:rsidRDefault="00F719EA" w:rsidP="00F719EA">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20</w:t>
            </w:r>
          </w:p>
        </w:tc>
      </w:tr>
    </w:tbl>
    <w:p w14:paraId="43213F0E" w14:textId="77777777" w:rsidR="008C357A" w:rsidRPr="00F7179F" w:rsidRDefault="008C357A" w:rsidP="004A6E6B">
      <w:pPr>
        <w:spacing w:after="240"/>
        <w:ind w:firstLine="709"/>
        <w:jc w:val="both"/>
        <w:rPr>
          <w:rFonts w:asciiTheme="majorBidi" w:hAnsiTheme="majorBidi" w:cstheme="majorBidi"/>
          <w:sz w:val="24"/>
          <w:szCs w:val="24"/>
        </w:rPr>
      </w:pPr>
    </w:p>
    <w:p w14:paraId="6D7CC1FE" w14:textId="2A30929C" w:rsidR="00F719EA" w:rsidRPr="00F7179F" w:rsidRDefault="00160B6C" w:rsidP="00093C32">
      <w:pPr>
        <w:spacing w:after="240" w:line="360" w:lineRule="auto"/>
        <w:ind w:firstLine="709"/>
        <w:jc w:val="both"/>
        <w:rPr>
          <w:rFonts w:asciiTheme="majorBidi" w:hAnsiTheme="majorBidi" w:cstheme="majorBidi"/>
          <w:sz w:val="24"/>
          <w:szCs w:val="24"/>
        </w:rPr>
      </w:pPr>
      <w:r w:rsidRPr="00F7179F">
        <w:rPr>
          <w:rFonts w:asciiTheme="majorBidi" w:hAnsiTheme="majorBidi" w:cstheme="majorBidi"/>
          <w:sz w:val="24"/>
          <w:szCs w:val="24"/>
        </w:rPr>
        <w:t xml:space="preserve">Table 2 presents the characteristics of commentators or individuals from the overall data based on the type of their comments. Some provided positive comments, some provided negative comments, and some gave neutral comments by offering advice to the general public regarding the wisdom of the incident, particularly to the perpetrators. Accounts that expressed supportive comments accounted for 20% with </w:t>
      </w:r>
      <w:r w:rsidR="002D5BBE" w:rsidRPr="00F7179F">
        <w:rPr>
          <w:rFonts w:asciiTheme="majorBidi" w:hAnsiTheme="majorBidi" w:cstheme="majorBidi"/>
          <w:sz w:val="24"/>
          <w:szCs w:val="24"/>
        </w:rPr>
        <w:t>five</w:t>
      </w:r>
      <w:r w:rsidRPr="00F7179F">
        <w:rPr>
          <w:rFonts w:asciiTheme="majorBidi" w:hAnsiTheme="majorBidi" w:cstheme="majorBidi"/>
          <w:sz w:val="24"/>
          <w:szCs w:val="24"/>
        </w:rPr>
        <w:t xml:space="preserve"> accounts, </w:t>
      </w:r>
      <w:r w:rsidR="002D5BBE" w:rsidRPr="00F7179F">
        <w:rPr>
          <w:rFonts w:asciiTheme="majorBidi" w:hAnsiTheme="majorBidi" w:cstheme="majorBidi"/>
          <w:sz w:val="24"/>
          <w:szCs w:val="24"/>
        </w:rPr>
        <w:t xml:space="preserve">and </w:t>
      </w:r>
      <w:r w:rsidRPr="00F7179F">
        <w:rPr>
          <w:rFonts w:asciiTheme="majorBidi" w:hAnsiTheme="majorBidi" w:cstheme="majorBidi"/>
          <w:sz w:val="24"/>
          <w:szCs w:val="24"/>
        </w:rPr>
        <w:t xml:space="preserve">accounts that expressed rejection accounted for 50% with </w:t>
      </w:r>
      <w:r w:rsidR="002D5BBE" w:rsidRPr="00F7179F">
        <w:rPr>
          <w:rFonts w:asciiTheme="majorBidi" w:hAnsiTheme="majorBidi" w:cstheme="majorBidi"/>
          <w:sz w:val="24"/>
          <w:szCs w:val="24"/>
        </w:rPr>
        <w:t>nine</w:t>
      </w:r>
      <w:r w:rsidRPr="00F7179F">
        <w:rPr>
          <w:rFonts w:asciiTheme="majorBidi" w:hAnsiTheme="majorBidi" w:cstheme="majorBidi"/>
          <w:sz w:val="24"/>
          <w:szCs w:val="24"/>
        </w:rPr>
        <w:t xml:space="preserve"> accounts</w:t>
      </w:r>
      <w:r w:rsidR="002D5BBE" w:rsidRPr="00F7179F">
        <w:rPr>
          <w:rFonts w:asciiTheme="majorBidi" w:hAnsiTheme="majorBidi" w:cstheme="majorBidi"/>
          <w:sz w:val="24"/>
          <w:szCs w:val="24"/>
        </w:rPr>
        <w:t>. T</w:t>
      </w:r>
      <w:r w:rsidRPr="00F7179F">
        <w:rPr>
          <w:rFonts w:asciiTheme="majorBidi" w:hAnsiTheme="majorBidi" w:cstheme="majorBidi"/>
          <w:sz w:val="24"/>
          <w:szCs w:val="24"/>
        </w:rPr>
        <w:t xml:space="preserve">hose who gave neutral comments by providing suggestions or others accounted for 30% with </w:t>
      </w:r>
      <w:r w:rsidR="002D5BBE" w:rsidRPr="00F7179F">
        <w:rPr>
          <w:rFonts w:asciiTheme="majorBidi" w:hAnsiTheme="majorBidi" w:cstheme="majorBidi"/>
          <w:sz w:val="24"/>
          <w:szCs w:val="24"/>
        </w:rPr>
        <w:t>seven</w:t>
      </w:r>
      <w:r w:rsidRPr="00F7179F">
        <w:rPr>
          <w:rFonts w:asciiTheme="majorBidi" w:hAnsiTheme="majorBidi" w:cstheme="majorBidi"/>
          <w:sz w:val="24"/>
          <w:szCs w:val="24"/>
        </w:rPr>
        <w:t xml:space="preserve"> accounts.</w:t>
      </w:r>
    </w:p>
    <w:p w14:paraId="662B192B" w14:textId="07989B0E" w:rsidR="00C946B2" w:rsidRPr="00F7179F" w:rsidRDefault="00422BC9" w:rsidP="00C946B2">
      <w:pPr>
        <w:spacing w:after="240"/>
        <w:jc w:val="center"/>
        <w:rPr>
          <w:rFonts w:asciiTheme="majorBidi" w:hAnsiTheme="majorBidi" w:cstheme="majorBidi"/>
          <w:sz w:val="24"/>
          <w:szCs w:val="24"/>
        </w:rPr>
      </w:pPr>
      <w:r w:rsidRPr="00F7179F">
        <w:rPr>
          <w:rFonts w:asciiTheme="majorBidi" w:hAnsiTheme="majorBidi" w:cstheme="majorBidi"/>
          <w:b/>
          <w:sz w:val="24"/>
          <w:szCs w:val="24"/>
        </w:rPr>
        <w:t>Table 2. Characteristics of comments according to positive and negative</w:t>
      </w:r>
    </w:p>
    <w:tbl>
      <w:tblPr>
        <w:tblStyle w:val="TableGrid"/>
        <w:tblW w:w="6237" w:type="dxa"/>
        <w:tblInd w:w="704" w:type="dxa"/>
        <w:tblBorders>
          <w:left w:val="none" w:sz="0" w:space="0" w:color="auto"/>
          <w:bottom w:val="none" w:sz="0" w:space="0" w:color="auto"/>
          <w:right w:val="none" w:sz="0" w:space="0" w:color="auto"/>
        </w:tblBorders>
        <w:tblLook w:val="0600" w:firstRow="0" w:lastRow="0" w:firstColumn="0" w:lastColumn="0" w:noHBand="1" w:noVBand="1"/>
      </w:tblPr>
      <w:tblGrid>
        <w:gridCol w:w="2642"/>
        <w:gridCol w:w="2642"/>
        <w:gridCol w:w="953"/>
      </w:tblGrid>
      <w:tr w:rsidR="00C946B2" w:rsidRPr="00F7179F" w14:paraId="40DC884E" w14:textId="77777777" w:rsidTr="002022AC">
        <w:trPr>
          <w:trHeight w:val="465"/>
        </w:trPr>
        <w:tc>
          <w:tcPr>
            <w:tcW w:w="2642" w:type="dxa"/>
            <w:vAlign w:val="center"/>
          </w:tcPr>
          <w:p w14:paraId="1E71760B" w14:textId="79B76958" w:rsidR="00C946B2" w:rsidRPr="00F7179F" w:rsidRDefault="00422BC9" w:rsidP="002022AC">
            <w:pPr>
              <w:spacing w:after="240"/>
              <w:jc w:val="center"/>
              <w:rPr>
                <w:rFonts w:asciiTheme="majorBidi" w:hAnsiTheme="majorBidi" w:cstheme="majorBidi"/>
                <w:b/>
                <w:sz w:val="24"/>
                <w:szCs w:val="24"/>
                <w:lang w:val="id-ID"/>
              </w:rPr>
            </w:pPr>
            <w:r w:rsidRPr="00F7179F">
              <w:rPr>
                <w:rFonts w:asciiTheme="majorBidi" w:hAnsiTheme="majorBidi" w:cstheme="majorBidi"/>
                <w:b/>
                <w:sz w:val="24"/>
                <w:szCs w:val="24"/>
                <w:lang w:val="en"/>
              </w:rPr>
              <w:t>Subject Data</w:t>
            </w:r>
          </w:p>
        </w:tc>
        <w:tc>
          <w:tcPr>
            <w:tcW w:w="2642" w:type="dxa"/>
            <w:vAlign w:val="center"/>
          </w:tcPr>
          <w:p w14:paraId="01CA3B4C" w14:textId="25A5B469" w:rsidR="00C946B2" w:rsidRPr="00F7179F" w:rsidRDefault="00422BC9" w:rsidP="002022AC">
            <w:pPr>
              <w:spacing w:after="240"/>
              <w:jc w:val="center"/>
              <w:rPr>
                <w:rFonts w:asciiTheme="majorBidi" w:hAnsiTheme="majorBidi" w:cstheme="majorBidi"/>
                <w:b/>
                <w:sz w:val="24"/>
                <w:szCs w:val="24"/>
                <w:lang w:val="id-ID"/>
              </w:rPr>
            </w:pPr>
            <w:r w:rsidRPr="00F7179F">
              <w:rPr>
                <w:rFonts w:asciiTheme="majorBidi" w:hAnsiTheme="majorBidi" w:cstheme="majorBidi"/>
                <w:b/>
                <w:sz w:val="24"/>
                <w:szCs w:val="24"/>
                <w:lang w:val="en"/>
              </w:rPr>
              <w:t>Value</w:t>
            </w:r>
          </w:p>
        </w:tc>
        <w:tc>
          <w:tcPr>
            <w:tcW w:w="953" w:type="dxa"/>
            <w:vAlign w:val="center"/>
          </w:tcPr>
          <w:p w14:paraId="46518808" w14:textId="77777777" w:rsidR="00C946B2" w:rsidRPr="00F7179F" w:rsidRDefault="00C946B2" w:rsidP="002022AC">
            <w:pPr>
              <w:spacing w:after="240"/>
              <w:jc w:val="center"/>
              <w:rPr>
                <w:rFonts w:asciiTheme="majorBidi" w:hAnsiTheme="majorBidi" w:cstheme="majorBidi"/>
                <w:b/>
                <w:sz w:val="24"/>
                <w:szCs w:val="24"/>
                <w:lang w:val="id-ID"/>
              </w:rPr>
            </w:pPr>
            <w:r w:rsidRPr="00F7179F">
              <w:rPr>
                <w:rFonts w:asciiTheme="majorBidi" w:hAnsiTheme="majorBidi" w:cstheme="majorBidi"/>
                <w:b/>
                <w:sz w:val="24"/>
                <w:szCs w:val="24"/>
                <w:lang w:val="id-ID"/>
              </w:rPr>
              <w:t>%</w:t>
            </w:r>
          </w:p>
        </w:tc>
      </w:tr>
      <w:tr w:rsidR="00C946B2" w:rsidRPr="00F7179F" w14:paraId="4BDAA799" w14:textId="77777777" w:rsidTr="002022AC">
        <w:trPr>
          <w:trHeight w:val="459"/>
        </w:trPr>
        <w:tc>
          <w:tcPr>
            <w:tcW w:w="6237" w:type="dxa"/>
            <w:gridSpan w:val="3"/>
          </w:tcPr>
          <w:p w14:paraId="6765EA4E" w14:textId="6187D708" w:rsidR="00C946B2" w:rsidRPr="00F7179F" w:rsidRDefault="00422BC9" w:rsidP="002022AC">
            <w:pPr>
              <w:spacing w:after="240"/>
              <w:jc w:val="both"/>
              <w:rPr>
                <w:rFonts w:asciiTheme="majorBidi" w:hAnsiTheme="majorBidi" w:cstheme="majorBidi"/>
                <w:sz w:val="18"/>
                <w:szCs w:val="24"/>
              </w:rPr>
            </w:pPr>
            <w:r w:rsidRPr="00F7179F">
              <w:rPr>
                <w:rFonts w:asciiTheme="majorBidi" w:hAnsiTheme="majorBidi" w:cstheme="majorBidi"/>
                <w:sz w:val="18"/>
                <w:szCs w:val="24"/>
                <w:lang w:val="en"/>
              </w:rPr>
              <w:t>Types of comments</w:t>
            </w:r>
          </w:p>
        </w:tc>
      </w:tr>
      <w:tr w:rsidR="00C946B2" w:rsidRPr="00F7179F" w14:paraId="4A3AC37D" w14:textId="77777777" w:rsidTr="002022AC">
        <w:tc>
          <w:tcPr>
            <w:tcW w:w="2642" w:type="dxa"/>
          </w:tcPr>
          <w:p w14:paraId="1E5C7CB0" w14:textId="18262229" w:rsidR="00C946B2" w:rsidRPr="00F7179F" w:rsidRDefault="00422BC9" w:rsidP="002022AC">
            <w:pPr>
              <w:spacing w:after="240"/>
              <w:ind w:firstLine="464"/>
              <w:jc w:val="both"/>
              <w:rPr>
                <w:rFonts w:asciiTheme="majorBidi" w:hAnsiTheme="majorBidi" w:cstheme="majorBidi"/>
                <w:sz w:val="18"/>
                <w:szCs w:val="24"/>
                <w:lang w:val="id-ID"/>
              </w:rPr>
            </w:pPr>
            <w:r w:rsidRPr="00F7179F">
              <w:rPr>
                <w:rFonts w:asciiTheme="majorBidi" w:hAnsiTheme="majorBidi" w:cstheme="majorBidi"/>
                <w:sz w:val="18"/>
                <w:szCs w:val="24"/>
                <w:lang w:val="en"/>
              </w:rPr>
              <w:t>positive</w:t>
            </w:r>
          </w:p>
        </w:tc>
        <w:tc>
          <w:tcPr>
            <w:tcW w:w="2642" w:type="dxa"/>
            <w:vAlign w:val="center"/>
          </w:tcPr>
          <w:p w14:paraId="5D283930" w14:textId="77777777" w:rsidR="00C946B2" w:rsidRPr="00F7179F" w:rsidRDefault="00C946B2" w:rsidP="002022AC">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5</w:t>
            </w:r>
          </w:p>
        </w:tc>
        <w:tc>
          <w:tcPr>
            <w:tcW w:w="953" w:type="dxa"/>
            <w:vAlign w:val="center"/>
          </w:tcPr>
          <w:p w14:paraId="6B26CAB0" w14:textId="77777777" w:rsidR="00C946B2" w:rsidRPr="00F7179F" w:rsidRDefault="00C946B2" w:rsidP="002022AC">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20</w:t>
            </w:r>
          </w:p>
        </w:tc>
      </w:tr>
      <w:tr w:rsidR="00C946B2" w:rsidRPr="00F7179F" w14:paraId="0F84BEF0" w14:textId="77777777" w:rsidTr="002022AC">
        <w:tc>
          <w:tcPr>
            <w:tcW w:w="2642" w:type="dxa"/>
          </w:tcPr>
          <w:p w14:paraId="4B6A6E7F" w14:textId="5B04E3A5" w:rsidR="00C946B2" w:rsidRPr="00F7179F" w:rsidRDefault="00422BC9" w:rsidP="002022AC">
            <w:pPr>
              <w:spacing w:after="240"/>
              <w:ind w:firstLine="464"/>
              <w:jc w:val="both"/>
              <w:rPr>
                <w:rFonts w:asciiTheme="majorBidi" w:hAnsiTheme="majorBidi" w:cstheme="majorBidi"/>
                <w:sz w:val="18"/>
                <w:szCs w:val="24"/>
                <w:lang w:val="id-ID"/>
              </w:rPr>
            </w:pPr>
            <w:r w:rsidRPr="00F7179F">
              <w:rPr>
                <w:rFonts w:asciiTheme="majorBidi" w:hAnsiTheme="majorBidi" w:cstheme="majorBidi"/>
                <w:sz w:val="18"/>
                <w:szCs w:val="24"/>
                <w:lang w:val="en"/>
              </w:rPr>
              <w:t>negative</w:t>
            </w:r>
          </w:p>
        </w:tc>
        <w:tc>
          <w:tcPr>
            <w:tcW w:w="2642" w:type="dxa"/>
            <w:vAlign w:val="center"/>
          </w:tcPr>
          <w:p w14:paraId="4D1DE10B" w14:textId="77777777" w:rsidR="00C946B2" w:rsidRPr="00F7179F" w:rsidRDefault="00C946B2" w:rsidP="002022AC">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9</w:t>
            </w:r>
          </w:p>
        </w:tc>
        <w:tc>
          <w:tcPr>
            <w:tcW w:w="953" w:type="dxa"/>
            <w:vAlign w:val="center"/>
          </w:tcPr>
          <w:p w14:paraId="0E4F33D9" w14:textId="77777777" w:rsidR="00C946B2" w:rsidRPr="00F7179F" w:rsidRDefault="00C946B2" w:rsidP="002022AC">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50</w:t>
            </w:r>
          </w:p>
        </w:tc>
      </w:tr>
      <w:tr w:rsidR="00C946B2" w:rsidRPr="00F7179F" w14:paraId="0CE9125A" w14:textId="77777777" w:rsidTr="002022AC">
        <w:tc>
          <w:tcPr>
            <w:tcW w:w="2642" w:type="dxa"/>
          </w:tcPr>
          <w:p w14:paraId="729DAC04" w14:textId="018A4F9C" w:rsidR="00C946B2" w:rsidRPr="00F7179F" w:rsidRDefault="00422BC9" w:rsidP="002022AC">
            <w:pPr>
              <w:spacing w:after="240"/>
              <w:ind w:left="464"/>
              <w:jc w:val="both"/>
              <w:rPr>
                <w:rFonts w:asciiTheme="majorBidi" w:hAnsiTheme="majorBidi" w:cstheme="majorBidi"/>
                <w:sz w:val="18"/>
                <w:szCs w:val="24"/>
                <w:lang w:val="id-ID"/>
              </w:rPr>
            </w:pPr>
            <w:r w:rsidRPr="00F7179F">
              <w:rPr>
                <w:rFonts w:asciiTheme="majorBidi" w:hAnsiTheme="majorBidi" w:cstheme="majorBidi"/>
                <w:sz w:val="18"/>
                <w:szCs w:val="24"/>
                <w:lang w:val="en"/>
              </w:rPr>
              <w:t>Neutral in the form of advice and others</w:t>
            </w:r>
          </w:p>
        </w:tc>
        <w:tc>
          <w:tcPr>
            <w:tcW w:w="2642" w:type="dxa"/>
            <w:vAlign w:val="center"/>
          </w:tcPr>
          <w:p w14:paraId="25DD0373" w14:textId="77777777" w:rsidR="00C946B2" w:rsidRPr="00F7179F" w:rsidRDefault="00C946B2" w:rsidP="002022AC">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7</w:t>
            </w:r>
          </w:p>
        </w:tc>
        <w:tc>
          <w:tcPr>
            <w:tcW w:w="953" w:type="dxa"/>
            <w:vAlign w:val="center"/>
          </w:tcPr>
          <w:p w14:paraId="2ADA1F22" w14:textId="77777777" w:rsidR="00C946B2" w:rsidRPr="00F7179F" w:rsidRDefault="00C946B2" w:rsidP="002022AC">
            <w:pPr>
              <w:spacing w:after="240"/>
              <w:jc w:val="center"/>
              <w:rPr>
                <w:rFonts w:asciiTheme="majorBidi" w:hAnsiTheme="majorBidi" w:cstheme="majorBidi"/>
                <w:sz w:val="18"/>
                <w:szCs w:val="24"/>
                <w:lang w:val="id-ID"/>
              </w:rPr>
            </w:pPr>
            <w:r w:rsidRPr="00F7179F">
              <w:rPr>
                <w:rFonts w:asciiTheme="majorBidi" w:hAnsiTheme="majorBidi" w:cstheme="majorBidi"/>
                <w:sz w:val="18"/>
                <w:szCs w:val="24"/>
                <w:lang w:val="id-ID"/>
              </w:rPr>
              <w:t>30</w:t>
            </w:r>
          </w:p>
        </w:tc>
      </w:tr>
    </w:tbl>
    <w:p w14:paraId="6471C69B" w14:textId="77777777" w:rsidR="00C946B2" w:rsidRPr="00F7179F" w:rsidRDefault="00C946B2" w:rsidP="00C946B2">
      <w:pPr>
        <w:spacing w:after="240"/>
        <w:rPr>
          <w:rFonts w:asciiTheme="majorBidi" w:hAnsiTheme="majorBidi" w:cstheme="majorBidi"/>
          <w:sz w:val="24"/>
          <w:szCs w:val="24"/>
        </w:rPr>
      </w:pPr>
    </w:p>
    <w:p w14:paraId="5743CB32" w14:textId="36BD726D" w:rsidR="003E1BF9" w:rsidRPr="00F7179F" w:rsidRDefault="003E1BF9" w:rsidP="00F0749B">
      <w:pPr>
        <w:spacing w:after="240"/>
        <w:jc w:val="both"/>
        <w:rPr>
          <w:rFonts w:asciiTheme="majorBidi" w:hAnsiTheme="majorBidi" w:cstheme="majorBidi"/>
          <w:sz w:val="24"/>
          <w:szCs w:val="24"/>
        </w:rPr>
      </w:pPr>
      <w:r w:rsidRPr="00F7179F">
        <w:rPr>
          <w:rFonts w:asciiTheme="majorBidi" w:hAnsiTheme="majorBidi" w:cstheme="majorBidi"/>
          <w:sz w:val="24"/>
          <w:szCs w:val="24"/>
        </w:rPr>
        <w:t>Table 3 displays a collection of accounts along with their comments, both positive and negative, that have been gathered by the author to complement the research data, totaling 17 YouTube accounts.</w:t>
      </w:r>
    </w:p>
    <w:p w14:paraId="6E0EDF45" w14:textId="76FFEC12" w:rsidR="00C845B6" w:rsidRPr="00F7179F" w:rsidRDefault="003E1BF9" w:rsidP="00AF4027">
      <w:pPr>
        <w:spacing w:after="240"/>
        <w:jc w:val="center"/>
        <w:rPr>
          <w:rFonts w:asciiTheme="majorBidi" w:hAnsiTheme="majorBidi" w:cstheme="majorBidi"/>
          <w:sz w:val="24"/>
          <w:szCs w:val="24"/>
        </w:rPr>
      </w:pPr>
      <w:r w:rsidRPr="00F7179F">
        <w:rPr>
          <w:rFonts w:asciiTheme="majorBidi" w:hAnsiTheme="majorBidi" w:cstheme="majorBidi"/>
          <w:b/>
          <w:sz w:val="24"/>
          <w:szCs w:val="24"/>
        </w:rPr>
        <w:t>Table 3. Netizen Comments</w:t>
      </w:r>
    </w:p>
    <w:tbl>
      <w:tblPr>
        <w:tblStyle w:val="TableGrid"/>
        <w:tblW w:w="6662" w:type="dxa"/>
        <w:tblInd w:w="562" w:type="dxa"/>
        <w:tblLook w:val="04A0" w:firstRow="1" w:lastRow="0" w:firstColumn="1" w:lastColumn="0" w:noHBand="0" w:noVBand="1"/>
      </w:tblPr>
      <w:tblGrid>
        <w:gridCol w:w="494"/>
        <w:gridCol w:w="1975"/>
        <w:gridCol w:w="4193"/>
      </w:tblGrid>
      <w:tr w:rsidR="00C845B6" w:rsidRPr="00F7179F" w14:paraId="6C154A46" w14:textId="77777777" w:rsidTr="00AF4027">
        <w:tc>
          <w:tcPr>
            <w:tcW w:w="494" w:type="dxa"/>
          </w:tcPr>
          <w:p w14:paraId="4B984031"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No</w:t>
            </w:r>
          </w:p>
        </w:tc>
        <w:tc>
          <w:tcPr>
            <w:tcW w:w="1975" w:type="dxa"/>
          </w:tcPr>
          <w:p w14:paraId="2AE387D2" w14:textId="3A291267" w:rsidR="00C845B6" w:rsidRPr="00F7179F" w:rsidRDefault="006D4065" w:rsidP="00093C32">
            <w:pPr>
              <w:jc w:val="both"/>
              <w:rPr>
                <w:rFonts w:asciiTheme="majorBidi" w:hAnsiTheme="majorBidi" w:cstheme="majorBidi"/>
                <w:szCs w:val="20"/>
                <w:lang w:val="id-ID"/>
              </w:rPr>
            </w:pPr>
            <w:r w:rsidRPr="00F7179F">
              <w:rPr>
                <w:rFonts w:asciiTheme="majorBidi" w:hAnsiTheme="majorBidi" w:cstheme="majorBidi"/>
                <w:szCs w:val="20"/>
                <w:lang w:val="en"/>
              </w:rPr>
              <w:t>Name</w:t>
            </w:r>
          </w:p>
        </w:tc>
        <w:tc>
          <w:tcPr>
            <w:tcW w:w="4193" w:type="dxa"/>
          </w:tcPr>
          <w:p w14:paraId="75DE4BF7" w14:textId="65AFB184" w:rsidR="00C845B6" w:rsidRPr="00F7179F" w:rsidRDefault="006D4065" w:rsidP="00093C32">
            <w:pPr>
              <w:jc w:val="both"/>
              <w:rPr>
                <w:rFonts w:asciiTheme="majorBidi" w:hAnsiTheme="majorBidi" w:cstheme="majorBidi"/>
                <w:szCs w:val="20"/>
                <w:lang w:val="id-ID"/>
              </w:rPr>
            </w:pPr>
            <w:r w:rsidRPr="00F7179F">
              <w:rPr>
                <w:rFonts w:asciiTheme="majorBidi" w:hAnsiTheme="majorBidi" w:cstheme="majorBidi"/>
                <w:szCs w:val="20"/>
                <w:lang w:val="en"/>
              </w:rPr>
              <w:t>Commentary</w:t>
            </w:r>
          </w:p>
        </w:tc>
      </w:tr>
      <w:tr w:rsidR="00C845B6" w:rsidRPr="00F7179F" w14:paraId="24234913" w14:textId="77777777" w:rsidTr="00AF4027">
        <w:tc>
          <w:tcPr>
            <w:tcW w:w="494" w:type="dxa"/>
          </w:tcPr>
          <w:p w14:paraId="07CF4FE7"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lastRenderedPageBreak/>
              <w:t>1</w:t>
            </w:r>
          </w:p>
        </w:tc>
        <w:tc>
          <w:tcPr>
            <w:tcW w:w="1975" w:type="dxa"/>
          </w:tcPr>
          <w:p w14:paraId="3738F6C2"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Lensa Ida Nursanti</w:t>
            </w:r>
          </w:p>
        </w:tc>
        <w:tc>
          <w:tcPr>
            <w:tcW w:w="4193" w:type="dxa"/>
          </w:tcPr>
          <w:p w14:paraId="1F5F3FE7" w14:textId="77777777" w:rsidR="00C845B6" w:rsidRPr="00F7179F" w:rsidRDefault="00C845B6" w:rsidP="00093C32">
            <w:pPr>
              <w:spacing w:line="360" w:lineRule="auto"/>
              <w:jc w:val="both"/>
              <w:rPr>
                <w:rFonts w:asciiTheme="majorBidi" w:eastAsia="Times New Roman" w:hAnsiTheme="majorBidi" w:cstheme="majorBidi"/>
                <w:szCs w:val="20"/>
              </w:rPr>
            </w:pPr>
            <w:proofErr w:type="spellStart"/>
            <w:r w:rsidRPr="00F7179F">
              <w:rPr>
                <w:rFonts w:asciiTheme="majorBidi" w:eastAsia="Times New Roman" w:hAnsiTheme="majorBidi" w:cstheme="majorBidi"/>
                <w:szCs w:val="20"/>
              </w:rPr>
              <w:t>Semakin</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banyak</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saja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manusia</w:t>
            </w:r>
            <w:proofErr w:type="spellEnd"/>
            <w:r w:rsidRPr="00F7179F">
              <w:rPr>
                <w:rFonts w:asciiTheme="majorBidi" w:eastAsia="Times New Roman" w:hAnsiTheme="majorBidi" w:cstheme="majorBidi"/>
                <w:szCs w:val="20"/>
              </w:rPr>
              <w:t xml:space="preserve"> yang </w:t>
            </w:r>
            <w:proofErr w:type="spellStart"/>
            <w:r w:rsidRPr="00F7179F">
              <w:rPr>
                <w:rFonts w:asciiTheme="majorBidi" w:eastAsia="Times New Roman" w:hAnsiTheme="majorBidi" w:cstheme="majorBidi"/>
                <w:szCs w:val="20"/>
              </w:rPr>
              <w:t>tidak</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bisa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membuka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mata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hati</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nya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dalam</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menerima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pelajaran</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dari</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kejadian</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kejadian</w:t>
            </w:r>
            <w:proofErr w:type="spellEnd"/>
            <w:r w:rsidRPr="00F7179F">
              <w:rPr>
                <w:rFonts w:asciiTheme="majorBidi" w:eastAsia="Times New Roman" w:hAnsiTheme="majorBidi" w:cstheme="majorBidi"/>
                <w:szCs w:val="20"/>
              </w:rPr>
              <w:t xml:space="preserve"> di </w:t>
            </w:r>
            <w:proofErr w:type="spellStart"/>
            <w:r w:rsidRPr="00F7179F">
              <w:rPr>
                <w:rFonts w:asciiTheme="majorBidi" w:eastAsia="Times New Roman" w:hAnsiTheme="majorBidi" w:cstheme="majorBidi"/>
                <w:szCs w:val="20"/>
              </w:rPr>
              <w:t>sekitarnya</w:t>
            </w:r>
            <w:proofErr w:type="spellEnd"/>
            <w:r w:rsidRPr="00F7179F">
              <w:rPr>
                <w:rFonts w:asciiTheme="majorBidi" w:eastAsia="Times New Roman" w:hAnsiTheme="majorBidi" w:cstheme="majorBidi"/>
                <w:szCs w:val="20"/>
              </w:rPr>
              <w:t xml:space="preserve">.. </w:t>
            </w:r>
            <w:proofErr w:type="spellStart"/>
            <w:r w:rsidRPr="00F7179F">
              <w:rPr>
                <w:rFonts w:asciiTheme="majorBidi" w:eastAsia="Times New Roman" w:hAnsiTheme="majorBidi" w:cstheme="majorBidi"/>
                <w:szCs w:val="20"/>
              </w:rPr>
              <w:t>Aneh</w:t>
            </w:r>
            <w:proofErr w:type="spellEnd"/>
            <w:r w:rsidRPr="00F7179F">
              <w:rPr>
                <w:rFonts w:asciiTheme="majorBidi" w:eastAsia="Times New Roman" w:hAnsiTheme="majorBidi" w:cstheme="majorBidi"/>
                <w:szCs w:val="20"/>
              </w:rPr>
              <w:t xml:space="preserve"> </w:t>
            </w:r>
          </w:p>
        </w:tc>
      </w:tr>
      <w:tr w:rsidR="00C845B6" w:rsidRPr="00F7179F" w14:paraId="27B1C9DF" w14:textId="77777777" w:rsidTr="00AF4027">
        <w:tc>
          <w:tcPr>
            <w:tcW w:w="494" w:type="dxa"/>
          </w:tcPr>
          <w:p w14:paraId="78B734AB"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2</w:t>
            </w:r>
          </w:p>
        </w:tc>
        <w:tc>
          <w:tcPr>
            <w:tcW w:w="1975" w:type="dxa"/>
          </w:tcPr>
          <w:p w14:paraId="276C6B00" w14:textId="77777777" w:rsidR="00C845B6" w:rsidRPr="00F7179F" w:rsidRDefault="00C845B6" w:rsidP="00093C32">
            <w:pPr>
              <w:jc w:val="both"/>
              <w:rPr>
                <w:rFonts w:asciiTheme="majorBidi" w:hAnsiTheme="majorBidi" w:cstheme="majorBidi"/>
                <w:szCs w:val="20"/>
                <w:lang w:val="id-ID"/>
              </w:rPr>
            </w:pPr>
            <w:r w:rsidRPr="00F7179F">
              <w:rPr>
                <w:rStyle w:val="style-scope"/>
                <w:rFonts w:asciiTheme="majorBidi" w:hAnsiTheme="majorBidi" w:cstheme="majorBidi"/>
                <w:szCs w:val="20"/>
                <w:lang w:val="id-ID"/>
              </w:rPr>
              <w:t>Ginto Adji</w:t>
            </w:r>
          </w:p>
        </w:tc>
        <w:tc>
          <w:tcPr>
            <w:tcW w:w="4193" w:type="dxa"/>
          </w:tcPr>
          <w:p w14:paraId="0551A19D" w14:textId="77777777" w:rsidR="00C845B6" w:rsidRPr="00F7179F" w:rsidRDefault="00C845B6" w:rsidP="00093C32">
            <w:pPr>
              <w:spacing w:line="360" w:lineRule="auto"/>
              <w:jc w:val="both"/>
              <w:rPr>
                <w:rFonts w:asciiTheme="majorBidi" w:hAnsiTheme="majorBidi" w:cstheme="majorBidi"/>
                <w:szCs w:val="20"/>
              </w:rPr>
            </w:pPr>
            <w:proofErr w:type="spellStart"/>
            <w:r w:rsidRPr="00F7179F">
              <w:rPr>
                <w:rStyle w:val="style-scope"/>
                <w:rFonts w:asciiTheme="majorBidi" w:hAnsiTheme="majorBidi" w:cstheme="majorBidi"/>
                <w:szCs w:val="20"/>
              </w:rPr>
              <w:t>Itulah</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sebabnya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pentingnya</w:t>
            </w:r>
            <w:proofErr w:type="spellEnd"/>
            <w:r w:rsidRPr="00F7179F">
              <w:rPr>
                <w:rStyle w:val="style-scope"/>
                <w:rFonts w:asciiTheme="majorBidi" w:hAnsiTheme="majorBidi" w:cstheme="majorBidi"/>
                <w:szCs w:val="20"/>
              </w:rPr>
              <w:t xml:space="preserve"> org </w:t>
            </w:r>
            <w:proofErr w:type="spellStart"/>
            <w:r w:rsidRPr="00F7179F">
              <w:rPr>
                <w:rStyle w:val="style-scope"/>
                <w:rFonts w:asciiTheme="majorBidi" w:hAnsiTheme="majorBidi" w:cstheme="majorBidi"/>
                <w:szCs w:val="20"/>
              </w:rPr>
              <w:t>tua</w:t>
            </w:r>
            <w:proofErr w:type="spellEnd"/>
            <w:r w:rsidRPr="00F7179F">
              <w:rPr>
                <w:rStyle w:val="style-scope"/>
                <w:rFonts w:asciiTheme="majorBidi" w:hAnsiTheme="majorBidi" w:cstheme="majorBidi"/>
                <w:szCs w:val="20"/>
              </w:rPr>
              <w:t xml:space="preserve"> dan </w:t>
            </w:r>
            <w:proofErr w:type="spellStart"/>
            <w:r w:rsidRPr="00F7179F">
              <w:rPr>
                <w:rStyle w:val="style-scope"/>
                <w:rFonts w:asciiTheme="majorBidi" w:hAnsiTheme="majorBidi" w:cstheme="majorBidi"/>
                <w:szCs w:val="20"/>
              </w:rPr>
              <w:t>sekolah</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dalam</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mendidik</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untuk</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memiliki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sikap</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toleransi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berbudaya</w:t>
            </w:r>
            <w:proofErr w:type="spellEnd"/>
            <w:r w:rsidRPr="00F7179F">
              <w:rPr>
                <w:rStyle w:val="style-scope"/>
                <w:rFonts w:asciiTheme="majorBidi" w:hAnsiTheme="majorBidi" w:cstheme="majorBidi"/>
                <w:szCs w:val="20"/>
              </w:rPr>
              <w:t xml:space="preserve"> dan </w:t>
            </w:r>
            <w:proofErr w:type="spellStart"/>
            <w:r w:rsidRPr="00F7179F">
              <w:rPr>
                <w:rStyle w:val="style-scope"/>
                <w:rFonts w:asciiTheme="majorBidi" w:hAnsiTheme="majorBidi" w:cstheme="majorBidi"/>
                <w:szCs w:val="20"/>
              </w:rPr>
              <w:t>adat</w:t>
            </w:r>
            <w:proofErr w:type="spellEnd"/>
            <w:r w:rsidRPr="00F7179F">
              <w:rPr>
                <w:rStyle w:val="style-scope"/>
                <w:rFonts w:asciiTheme="majorBidi" w:hAnsiTheme="majorBidi" w:cstheme="majorBidi"/>
                <w:szCs w:val="20"/>
              </w:rPr>
              <w:t xml:space="preserve"> &amp; </w:t>
            </w:r>
            <w:proofErr w:type="spellStart"/>
            <w:r w:rsidRPr="00F7179F">
              <w:rPr>
                <w:rStyle w:val="style-scope"/>
                <w:rFonts w:asciiTheme="majorBidi" w:hAnsiTheme="majorBidi" w:cstheme="majorBidi"/>
                <w:szCs w:val="20"/>
              </w:rPr>
              <w:t>istiadat</w:t>
            </w:r>
            <w:proofErr w:type="spellEnd"/>
            <w:r w:rsidRPr="00F7179F">
              <w:rPr>
                <w:rStyle w:val="style-scope"/>
                <w:rFonts w:asciiTheme="majorBidi" w:hAnsiTheme="majorBidi" w:cstheme="majorBidi"/>
                <w:szCs w:val="20"/>
              </w:rPr>
              <w:t xml:space="preserve"> agar </w:t>
            </w:r>
            <w:proofErr w:type="spellStart"/>
            <w:r w:rsidRPr="00F7179F">
              <w:rPr>
                <w:rStyle w:val="style-scope"/>
                <w:rFonts w:asciiTheme="majorBidi" w:hAnsiTheme="majorBidi" w:cstheme="majorBidi"/>
                <w:szCs w:val="20"/>
              </w:rPr>
              <w:t>saling</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menghargai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kepercayaan</w:t>
            </w:r>
            <w:proofErr w:type="spellEnd"/>
            <w:r w:rsidRPr="00F7179F">
              <w:rPr>
                <w:rStyle w:val="style-scope"/>
                <w:rFonts w:asciiTheme="majorBidi" w:hAnsiTheme="majorBidi" w:cstheme="majorBidi"/>
                <w:szCs w:val="20"/>
              </w:rPr>
              <w:t xml:space="preserve"> yang </w:t>
            </w:r>
            <w:proofErr w:type="spellStart"/>
            <w:r w:rsidRPr="00F7179F">
              <w:rPr>
                <w:rStyle w:val="style-scope"/>
                <w:rFonts w:asciiTheme="majorBidi" w:hAnsiTheme="majorBidi" w:cstheme="majorBidi"/>
                <w:szCs w:val="20"/>
              </w:rPr>
              <w:t>dianut</w:t>
            </w:r>
            <w:proofErr w:type="spellEnd"/>
            <w:r w:rsidRPr="00F7179F">
              <w:rPr>
                <w:rStyle w:val="style-scope"/>
                <w:rFonts w:asciiTheme="majorBidi" w:hAnsiTheme="majorBidi" w:cstheme="majorBidi"/>
                <w:szCs w:val="20"/>
              </w:rPr>
              <w:t xml:space="preserve"> oleh masing2 orang. Di </w:t>
            </w:r>
            <w:r w:rsidRPr="00F7179F">
              <w:rPr>
                <w:rFonts w:asciiTheme="majorBidi" w:eastAsia="Times New Roman" w:hAnsiTheme="majorBidi" w:cstheme="majorBidi"/>
              </w:rPr>
              <w:t>Indonesia</w:t>
            </w:r>
            <w:r w:rsidRPr="00F7179F">
              <w:rPr>
                <w:rStyle w:val="style-scope"/>
                <w:rFonts w:asciiTheme="majorBidi" w:hAnsiTheme="majorBidi" w:cstheme="majorBidi"/>
                <w:szCs w:val="20"/>
              </w:rPr>
              <w:t xml:space="preserve"> Negara </w:t>
            </w:r>
            <w:proofErr w:type="spellStart"/>
            <w:r w:rsidRPr="00F7179F">
              <w:rPr>
                <w:rStyle w:val="style-scope"/>
                <w:rFonts w:asciiTheme="majorBidi" w:hAnsiTheme="majorBidi" w:cstheme="majorBidi"/>
                <w:szCs w:val="20"/>
              </w:rPr>
              <w:t>Kepulauan</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sudah</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pasti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banyak</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sekali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tradisi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ragam</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budaya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adat</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istiadat</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serta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banyak</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kepercayaan</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kita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sebagai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manusia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sudah</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kodratnya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saling</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menghargai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kepercayaan</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kebudayaan</w:t>
            </w:r>
            <w:proofErr w:type="spellEnd"/>
            <w:r w:rsidRPr="00F7179F">
              <w:rPr>
                <w:rStyle w:val="style-scope"/>
                <w:rFonts w:asciiTheme="majorBidi" w:hAnsiTheme="majorBidi" w:cstheme="majorBidi"/>
                <w:szCs w:val="20"/>
              </w:rPr>
              <w:t xml:space="preserve"> dan </w:t>
            </w:r>
            <w:proofErr w:type="spellStart"/>
            <w:r w:rsidRPr="00F7179F">
              <w:rPr>
                <w:rStyle w:val="style-scope"/>
                <w:rFonts w:asciiTheme="majorBidi" w:hAnsiTheme="majorBidi" w:cstheme="majorBidi"/>
                <w:szCs w:val="20"/>
              </w:rPr>
              <w:t>adat</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sesuai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tempat</w:t>
            </w:r>
            <w:proofErr w:type="spellEnd"/>
            <w:r w:rsidRPr="00F7179F">
              <w:rPr>
                <w:rStyle w:val="style-scope"/>
                <w:rFonts w:asciiTheme="majorBidi" w:hAnsiTheme="majorBidi" w:cstheme="majorBidi"/>
                <w:szCs w:val="20"/>
              </w:rPr>
              <w:t xml:space="preserve">. Karena </w:t>
            </w:r>
            <w:proofErr w:type="spellStart"/>
            <w:r w:rsidRPr="00F7179F">
              <w:rPr>
                <w:rStyle w:val="style-scope"/>
                <w:rFonts w:asciiTheme="majorBidi" w:hAnsiTheme="majorBidi" w:cstheme="majorBidi"/>
                <w:szCs w:val="20"/>
              </w:rPr>
              <w:t>memiliki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sikap</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saling</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menghormati</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menciptakan</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lingkungan</w:t>
            </w:r>
            <w:proofErr w:type="spellEnd"/>
            <w:r w:rsidRPr="00F7179F">
              <w:rPr>
                <w:rStyle w:val="style-scope"/>
                <w:rFonts w:asciiTheme="majorBidi" w:hAnsiTheme="majorBidi" w:cstheme="majorBidi"/>
                <w:szCs w:val="20"/>
              </w:rPr>
              <w:t xml:space="preserve"> yang </w:t>
            </w:r>
            <w:proofErr w:type="spellStart"/>
            <w:r w:rsidRPr="00F7179F">
              <w:rPr>
                <w:rStyle w:val="style-scope"/>
                <w:rFonts w:asciiTheme="majorBidi" w:hAnsiTheme="majorBidi" w:cstheme="majorBidi"/>
                <w:szCs w:val="20"/>
              </w:rPr>
              <w:t>baik</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untuk</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semua</w:t>
            </w:r>
            <w:proofErr w:type="spellEnd"/>
            <w:r w:rsidRPr="00F7179F">
              <w:rPr>
                <w:rStyle w:val="style-scope"/>
                <w:rFonts w:asciiTheme="majorBidi" w:hAnsiTheme="majorBidi" w:cstheme="majorBidi"/>
                <w:szCs w:val="20"/>
              </w:rPr>
              <w:t xml:space="preserve"> </w:t>
            </w:r>
            <w:proofErr w:type="spellStart"/>
            <w:r w:rsidRPr="00F7179F">
              <w:rPr>
                <w:rStyle w:val="style-scope"/>
                <w:rFonts w:asciiTheme="majorBidi" w:hAnsiTheme="majorBidi" w:cstheme="majorBidi"/>
                <w:szCs w:val="20"/>
              </w:rPr>
              <w:t>umat</w:t>
            </w:r>
            <w:proofErr w:type="spellEnd"/>
            <w:r w:rsidRPr="00F7179F">
              <w:rPr>
                <w:rStyle w:val="style-scope"/>
                <w:rFonts w:asciiTheme="majorBidi" w:hAnsiTheme="majorBidi" w:cstheme="majorBidi"/>
                <w:szCs w:val="20"/>
              </w:rPr>
              <w:t xml:space="preserve"> di Indonesia </w:t>
            </w:r>
            <w:proofErr w:type="spellStart"/>
            <w:r w:rsidRPr="00F7179F">
              <w:rPr>
                <w:rStyle w:val="style-scope"/>
                <w:rFonts w:asciiTheme="majorBidi" w:hAnsiTheme="majorBidi" w:cstheme="majorBidi"/>
                <w:szCs w:val="20"/>
              </w:rPr>
              <w:t>bahkan</w:t>
            </w:r>
            <w:proofErr w:type="spellEnd"/>
            <w:r w:rsidRPr="00F7179F">
              <w:rPr>
                <w:rStyle w:val="style-scope"/>
                <w:rFonts w:asciiTheme="majorBidi" w:hAnsiTheme="majorBidi" w:cstheme="majorBidi"/>
                <w:szCs w:val="20"/>
              </w:rPr>
              <w:t xml:space="preserve"> dunia.</w:t>
            </w:r>
          </w:p>
        </w:tc>
      </w:tr>
      <w:tr w:rsidR="00C845B6" w:rsidRPr="00F7179F" w14:paraId="5B0EF30D" w14:textId="77777777" w:rsidTr="00AF4027">
        <w:tc>
          <w:tcPr>
            <w:tcW w:w="494" w:type="dxa"/>
          </w:tcPr>
          <w:p w14:paraId="6A9A2E93"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3</w:t>
            </w:r>
          </w:p>
        </w:tc>
        <w:tc>
          <w:tcPr>
            <w:tcW w:w="1975" w:type="dxa"/>
          </w:tcPr>
          <w:p w14:paraId="37F9B0F1"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Bougenville</w:t>
            </w:r>
          </w:p>
        </w:tc>
        <w:tc>
          <w:tcPr>
            <w:tcW w:w="4193" w:type="dxa"/>
          </w:tcPr>
          <w:p w14:paraId="0105EAD7"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Mari </w:t>
            </w:r>
            <w:proofErr w:type="spellStart"/>
            <w:r w:rsidRPr="00F7179F">
              <w:rPr>
                <w:rFonts w:asciiTheme="majorBidi" w:eastAsia="Times New Roman" w:hAnsiTheme="majorBidi" w:cstheme="majorBidi"/>
              </w:rPr>
              <w:t>saling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menghormati</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menghargai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sesama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saudara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sebangsa</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setanah</w:t>
            </w:r>
            <w:proofErr w:type="spellEnd"/>
            <w:r w:rsidRPr="00F7179F">
              <w:rPr>
                <w:rFonts w:asciiTheme="majorBidi" w:eastAsia="Times New Roman" w:hAnsiTheme="majorBidi" w:cstheme="majorBidi"/>
              </w:rPr>
              <w:t xml:space="preserve"> air, </w:t>
            </w:r>
            <w:proofErr w:type="spellStart"/>
            <w:r w:rsidRPr="00F7179F">
              <w:rPr>
                <w:rFonts w:asciiTheme="majorBidi" w:eastAsia="Times New Roman" w:hAnsiTheme="majorBidi" w:cstheme="majorBidi"/>
              </w:rPr>
              <w:t>semua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manusia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berhak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berkeyakinan</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melaksanakan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ibadah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sesuai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keyakinannya</w:t>
            </w:r>
            <w:proofErr w:type="spellEnd"/>
            <w:r w:rsidRPr="00F7179F">
              <w:rPr>
                <w:rFonts w:asciiTheme="majorBidi" w:eastAsia="Times New Roman" w:hAnsiTheme="majorBidi" w:cstheme="majorBidi"/>
              </w:rPr>
              <w:t xml:space="preserve">.... Negara Indonesia negara Pancasila, </w:t>
            </w:r>
            <w:proofErr w:type="spellStart"/>
            <w:r w:rsidRPr="00F7179F">
              <w:rPr>
                <w:rFonts w:asciiTheme="majorBidi" w:eastAsia="Times New Roman" w:hAnsiTheme="majorBidi" w:cstheme="majorBidi"/>
              </w:rPr>
              <w:t>menjunjung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tinggi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semua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keyakinan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rakyat</w:t>
            </w:r>
            <w:proofErr w:type="spellEnd"/>
            <w:r w:rsidRPr="00F7179F">
              <w:rPr>
                <w:rFonts w:asciiTheme="majorBidi" w:eastAsia="Times New Roman" w:hAnsiTheme="majorBidi" w:cstheme="majorBidi"/>
              </w:rPr>
              <w:t xml:space="preserve"> Indonesia. </w:t>
            </w:r>
            <w:proofErr w:type="spellStart"/>
            <w:r w:rsidRPr="00F7179F">
              <w:rPr>
                <w:rFonts w:asciiTheme="majorBidi" w:eastAsia="Times New Roman" w:hAnsiTheme="majorBidi" w:cstheme="majorBidi"/>
              </w:rPr>
              <w:t>Semoga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tidak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terulang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lagi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aamiin</w:t>
            </w:r>
            <w:proofErr w:type="spellEnd"/>
            <w:r w:rsidRPr="00F7179F">
              <w:rPr>
                <w:rFonts w:asciiTheme="majorBidi" w:eastAsia="Times New Roman" w:hAnsiTheme="majorBidi" w:cstheme="majorBidi"/>
              </w:rPr>
              <w:t>....</w:t>
            </w:r>
          </w:p>
        </w:tc>
      </w:tr>
      <w:tr w:rsidR="00C845B6" w:rsidRPr="00F7179F" w14:paraId="3A2DEBB3" w14:textId="77777777" w:rsidTr="00AF4027">
        <w:tc>
          <w:tcPr>
            <w:tcW w:w="494" w:type="dxa"/>
          </w:tcPr>
          <w:p w14:paraId="678F155C"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4</w:t>
            </w:r>
          </w:p>
        </w:tc>
        <w:tc>
          <w:tcPr>
            <w:tcW w:w="1975" w:type="dxa"/>
          </w:tcPr>
          <w:p w14:paraId="77335557"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Dharma Wansyah</w:t>
            </w:r>
          </w:p>
        </w:tc>
        <w:tc>
          <w:tcPr>
            <w:tcW w:w="4193" w:type="dxa"/>
          </w:tcPr>
          <w:p w14:paraId="075DF287"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Salut.....dg </w:t>
            </w:r>
            <w:proofErr w:type="spellStart"/>
            <w:r w:rsidRPr="00F7179F">
              <w:rPr>
                <w:rFonts w:asciiTheme="majorBidi" w:eastAsia="Times New Roman" w:hAnsiTheme="majorBidi" w:cstheme="majorBidi"/>
              </w:rPr>
              <w:t>keberanianmu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menegak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ketauhidtan</w:t>
            </w:r>
            <w:proofErr w:type="spellEnd"/>
            <w:r w:rsidRPr="00F7179F">
              <w:rPr>
                <w:rFonts w:asciiTheme="majorBidi" w:eastAsia="Times New Roman" w:hAnsiTheme="majorBidi" w:cstheme="majorBidi"/>
              </w:rPr>
              <w:t xml:space="preserve"> ALLAH SWT. </w:t>
            </w:r>
            <w:proofErr w:type="spellStart"/>
            <w:r w:rsidRPr="00F7179F">
              <w:rPr>
                <w:rFonts w:asciiTheme="majorBidi" w:eastAsia="Times New Roman" w:hAnsiTheme="majorBidi" w:cstheme="majorBidi"/>
              </w:rPr>
              <w:t>Lindungilah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ya</w:t>
            </w:r>
            <w:proofErr w:type="spellEnd"/>
            <w:r w:rsidRPr="00F7179F">
              <w:rPr>
                <w:rFonts w:asciiTheme="majorBidi" w:eastAsia="Times New Roman" w:hAnsiTheme="majorBidi" w:cstheme="majorBidi"/>
              </w:rPr>
              <w:t xml:space="preserve"> ALLAH.....</w:t>
            </w:r>
          </w:p>
        </w:tc>
      </w:tr>
      <w:tr w:rsidR="00C845B6" w:rsidRPr="00F7179F" w14:paraId="7DD6F4BD" w14:textId="77777777" w:rsidTr="00AF4027">
        <w:tc>
          <w:tcPr>
            <w:tcW w:w="494" w:type="dxa"/>
          </w:tcPr>
          <w:p w14:paraId="0EB816E2"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5</w:t>
            </w:r>
          </w:p>
        </w:tc>
        <w:tc>
          <w:tcPr>
            <w:tcW w:w="1975" w:type="dxa"/>
          </w:tcPr>
          <w:p w14:paraId="4752A24F"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Mawar Adinda</w:t>
            </w:r>
          </w:p>
        </w:tc>
        <w:tc>
          <w:tcPr>
            <w:tcW w:w="4193" w:type="dxa"/>
          </w:tcPr>
          <w:p w14:paraId="4829921B"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lang w:val="id-ID"/>
              </w:rPr>
              <w:t xml:space="preserve">Diingatkan kalo itu syirik mungkin boleh tapi gaperlu dibuang sajenya supaya ga ada yg tersinggung.... </w:t>
            </w:r>
            <w:proofErr w:type="spellStart"/>
            <w:r w:rsidRPr="00F7179F">
              <w:rPr>
                <w:rFonts w:asciiTheme="majorBidi" w:eastAsia="Times New Roman" w:hAnsiTheme="majorBidi" w:cstheme="majorBidi"/>
              </w:rPr>
              <w:t>kalau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niat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dakwah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harus</w:t>
            </w:r>
            <w:proofErr w:type="spellEnd"/>
            <w:r w:rsidRPr="00F7179F">
              <w:rPr>
                <w:rFonts w:asciiTheme="majorBidi" w:eastAsia="Times New Roman" w:hAnsiTheme="majorBidi" w:cstheme="majorBidi"/>
              </w:rPr>
              <w:t xml:space="preserve"> yang </w:t>
            </w:r>
            <w:proofErr w:type="spellStart"/>
            <w:r w:rsidRPr="00F7179F">
              <w:rPr>
                <w:rFonts w:asciiTheme="majorBidi" w:eastAsia="Times New Roman" w:hAnsiTheme="majorBidi" w:cstheme="majorBidi"/>
              </w:rPr>
              <w:t>sopan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jangan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langsung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dar</w:t>
            </w:r>
            <w:proofErr w:type="spellEnd"/>
            <w:r w:rsidRPr="00F7179F">
              <w:rPr>
                <w:rFonts w:asciiTheme="majorBidi" w:eastAsia="Times New Roman" w:hAnsiTheme="majorBidi" w:cstheme="majorBidi"/>
              </w:rPr>
              <w:t xml:space="preserve"> der dor...</w:t>
            </w:r>
            <w:proofErr w:type="spellStart"/>
            <w:r w:rsidRPr="00F7179F">
              <w:rPr>
                <w:rFonts w:asciiTheme="majorBidi" w:eastAsia="Times New Roman" w:hAnsiTheme="majorBidi" w:cstheme="majorBidi"/>
              </w:rPr>
              <w:t>akhlak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adab</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dulu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baru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ilmu</w:t>
            </w:r>
            <w:proofErr w:type="spellEnd"/>
          </w:p>
        </w:tc>
      </w:tr>
      <w:tr w:rsidR="00C845B6" w:rsidRPr="00F7179F" w14:paraId="7FEC1FB9" w14:textId="77777777" w:rsidTr="00AF4027">
        <w:tc>
          <w:tcPr>
            <w:tcW w:w="494" w:type="dxa"/>
          </w:tcPr>
          <w:p w14:paraId="3A77FC2F"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6</w:t>
            </w:r>
          </w:p>
        </w:tc>
        <w:tc>
          <w:tcPr>
            <w:tcW w:w="1975" w:type="dxa"/>
          </w:tcPr>
          <w:p w14:paraId="281264ED"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9" w:history="1">
              <w:proofErr w:type="spellStart"/>
              <w:r w:rsidR="00C845B6" w:rsidRPr="00F7179F">
                <w:rPr>
                  <w:rFonts w:asciiTheme="majorBidi" w:eastAsia="Times New Roman" w:hAnsiTheme="majorBidi" w:cstheme="majorBidi"/>
                  <w:szCs w:val="20"/>
                </w:rPr>
                <w:t>Jamsembilan</w:t>
              </w:r>
              <w:proofErr w:type="spellEnd"/>
              <w:r w:rsidR="00C845B6" w:rsidRPr="00F7179F">
                <w:rPr>
                  <w:rFonts w:asciiTheme="majorBidi" w:eastAsia="Times New Roman" w:hAnsiTheme="majorBidi" w:cstheme="majorBidi"/>
                  <w:b/>
                  <w:bCs/>
                  <w:szCs w:val="20"/>
                  <w:u w:val="single"/>
                </w:rPr>
                <w:t xml:space="preserve"> </w:t>
              </w:r>
            </w:hyperlink>
          </w:p>
          <w:p w14:paraId="64B6A75F" w14:textId="77777777" w:rsidR="00C845B6" w:rsidRPr="00F7179F" w:rsidRDefault="00C845B6" w:rsidP="00093C32">
            <w:pPr>
              <w:jc w:val="both"/>
              <w:rPr>
                <w:rFonts w:asciiTheme="majorBidi" w:hAnsiTheme="majorBidi" w:cstheme="majorBidi"/>
                <w:szCs w:val="20"/>
              </w:rPr>
            </w:pPr>
          </w:p>
        </w:tc>
        <w:tc>
          <w:tcPr>
            <w:tcW w:w="4193" w:type="dxa"/>
          </w:tcPr>
          <w:p w14:paraId="4E3FC818"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Nah </w:t>
            </w:r>
            <w:proofErr w:type="spellStart"/>
            <w:r w:rsidRPr="00F7179F">
              <w:rPr>
                <w:rFonts w:asciiTheme="majorBidi" w:eastAsia="Times New Roman" w:hAnsiTheme="majorBidi" w:cstheme="majorBidi"/>
              </w:rPr>
              <w:t>ini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problemnya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memaksakan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keyakinan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pdhl</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keyakinan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ujungnya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dirasakan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pribadi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pribadi</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menjadi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pengaruh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baik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krn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kelakuannya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bisa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lastRenderedPageBreak/>
              <w:t>dicontoh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orng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lain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Klo</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kelakuannya</w:t>
            </w:r>
            <w:proofErr w:type="spellEnd"/>
            <w:r w:rsidRPr="00F7179F">
              <w:rPr>
                <w:rFonts w:asciiTheme="majorBidi" w:eastAsia="Times New Roman" w:hAnsiTheme="majorBidi" w:cstheme="majorBidi"/>
              </w:rPr>
              <w:t xml:space="preserve"> model </w:t>
            </w:r>
            <w:proofErr w:type="spellStart"/>
            <w:r w:rsidRPr="00F7179F">
              <w:rPr>
                <w:rFonts w:asciiTheme="majorBidi" w:eastAsia="Times New Roman" w:hAnsiTheme="majorBidi" w:cstheme="majorBidi"/>
              </w:rPr>
              <w:t>orng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ini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orng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bersimpati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tp</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jijik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liatnya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aplg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sok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gagah</w:t>
            </w:r>
            <w:proofErr w:type="spellEnd"/>
            <w:r w:rsidRPr="00F7179F">
              <w:rPr>
                <w:rFonts w:asciiTheme="majorBidi" w:eastAsia="Times New Roman" w:hAnsiTheme="majorBidi" w:cstheme="majorBidi"/>
              </w:rPr>
              <w:t xml:space="preserve"> di </w:t>
            </w:r>
            <w:proofErr w:type="spellStart"/>
            <w:r w:rsidRPr="00F7179F">
              <w:rPr>
                <w:rFonts w:asciiTheme="majorBidi" w:eastAsia="Times New Roman" w:hAnsiTheme="majorBidi" w:cstheme="majorBidi"/>
              </w:rPr>
              <w:t>videokan</w:t>
            </w:r>
            <w:proofErr w:type="spellEnd"/>
            <w:r w:rsidRPr="00F7179F">
              <w:rPr>
                <w:rFonts w:asciiTheme="majorBidi" w:eastAsia="Times New Roman" w:hAnsiTheme="majorBidi" w:cstheme="majorBidi"/>
              </w:rPr>
              <w:t xml:space="preserve"> dan di </w:t>
            </w:r>
            <w:proofErr w:type="spellStart"/>
            <w:r w:rsidRPr="00F7179F">
              <w:rPr>
                <w:rFonts w:asciiTheme="majorBidi" w:eastAsia="Times New Roman" w:hAnsiTheme="majorBidi" w:cstheme="majorBidi"/>
              </w:rPr>
              <w:t>viralkan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ketauan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bngt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gak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ikhlasnya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Pdhl</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cukup</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aja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berdo'a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ato</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tdk</w:t>
            </w:r>
            <w:proofErr w:type="spellEnd"/>
            <w:r w:rsidRPr="00F7179F">
              <w:rPr>
                <w:rFonts w:asciiTheme="majorBidi" w:eastAsia="Times New Roman" w:hAnsiTheme="majorBidi" w:cstheme="majorBidi"/>
              </w:rPr>
              <w:t xml:space="preserve"> ikut2an </w:t>
            </w:r>
            <w:proofErr w:type="spellStart"/>
            <w:r w:rsidRPr="00F7179F">
              <w:rPr>
                <w:rFonts w:asciiTheme="majorBidi" w:eastAsia="Times New Roman" w:hAnsiTheme="majorBidi" w:cstheme="majorBidi"/>
              </w:rPr>
              <w:t>melakukan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sesajen</w:t>
            </w:r>
            <w:proofErr w:type="spellEnd"/>
            <w:r w:rsidRPr="00F7179F">
              <w:rPr>
                <w:rFonts w:asciiTheme="majorBidi" w:eastAsia="Times New Roman" w:hAnsiTheme="majorBidi" w:cstheme="majorBidi"/>
              </w:rPr>
              <w:t>.</w:t>
            </w:r>
          </w:p>
        </w:tc>
      </w:tr>
      <w:tr w:rsidR="00C845B6" w:rsidRPr="00F7179F" w14:paraId="72F9723C" w14:textId="77777777" w:rsidTr="00AF4027">
        <w:tc>
          <w:tcPr>
            <w:tcW w:w="494" w:type="dxa"/>
          </w:tcPr>
          <w:p w14:paraId="208A08B3"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lastRenderedPageBreak/>
              <w:t>7</w:t>
            </w:r>
          </w:p>
        </w:tc>
        <w:tc>
          <w:tcPr>
            <w:tcW w:w="1975" w:type="dxa"/>
          </w:tcPr>
          <w:p w14:paraId="6A7C84AE"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0" w:history="1">
              <w:proofErr w:type="spellStart"/>
              <w:r w:rsidR="00C845B6" w:rsidRPr="00F7179F">
                <w:rPr>
                  <w:rFonts w:asciiTheme="majorBidi" w:eastAsia="Times New Roman" w:hAnsiTheme="majorBidi" w:cstheme="majorBidi"/>
                  <w:szCs w:val="20"/>
                </w:rPr>
                <w:t>Cahyo</w:t>
              </w:r>
              <w:proofErr w:type="spellEnd"/>
              <w:r w:rsidR="00C845B6" w:rsidRPr="00F7179F">
                <w:rPr>
                  <w:rFonts w:asciiTheme="majorBidi" w:eastAsia="Times New Roman" w:hAnsiTheme="majorBidi" w:cstheme="majorBidi"/>
                  <w:szCs w:val="20"/>
                </w:rPr>
                <w:t xml:space="preserve"> </w:t>
              </w:r>
            </w:hyperlink>
          </w:p>
          <w:p w14:paraId="45FAF641" w14:textId="77777777" w:rsidR="00C845B6" w:rsidRPr="00F7179F" w:rsidRDefault="00C845B6" w:rsidP="00093C32">
            <w:pPr>
              <w:jc w:val="both"/>
              <w:rPr>
                <w:rFonts w:asciiTheme="majorBidi" w:eastAsia="Times New Roman" w:hAnsiTheme="majorBidi" w:cstheme="majorBidi"/>
                <w:szCs w:val="20"/>
              </w:rPr>
            </w:pPr>
          </w:p>
          <w:p w14:paraId="47C5FCCC" w14:textId="77777777" w:rsidR="00C845B6" w:rsidRPr="00F7179F" w:rsidRDefault="00C845B6" w:rsidP="00093C32">
            <w:pPr>
              <w:jc w:val="both"/>
              <w:rPr>
                <w:rFonts w:asciiTheme="majorBidi" w:hAnsiTheme="majorBidi" w:cstheme="majorBidi"/>
                <w:szCs w:val="20"/>
              </w:rPr>
            </w:pPr>
          </w:p>
        </w:tc>
        <w:tc>
          <w:tcPr>
            <w:tcW w:w="4193" w:type="dxa"/>
          </w:tcPr>
          <w:p w14:paraId="117FE824"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Orang yang </w:t>
            </w:r>
            <w:proofErr w:type="spellStart"/>
            <w:r w:rsidRPr="00F7179F">
              <w:rPr>
                <w:rFonts w:asciiTheme="majorBidi" w:eastAsia="Times New Roman" w:hAnsiTheme="majorBidi" w:cstheme="majorBidi"/>
              </w:rPr>
              <w:t>baik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menghargai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budaya</w:t>
            </w:r>
            <w:proofErr w:type="spellEnd"/>
            <w:r w:rsidRPr="00F7179F">
              <w:rPr>
                <w:rFonts w:asciiTheme="majorBidi" w:eastAsia="Times New Roman" w:hAnsiTheme="majorBidi" w:cstheme="majorBidi"/>
              </w:rPr>
              <w:t xml:space="preserve">.. Kita </w:t>
            </w:r>
            <w:proofErr w:type="spellStart"/>
            <w:r w:rsidRPr="00F7179F">
              <w:rPr>
                <w:rFonts w:asciiTheme="majorBidi" w:eastAsia="Times New Roman" w:hAnsiTheme="majorBidi" w:cstheme="majorBidi"/>
              </w:rPr>
              <w:t>hidup</w:t>
            </w:r>
            <w:proofErr w:type="spellEnd"/>
            <w:r w:rsidRPr="00F7179F">
              <w:rPr>
                <w:rFonts w:asciiTheme="majorBidi" w:eastAsia="Times New Roman" w:hAnsiTheme="majorBidi" w:cstheme="majorBidi"/>
              </w:rPr>
              <w:t xml:space="preserve"> di </w:t>
            </w:r>
            <w:proofErr w:type="spellStart"/>
            <w:r w:rsidRPr="00F7179F">
              <w:rPr>
                <w:rFonts w:asciiTheme="majorBidi" w:eastAsia="Times New Roman" w:hAnsiTheme="majorBidi" w:cstheme="majorBidi"/>
              </w:rPr>
              <w:t>Jawa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hargai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budayanya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Semua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gambaran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hidup</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manusia</w:t>
            </w:r>
            <w:proofErr w:type="spellEnd"/>
            <w:r w:rsidRPr="00F7179F">
              <w:rPr>
                <w:rFonts w:asciiTheme="majorBidi" w:eastAsia="Times New Roman" w:hAnsiTheme="majorBidi" w:cstheme="majorBidi"/>
              </w:rPr>
              <w:t xml:space="preserve">.... Kita </w:t>
            </w:r>
            <w:proofErr w:type="spellStart"/>
            <w:r w:rsidRPr="00F7179F">
              <w:rPr>
                <w:rFonts w:asciiTheme="majorBidi" w:eastAsia="Times New Roman" w:hAnsiTheme="majorBidi" w:cstheme="majorBidi"/>
              </w:rPr>
              <w:t>harus</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bersatu</w:t>
            </w:r>
            <w:proofErr w:type="spellEnd"/>
            <w:r w:rsidRPr="00F7179F">
              <w:rPr>
                <w:rFonts w:asciiTheme="majorBidi" w:eastAsia="Times New Roman" w:hAnsiTheme="majorBidi" w:cstheme="majorBidi"/>
              </w:rPr>
              <w:t xml:space="preserve">... Demi... </w:t>
            </w:r>
            <w:proofErr w:type="spellStart"/>
            <w:r w:rsidRPr="00F7179F">
              <w:rPr>
                <w:rFonts w:asciiTheme="majorBidi" w:eastAsia="Times New Roman" w:hAnsiTheme="majorBidi" w:cstheme="majorBidi"/>
              </w:rPr>
              <w:t>Kerukunan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Antar</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umat</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budaya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Semoga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bermanfaat</w:t>
            </w:r>
            <w:proofErr w:type="spellEnd"/>
            <w:r w:rsidRPr="00F7179F">
              <w:rPr>
                <w:rFonts w:asciiTheme="majorBidi" w:eastAsia="Times New Roman" w:hAnsiTheme="majorBidi" w:cstheme="majorBidi"/>
              </w:rPr>
              <w:t xml:space="preserve"> fa. At,.</w:t>
            </w:r>
          </w:p>
        </w:tc>
      </w:tr>
      <w:tr w:rsidR="00C845B6" w:rsidRPr="00F7179F" w14:paraId="6484EECA" w14:textId="77777777" w:rsidTr="00AF4027">
        <w:trPr>
          <w:trHeight w:val="876"/>
        </w:trPr>
        <w:tc>
          <w:tcPr>
            <w:tcW w:w="494" w:type="dxa"/>
          </w:tcPr>
          <w:p w14:paraId="66A05ABC"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8</w:t>
            </w:r>
          </w:p>
        </w:tc>
        <w:tc>
          <w:tcPr>
            <w:tcW w:w="1975" w:type="dxa"/>
          </w:tcPr>
          <w:p w14:paraId="30C5D0B7"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1" w:history="1">
              <w:r w:rsidR="00C845B6" w:rsidRPr="00F7179F">
                <w:rPr>
                  <w:rFonts w:asciiTheme="majorBidi" w:eastAsia="Times New Roman" w:hAnsiTheme="majorBidi" w:cstheme="majorBidi"/>
                  <w:szCs w:val="20"/>
                </w:rPr>
                <w:t xml:space="preserve">Beat Pop Tv </w:t>
              </w:r>
            </w:hyperlink>
          </w:p>
          <w:p w14:paraId="2FE4BDF8" w14:textId="77777777" w:rsidR="00C845B6" w:rsidRPr="00F7179F" w:rsidRDefault="00C845B6" w:rsidP="00093C32">
            <w:pPr>
              <w:jc w:val="both"/>
              <w:rPr>
                <w:rFonts w:asciiTheme="majorBidi" w:eastAsia="Times New Roman" w:hAnsiTheme="majorBidi" w:cstheme="majorBidi"/>
                <w:szCs w:val="20"/>
              </w:rPr>
            </w:pPr>
          </w:p>
        </w:tc>
        <w:tc>
          <w:tcPr>
            <w:tcW w:w="4193" w:type="dxa"/>
          </w:tcPr>
          <w:p w14:paraId="7558A37D" w14:textId="77777777" w:rsidR="00C845B6" w:rsidRPr="00F7179F" w:rsidRDefault="00C845B6" w:rsidP="00093C32">
            <w:pPr>
              <w:spacing w:line="360" w:lineRule="auto"/>
              <w:jc w:val="both"/>
              <w:rPr>
                <w:rFonts w:asciiTheme="majorBidi" w:eastAsia="Times New Roman" w:hAnsiTheme="majorBidi" w:cstheme="majorBidi"/>
              </w:rPr>
            </w:pPr>
            <w:proofErr w:type="spellStart"/>
            <w:r w:rsidRPr="00F7179F">
              <w:rPr>
                <w:rFonts w:asciiTheme="majorBidi" w:eastAsia="Times New Roman" w:hAnsiTheme="majorBidi" w:cstheme="majorBidi"/>
              </w:rPr>
              <w:t>Bagus</w:t>
            </w:r>
            <w:proofErr w:type="spellEnd"/>
            <w:r w:rsidRPr="00F7179F">
              <w:rPr>
                <w:rFonts w:asciiTheme="majorBidi" w:eastAsia="Times New Roman" w:hAnsiTheme="majorBidi" w:cstheme="majorBidi"/>
              </w:rPr>
              <w:t>....</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adalah</w:t>
            </w:r>
            <w:proofErr w:type="spellEnd"/>
            <w:r w:rsidRPr="00F7179F">
              <w:rPr>
                <w:rFonts w:asciiTheme="majorBidi" w:eastAsia="Times New Roman" w:hAnsiTheme="majorBidi" w:cstheme="majorBidi"/>
              </w:rPr>
              <w:t xml:space="preserve"> salah </w:t>
            </w:r>
            <w:proofErr w:type="spellStart"/>
            <w:r w:rsidRPr="00F7179F">
              <w:rPr>
                <w:rFonts w:asciiTheme="majorBidi" w:eastAsia="Times New Roman" w:hAnsiTheme="majorBidi" w:cstheme="majorBidi"/>
              </w:rPr>
              <w:t>satu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menjauh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manusia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dari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syirik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semoga</w:t>
            </w:r>
            <w:proofErr w:type="spellEnd"/>
            <w:r w:rsidRPr="00F7179F">
              <w:rPr>
                <w:rFonts w:asciiTheme="majorBidi" w:eastAsia="Times New Roman" w:hAnsiTheme="majorBidi" w:cstheme="majorBidi"/>
              </w:rPr>
              <w:t xml:space="preserve"> Allah SWT </w:t>
            </w:r>
            <w:proofErr w:type="spellStart"/>
            <w:r w:rsidRPr="00F7179F">
              <w:rPr>
                <w:rFonts w:asciiTheme="majorBidi" w:eastAsia="Times New Roman" w:hAnsiTheme="majorBidi" w:cstheme="majorBidi"/>
              </w:rPr>
              <w:t>menjaga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kamu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Aamiin</w:t>
            </w:r>
            <w:proofErr w:type="spellEnd"/>
          </w:p>
        </w:tc>
      </w:tr>
      <w:tr w:rsidR="00C845B6" w:rsidRPr="00F7179F" w14:paraId="3690A40E" w14:textId="77777777" w:rsidTr="00AF4027">
        <w:tc>
          <w:tcPr>
            <w:tcW w:w="494" w:type="dxa"/>
          </w:tcPr>
          <w:p w14:paraId="5AC9A94D"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9</w:t>
            </w:r>
          </w:p>
        </w:tc>
        <w:tc>
          <w:tcPr>
            <w:tcW w:w="1975" w:type="dxa"/>
          </w:tcPr>
          <w:p w14:paraId="0570DAB9"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2" w:history="1">
              <w:proofErr w:type="spellStart"/>
              <w:r w:rsidR="00C845B6" w:rsidRPr="00F7179F">
                <w:rPr>
                  <w:rFonts w:asciiTheme="majorBidi" w:eastAsia="Times New Roman" w:hAnsiTheme="majorBidi" w:cstheme="majorBidi"/>
                  <w:szCs w:val="20"/>
                </w:rPr>
                <w:t>Ads.Manhaj</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Salaf</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Tauhid</w:t>
              </w:r>
              <w:proofErr w:type="spellEnd"/>
              <w:r w:rsidR="00C845B6" w:rsidRPr="00F7179F">
                <w:rPr>
                  <w:rFonts w:asciiTheme="majorBidi" w:eastAsia="Times New Roman" w:hAnsiTheme="majorBidi" w:cstheme="majorBidi"/>
                  <w:szCs w:val="20"/>
                </w:rPr>
                <w:t xml:space="preserve">. </w:t>
              </w:r>
            </w:hyperlink>
          </w:p>
        </w:tc>
        <w:tc>
          <w:tcPr>
            <w:tcW w:w="4193" w:type="dxa"/>
          </w:tcPr>
          <w:p w14:paraId="5583A653"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Karena </w:t>
            </w:r>
            <w:proofErr w:type="spellStart"/>
            <w:r w:rsidRPr="00F7179F">
              <w:rPr>
                <w:rFonts w:asciiTheme="majorBidi" w:eastAsia="Times New Roman" w:hAnsiTheme="majorBidi" w:cstheme="majorBidi"/>
              </w:rPr>
              <w:t>dosa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syirik,dosa</w:t>
            </w:r>
            <w:proofErr w:type="spellEnd"/>
            <w:r w:rsidRPr="00F7179F">
              <w:rPr>
                <w:rFonts w:asciiTheme="majorBidi" w:eastAsia="Times New Roman" w:hAnsiTheme="majorBidi" w:cstheme="majorBidi"/>
              </w:rPr>
              <w:t xml:space="preserve"> yang paling </w:t>
            </w:r>
            <w:proofErr w:type="spellStart"/>
            <w:r w:rsidRPr="00F7179F">
              <w:rPr>
                <w:rFonts w:asciiTheme="majorBidi" w:eastAsia="Times New Roman" w:hAnsiTheme="majorBidi" w:cstheme="majorBidi"/>
              </w:rPr>
              <w:t>utama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mendatangkan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bencana,musibah</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kemurkaan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allah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subhanahu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wa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ta'ala</w:t>
            </w:r>
            <w:proofErr w:type="spellEnd"/>
            <w:r w:rsidRPr="00F7179F">
              <w:rPr>
                <w:rFonts w:asciiTheme="majorBidi" w:eastAsia="Times New Roman" w:hAnsiTheme="majorBidi" w:cstheme="majorBidi"/>
              </w:rPr>
              <w:t>.</w:t>
            </w:r>
          </w:p>
        </w:tc>
      </w:tr>
      <w:tr w:rsidR="00C845B6" w:rsidRPr="00F7179F" w14:paraId="536F0979" w14:textId="77777777" w:rsidTr="00AF4027">
        <w:tc>
          <w:tcPr>
            <w:tcW w:w="494" w:type="dxa"/>
          </w:tcPr>
          <w:p w14:paraId="65F2881F"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10</w:t>
            </w:r>
          </w:p>
        </w:tc>
        <w:tc>
          <w:tcPr>
            <w:tcW w:w="1975" w:type="dxa"/>
          </w:tcPr>
          <w:p w14:paraId="245D01B4"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3" w:history="1">
              <w:r w:rsidR="00C845B6" w:rsidRPr="00F7179F">
                <w:rPr>
                  <w:rFonts w:asciiTheme="majorBidi" w:eastAsia="Times New Roman" w:hAnsiTheme="majorBidi" w:cstheme="majorBidi"/>
                  <w:szCs w:val="20"/>
                </w:rPr>
                <w:t xml:space="preserve">Danang Jimin </w:t>
              </w:r>
            </w:hyperlink>
          </w:p>
        </w:tc>
        <w:tc>
          <w:tcPr>
            <w:tcW w:w="4193" w:type="dxa"/>
          </w:tcPr>
          <w:p w14:paraId="1F171435" w14:textId="77777777" w:rsidR="00C845B6" w:rsidRPr="00F7179F" w:rsidRDefault="00C845B6" w:rsidP="00093C32">
            <w:pPr>
              <w:spacing w:line="360" w:lineRule="auto"/>
              <w:jc w:val="both"/>
              <w:rPr>
                <w:rFonts w:asciiTheme="majorBidi" w:eastAsia="Times New Roman" w:hAnsiTheme="majorBidi" w:cstheme="majorBidi"/>
              </w:rPr>
            </w:pPr>
            <w:proofErr w:type="spellStart"/>
            <w:r w:rsidRPr="00F7179F">
              <w:rPr>
                <w:rFonts w:asciiTheme="majorBidi" w:eastAsia="Times New Roman" w:hAnsiTheme="majorBidi" w:cstheme="majorBidi"/>
              </w:rPr>
              <w:t>Semoga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kebaikan</w:t>
            </w:r>
            <w:proofErr w:type="spellEnd"/>
            <w:r w:rsidRPr="00F7179F">
              <w:rPr>
                <w:rFonts w:asciiTheme="majorBidi" w:eastAsia="Times New Roman" w:hAnsiTheme="majorBidi" w:cstheme="majorBidi"/>
              </w:rPr>
              <w:t xml:space="preserve"> mas </w:t>
            </w:r>
            <w:proofErr w:type="spellStart"/>
            <w:r w:rsidRPr="00F7179F">
              <w:rPr>
                <w:rFonts w:asciiTheme="majorBidi" w:eastAsia="Times New Roman" w:hAnsiTheme="majorBidi" w:cstheme="majorBidi"/>
              </w:rPr>
              <w:t>bisa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dilindungi</w:t>
            </w:r>
            <w:proofErr w:type="spellEnd"/>
            <w:r w:rsidRPr="00F7179F">
              <w:rPr>
                <w:rFonts w:asciiTheme="majorBidi" w:eastAsia="Times New Roman" w:hAnsiTheme="majorBidi" w:cstheme="majorBidi"/>
              </w:rPr>
              <w:t xml:space="preserve"> Allah, </w:t>
            </w:r>
            <w:proofErr w:type="spellStart"/>
            <w:r w:rsidRPr="00F7179F">
              <w:rPr>
                <w:rFonts w:asciiTheme="majorBidi" w:eastAsia="Times New Roman" w:hAnsiTheme="majorBidi" w:cstheme="majorBidi"/>
              </w:rPr>
              <w:t>urusan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didunia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dihujat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gak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masalah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penting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besok</w:t>
            </w:r>
            <w:proofErr w:type="spellEnd"/>
            <w:r w:rsidRPr="00F7179F">
              <w:rPr>
                <w:rFonts w:asciiTheme="majorBidi" w:eastAsia="Times New Roman" w:hAnsiTheme="majorBidi" w:cstheme="majorBidi"/>
              </w:rPr>
              <w:t xml:space="preserve"> di </w:t>
            </w:r>
            <w:proofErr w:type="spellStart"/>
            <w:r w:rsidRPr="00F7179F">
              <w:rPr>
                <w:rFonts w:asciiTheme="majorBidi" w:eastAsia="Times New Roman" w:hAnsiTheme="majorBidi" w:cstheme="majorBidi"/>
              </w:rPr>
              <w:t>akhirat</w:t>
            </w:r>
            <w:proofErr w:type="spellEnd"/>
            <w:r w:rsidRPr="00F7179F">
              <w:rPr>
                <w:rFonts w:asciiTheme="majorBidi" w:eastAsia="Times New Roman" w:hAnsiTheme="majorBidi" w:cstheme="majorBidi"/>
              </w:rPr>
              <w:t xml:space="preserve"> mas di </w:t>
            </w:r>
            <w:proofErr w:type="spellStart"/>
            <w:r w:rsidRPr="00F7179F">
              <w:rPr>
                <w:rFonts w:asciiTheme="majorBidi" w:eastAsia="Times New Roman" w:hAnsiTheme="majorBidi" w:cstheme="majorBidi"/>
              </w:rPr>
              <w:t>puji</w:t>
            </w:r>
            <w:proofErr w:type="spellEnd"/>
            <w:r w:rsidRPr="00F7179F">
              <w:rPr>
                <w:rFonts w:asciiTheme="majorBidi" w:eastAsia="Times New Roman" w:hAnsiTheme="majorBidi" w:cstheme="majorBidi"/>
              </w:rPr>
              <w:t xml:space="preserve"> para </w:t>
            </w:r>
            <w:proofErr w:type="spellStart"/>
            <w:r w:rsidRPr="00F7179F">
              <w:rPr>
                <w:rFonts w:asciiTheme="majorBidi" w:eastAsia="Times New Roman" w:hAnsiTheme="majorBidi" w:cstheme="majorBidi"/>
              </w:rPr>
              <w:t>malaikat</w:t>
            </w:r>
            <w:proofErr w:type="spellEnd"/>
          </w:p>
        </w:tc>
      </w:tr>
      <w:tr w:rsidR="00C845B6" w:rsidRPr="00F7179F" w14:paraId="2AF3309E" w14:textId="77777777" w:rsidTr="00AF4027">
        <w:tc>
          <w:tcPr>
            <w:tcW w:w="494" w:type="dxa"/>
          </w:tcPr>
          <w:p w14:paraId="65CB4717"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11</w:t>
            </w:r>
          </w:p>
        </w:tc>
        <w:tc>
          <w:tcPr>
            <w:tcW w:w="1975" w:type="dxa"/>
          </w:tcPr>
          <w:p w14:paraId="427318EB"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4" w:history="1">
              <w:proofErr w:type="spellStart"/>
              <w:r w:rsidR="00C845B6" w:rsidRPr="00F7179F">
                <w:rPr>
                  <w:rFonts w:asciiTheme="majorBidi" w:eastAsia="Times New Roman" w:hAnsiTheme="majorBidi" w:cstheme="majorBidi"/>
                  <w:szCs w:val="20"/>
                </w:rPr>
                <w:t>Wardi</w:t>
              </w:r>
              <w:proofErr w:type="spellEnd"/>
              <w:r w:rsidR="00C845B6" w:rsidRPr="00F7179F">
                <w:rPr>
                  <w:rFonts w:asciiTheme="majorBidi" w:eastAsia="Times New Roman" w:hAnsiTheme="majorBidi" w:cstheme="majorBidi"/>
                  <w:szCs w:val="20"/>
                </w:rPr>
                <w:t xml:space="preserve"> At-Tijani </w:t>
              </w:r>
            </w:hyperlink>
          </w:p>
        </w:tc>
        <w:tc>
          <w:tcPr>
            <w:tcW w:w="4193" w:type="dxa"/>
          </w:tcPr>
          <w:p w14:paraId="548FC7DC" w14:textId="77777777" w:rsidR="00C845B6" w:rsidRPr="00F7179F" w:rsidRDefault="00C845B6" w:rsidP="00093C32">
            <w:pPr>
              <w:spacing w:line="360" w:lineRule="auto"/>
              <w:jc w:val="both"/>
              <w:rPr>
                <w:rFonts w:asciiTheme="majorBidi" w:eastAsia="Times New Roman" w:hAnsiTheme="majorBidi" w:cstheme="majorBidi"/>
              </w:rPr>
            </w:pPr>
            <w:proofErr w:type="spellStart"/>
            <w:r w:rsidRPr="00F7179F">
              <w:rPr>
                <w:rFonts w:asciiTheme="majorBidi" w:eastAsia="Times New Roman" w:hAnsiTheme="majorBidi" w:cstheme="majorBidi"/>
              </w:rPr>
              <w:t>Aqidah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dalam</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ketauhidan</w:t>
            </w:r>
            <w:proofErr w:type="spellEnd"/>
            <w:r w:rsidRPr="00F7179F">
              <w:rPr>
                <w:rFonts w:asciiTheme="majorBidi" w:eastAsia="Times New Roman" w:hAnsiTheme="majorBidi" w:cstheme="majorBidi"/>
              </w:rPr>
              <w:t xml:space="preserve"> pada </w:t>
            </w:r>
            <w:proofErr w:type="spellStart"/>
            <w:r w:rsidRPr="00F7179F">
              <w:rPr>
                <w:rFonts w:asciiTheme="majorBidi" w:eastAsia="Times New Roman" w:hAnsiTheme="majorBidi" w:cstheme="majorBidi"/>
              </w:rPr>
              <w:t>AllaH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memang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wajib</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kita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tumbuhkan</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kita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sadarkan</w:t>
            </w:r>
            <w:proofErr w:type="spellEnd"/>
            <w:r w:rsidRPr="00F7179F">
              <w:rPr>
                <w:rFonts w:asciiTheme="majorBidi" w:eastAsia="Times New Roman" w:hAnsiTheme="majorBidi" w:cstheme="majorBidi"/>
              </w:rPr>
              <w:t xml:space="preserve"> pada orang </w:t>
            </w:r>
            <w:proofErr w:type="spellStart"/>
            <w:r w:rsidRPr="00F7179F">
              <w:rPr>
                <w:rFonts w:asciiTheme="majorBidi" w:eastAsia="Times New Roman" w:hAnsiTheme="majorBidi" w:cstheme="majorBidi"/>
              </w:rPr>
              <w:t>orang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memohon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keselamatan</w:t>
            </w:r>
            <w:proofErr w:type="spellEnd"/>
            <w:r w:rsidRPr="00F7179F">
              <w:rPr>
                <w:rFonts w:asciiTheme="majorBidi" w:eastAsia="Times New Roman" w:hAnsiTheme="majorBidi" w:cstheme="majorBidi"/>
              </w:rPr>
              <w:t xml:space="preserve"> pada </w:t>
            </w:r>
            <w:proofErr w:type="spellStart"/>
            <w:r w:rsidRPr="00F7179F">
              <w:rPr>
                <w:rFonts w:asciiTheme="majorBidi" w:eastAsia="Times New Roman" w:hAnsiTheme="majorBidi" w:cstheme="majorBidi"/>
              </w:rPr>
              <w:t>selain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AllaH,Tapi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hendaklah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dgn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cara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Arif</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bijaksana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dalam</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mengingatkannya,Bukan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membuat</w:t>
            </w:r>
            <w:proofErr w:type="spellEnd"/>
            <w:r w:rsidRPr="00F7179F">
              <w:rPr>
                <w:rFonts w:asciiTheme="majorBidi" w:eastAsia="Times New Roman" w:hAnsiTheme="majorBidi" w:cstheme="majorBidi"/>
              </w:rPr>
              <w:t xml:space="preserve"> orang </w:t>
            </w:r>
            <w:proofErr w:type="spellStart"/>
            <w:r w:rsidRPr="00F7179F">
              <w:rPr>
                <w:rFonts w:asciiTheme="majorBidi" w:eastAsia="Times New Roman" w:hAnsiTheme="majorBidi" w:cstheme="majorBidi"/>
              </w:rPr>
              <w:t>malah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menjauh</w:t>
            </w:r>
            <w:proofErr w:type="spellEnd"/>
            <w:r w:rsidRPr="00F7179F">
              <w:rPr>
                <w:rFonts w:asciiTheme="majorBidi" w:eastAsia="Times New Roman" w:hAnsiTheme="majorBidi" w:cstheme="majorBidi"/>
              </w:rPr>
              <w:t xml:space="preserve"> pada </w:t>
            </w:r>
            <w:proofErr w:type="spellStart"/>
            <w:r w:rsidRPr="00F7179F">
              <w:rPr>
                <w:rFonts w:asciiTheme="majorBidi" w:eastAsia="Times New Roman" w:hAnsiTheme="majorBidi" w:cstheme="majorBidi"/>
              </w:rPr>
              <w:t>kebersihan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tauhid</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sendiri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menjauhi</w:t>
            </w:r>
            <w:proofErr w:type="spellEnd"/>
          </w:p>
        </w:tc>
      </w:tr>
      <w:tr w:rsidR="00C845B6" w:rsidRPr="00F7179F" w14:paraId="2AF4EB9C" w14:textId="77777777" w:rsidTr="00AF4027">
        <w:tc>
          <w:tcPr>
            <w:tcW w:w="494" w:type="dxa"/>
          </w:tcPr>
          <w:p w14:paraId="4E9CF43D"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12</w:t>
            </w:r>
          </w:p>
        </w:tc>
        <w:tc>
          <w:tcPr>
            <w:tcW w:w="1975" w:type="dxa"/>
          </w:tcPr>
          <w:p w14:paraId="7652B601"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5" w:history="1">
              <w:proofErr w:type="spellStart"/>
              <w:r w:rsidR="00C845B6" w:rsidRPr="00F7179F">
                <w:rPr>
                  <w:rFonts w:asciiTheme="majorBidi" w:eastAsia="Times New Roman" w:hAnsiTheme="majorBidi" w:cstheme="majorBidi"/>
                  <w:szCs w:val="20"/>
                </w:rPr>
                <w:t>Aisyah</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Mukarromah</w:t>
              </w:r>
              <w:proofErr w:type="spellEnd"/>
              <w:r w:rsidR="00C845B6" w:rsidRPr="00F7179F">
                <w:rPr>
                  <w:rFonts w:asciiTheme="majorBidi" w:eastAsia="Times New Roman" w:hAnsiTheme="majorBidi" w:cstheme="majorBidi"/>
                  <w:szCs w:val="20"/>
                </w:rPr>
                <w:t xml:space="preserve"> </w:t>
              </w:r>
            </w:hyperlink>
          </w:p>
        </w:tc>
        <w:tc>
          <w:tcPr>
            <w:tcW w:w="4193" w:type="dxa"/>
          </w:tcPr>
          <w:p w14:paraId="5E1D2924" w14:textId="77777777" w:rsidR="00C845B6" w:rsidRPr="00F7179F" w:rsidRDefault="00C845B6" w:rsidP="00093C32">
            <w:pPr>
              <w:spacing w:line="360" w:lineRule="auto"/>
              <w:jc w:val="both"/>
              <w:rPr>
                <w:rFonts w:asciiTheme="majorBidi" w:eastAsia="Times New Roman" w:hAnsiTheme="majorBidi" w:cstheme="majorBidi"/>
              </w:rPr>
            </w:pPr>
            <w:proofErr w:type="spellStart"/>
            <w:r w:rsidRPr="00F7179F">
              <w:rPr>
                <w:rFonts w:asciiTheme="majorBidi" w:eastAsia="Times New Roman" w:hAnsiTheme="majorBidi" w:cstheme="majorBidi"/>
              </w:rPr>
              <w:t>Kesyirikkan</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maksiat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mengundang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azab</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Azab</w:t>
            </w:r>
            <w:proofErr w:type="spellEnd"/>
            <w:r w:rsidRPr="00F7179F">
              <w:rPr>
                <w:rFonts w:asciiTheme="majorBidi" w:eastAsia="Times New Roman" w:hAnsiTheme="majorBidi" w:cstheme="majorBidi"/>
              </w:rPr>
              <w:t xml:space="preserve"> yang </w:t>
            </w:r>
            <w:proofErr w:type="spellStart"/>
            <w:r w:rsidRPr="00F7179F">
              <w:rPr>
                <w:rFonts w:asciiTheme="majorBidi" w:eastAsia="Times New Roman" w:hAnsiTheme="majorBidi" w:cstheme="majorBidi"/>
              </w:rPr>
              <w:t>bukan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hanya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menimpa</w:t>
            </w:r>
            <w:proofErr w:type="spellEnd"/>
            <w:r w:rsidRPr="00F7179F">
              <w:rPr>
                <w:rFonts w:asciiTheme="majorBidi" w:eastAsia="Times New Roman" w:hAnsiTheme="majorBidi" w:cstheme="majorBidi"/>
              </w:rPr>
              <w:t xml:space="preserve"> para </w:t>
            </w:r>
            <w:proofErr w:type="spellStart"/>
            <w:r w:rsidRPr="00F7179F">
              <w:rPr>
                <w:rFonts w:asciiTheme="majorBidi" w:eastAsia="Times New Roman" w:hAnsiTheme="majorBidi" w:cstheme="majorBidi"/>
              </w:rPr>
              <w:t>pelakunya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tapi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semua</w:t>
            </w:r>
            <w:proofErr w:type="spellEnd"/>
            <w:r w:rsidRPr="00F7179F">
              <w:rPr>
                <w:rFonts w:asciiTheme="majorBidi" w:eastAsia="Times New Roman" w:hAnsiTheme="majorBidi" w:cstheme="majorBidi"/>
              </w:rPr>
              <w:t xml:space="preserve"> yang di wilayah </w:t>
            </w:r>
            <w:proofErr w:type="spellStart"/>
            <w:r w:rsidRPr="00F7179F">
              <w:rPr>
                <w:rFonts w:asciiTheme="majorBidi" w:eastAsia="Times New Roman" w:hAnsiTheme="majorBidi" w:cstheme="majorBidi"/>
              </w:rPr>
              <w:t>trsbt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Maka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dr</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pentingnya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untuk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memahami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tauhid</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terus</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mendakwahkannya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Sesungguhnya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tidak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w:t>
            </w:r>
            <w:proofErr w:type="spellEnd"/>
            <w:r w:rsidRPr="00F7179F">
              <w:rPr>
                <w:rFonts w:asciiTheme="majorBidi" w:eastAsia="Times New Roman" w:hAnsiTheme="majorBidi" w:cstheme="majorBidi"/>
              </w:rPr>
              <w:t xml:space="preserve"> yang </w:t>
            </w:r>
            <w:proofErr w:type="spellStart"/>
            <w:r w:rsidRPr="00F7179F">
              <w:rPr>
                <w:rFonts w:asciiTheme="majorBidi" w:eastAsia="Times New Roman" w:hAnsiTheme="majorBidi" w:cstheme="majorBidi"/>
              </w:rPr>
              <w:t>dapat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mendatangkan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keselamatan</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kesengsaraan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melainkan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atas</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izin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dari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Allaah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lastRenderedPageBreak/>
              <w:t>Sangat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rugi</w:t>
            </w:r>
            <w:proofErr w:type="spellEnd"/>
            <w:r w:rsidRPr="00F7179F">
              <w:rPr>
                <w:rFonts w:asciiTheme="majorBidi" w:eastAsia="Times New Roman" w:hAnsiTheme="majorBidi" w:cstheme="majorBidi"/>
              </w:rPr>
              <w:t xml:space="preserve"> (dunia dan </w:t>
            </w:r>
            <w:proofErr w:type="spellStart"/>
            <w:r w:rsidRPr="00F7179F">
              <w:rPr>
                <w:rFonts w:asciiTheme="majorBidi" w:eastAsia="Times New Roman" w:hAnsiTheme="majorBidi" w:cstheme="majorBidi"/>
              </w:rPr>
              <w:t>akhirat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manusia</w:t>
            </w:r>
            <w:proofErr w:type="spellEnd"/>
            <w:r w:rsidRPr="00F7179F">
              <w:rPr>
                <w:rFonts w:asciiTheme="majorBidi" w:eastAsia="Times New Roman" w:hAnsiTheme="majorBidi" w:cstheme="majorBidi"/>
              </w:rPr>
              <w:t xml:space="preserve"> yang </w:t>
            </w:r>
            <w:proofErr w:type="spellStart"/>
            <w:r w:rsidRPr="00F7179F">
              <w:rPr>
                <w:rFonts w:asciiTheme="majorBidi" w:eastAsia="Times New Roman" w:hAnsiTheme="majorBidi" w:cstheme="majorBidi"/>
              </w:rPr>
              <w:t>telah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bergantung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kepada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selain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Allaah</w:t>
            </w:r>
            <w:proofErr w:type="spellEnd"/>
            <w:r w:rsidRPr="00F7179F">
              <w:rPr>
                <w:rFonts w:asciiTheme="majorBidi" w:eastAsia="Times New Roman" w:hAnsiTheme="majorBidi" w:cstheme="majorBidi"/>
              </w:rPr>
              <w:t xml:space="preserve">. </w:t>
            </w:r>
          </w:p>
          <w:p w14:paraId="1FC02FC2" w14:textId="77777777" w:rsidR="00C845B6" w:rsidRPr="00F7179F" w:rsidRDefault="00C845B6" w:rsidP="00093C32">
            <w:pPr>
              <w:spacing w:line="360" w:lineRule="auto"/>
              <w:jc w:val="both"/>
              <w:rPr>
                <w:rFonts w:asciiTheme="majorBidi" w:hAnsiTheme="majorBidi" w:cstheme="majorBidi"/>
              </w:rPr>
            </w:pPr>
          </w:p>
        </w:tc>
      </w:tr>
      <w:tr w:rsidR="00C845B6" w:rsidRPr="00F7179F" w14:paraId="207514C8" w14:textId="77777777" w:rsidTr="00AF4027">
        <w:tc>
          <w:tcPr>
            <w:tcW w:w="494" w:type="dxa"/>
          </w:tcPr>
          <w:p w14:paraId="10FF9A1D"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lastRenderedPageBreak/>
              <w:t>13</w:t>
            </w:r>
          </w:p>
        </w:tc>
        <w:tc>
          <w:tcPr>
            <w:tcW w:w="1975" w:type="dxa"/>
          </w:tcPr>
          <w:p w14:paraId="38C8073A"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6" w:history="1">
              <w:proofErr w:type="spellStart"/>
              <w:r w:rsidR="00C845B6" w:rsidRPr="00F7179F">
                <w:rPr>
                  <w:rFonts w:asciiTheme="majorBidi" w:eastAsia="Times New Roman" w:hAnsiTheme="majorBidi" w:cstheme="majorBidi"/>
                  <w:szCs w:val="20"/>
                </w:rPr>
                <w:t>Sulida</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Wati</w:t>
              </w:r>
              <w:proofErr w:type="spellEnd"/>
              <w:r w:rsidR="00C845B6" w:rsidRPr="00F7179F">
                <w:rPr>
                  <w:rFonts w:asciiTheme="majorBidi" w:eastAsia="Times New Roman" w:hAnsiTheme="majorBidi" w:cstheme="majorBidi"/>
                  <w:szCs w:val="20"/>
                </w:rPr>
                <w:t xml:space="preserve"> </w:t>
              </w:r>
            </w:hyperlink>
          </w:p>
        </w:tc>
        <w:tc>
          <w:tcPr>
            <w:tcW w:w="4193" w:type="dxa"/>
          </w:tcPr>
          <w:p w14:paraId="6CCA1ADA"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Saya </w:t>
            </w:r>
            <w:proofErr w:type="spellStart"/>
            <w:r w:rsidRPr="00F7179F">
              <w:rPr>
                <w:rFonts w:asciiTheme="majorBidi" w:eastAsia="Times New Roman" w:hAnsiTheme="majorBidi" w:cstheme="majorBidi"/>
              </w:rPr>
              <w:t>Percaya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Sesajen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Secara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pribadi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saya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mempercayai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Sesajen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adalah</w:t>
            </w:r>
            <w:proofErr w:type="spellEnd"/>
            <w:r w:rsidRPr="00F7179F">
              <w:rPr>
                <w:rFonts w:asciiTheme="majorBidi" w:eastAsia="Times New Roman" w:hAnsiTheme="majorBidi" w:cstheme="majorBidi"/>
              </w:rPr>
              <w:t xml:space="preserve"> salah </w:t>
            </w:r>
            <w:proofErr w:type="spellStart"/>
            <w:r w:rsidRPr="00F7179F">
              <w:rPr>
                <w:rFonts w:asciiTheme="majorBidi" w:eastAsia="Times New Roman" w:hAnsiTheme="majorBidi" w:cstheme="majorBidi"/>
              </w:rPr>
              <w:t>satu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sarana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juga </w:t>
            </w:r>
            <w:proofErr w:type="spellStart"/>
            <w:r w:rsidRPr="00F7179F">
              <w:rPr>
                <w:rFonts w:asciiTheme="majorBidi" w:eastAsia="Times New Roman" w:hAnsiTheme="majorBidi" w:cstheme="majorBidi"/>
              </w:rPr>
              <w:t>bisa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membuat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Peristiwa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Alam</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Semeru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tidak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menjadi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bertambah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dahsyat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Sesajen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adalah</w:t>
            </w:r>
            <w:proofErr w:type="spellEnd"/>
            <w:r w:rsidRPr="00F7179F">
              <w:rPr>
                <w:rFonts w:asciiTheme="majorBidi" w:eastAsia="Times New Roman" w:hAnsiTheme="majorBidi" w:cstheme="majorBidi"/>
              </w:rPr>
              <w:t xml:space="preserve"> salah </w:t>
            </w:r>
            <w:proofErr w:type="spellStart"/>
            <w:r w:rsidRPr="00F7179F">
              <w:rPr>
                <w:rFonts w:asciiTheme="majorBidi" w:eastAsia="Times New Roman" w:hAnsiTheme="majorBidi" w:cstheme="majorBidi"/>
              </w:rPr>
              <w:t>satu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sarana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untuk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berkomunikasi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kepada</w:t>
            </w:r>
            <w:proofErr w:type="spellEnd"/>
            <w:r w:rsidRPr="00F7179F">
              <w:rPr>
                <w:rFonts w:asciiTheme="majorBidi" w:eastAsia="Times New Roman" w:hAnsiTheme="majorBidi" w:cstheme="majorBidi"/>
              </w:rPr>
              <w:t xml:space="preserve"> Sang </w:t>
            </w:r>
            <w:proofErr w:type="spellStart"/>
            <w:r w:rsidRPr="00F7179F">
              <w:rPr>
                <w:rFonts w:asciiTheme="majorBidi" w:eastAsia="Times New Roman" w:hAnsiTheme="majorBidi" w:cstheme="majorBidi"/>
              </w:rPr>
              <w:t>MahaDewa</w:t>
            </w:r>
            <w:proofErr w:type="spellEnd"/>
            <w:r w:rsidRPr="00F7179F">
              <w:rPr>
                <w:rFonts w:asciiTheme="majorBidi" w:eastAsia="Times New Roman" w:hAnsiTheme="majorBidi" w:cstheme="majorBidi"/>
              </w:rPr>
              <w:t xml:space="preserve"> / Sang P</w:t>
            </w:r>
          </w:p>
        </w:tc>
      </w:tr>
      <w:tr w:rsidR="00C845B6" w:rsidRPr="00F7179F" w14:paraId="46C30632" w14:textId="77777777" w:rsidTr="00AF4027">
        <w:tc>
          <w:tcPr>
            <w:tcW w:w="494" w:type="dxa"/>
          </w:tcPr>
          <w:p w14:paraId="46AB1299"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14</w:t>
            </w:r>
          </w:p>
        </w:tc>
        <w:tc>
          <w:tcPr>
            <w:tcW w:w="1975" w:type="dxa"/>
          </w:tcPr>
          <w:p w14:paraId="2BF55E89"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7" w:history="1">
              <w:proofErr w:type="spellStart"/>
              <w:r w:rsidR="00C845B6" w:rsidRPr="00F7179F">
                <w:rPr>
                  <w:rFonts w:asciiTheme="majorBidi" w:eastAsia="Times New Roman" w:hAnsiTheme="majorBidi" w:cstheme="majorBidi"/>
                  <w:szCs w:val="20"/>
                </w:rPr>
                <w:t>Ads.Manhaj</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Salaf</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Tauhid</w:t>
              </w:r>
              <w:proofErr w:type="spellEnd"/>
              <w:r w:rsidR="00C845B6" w:rsidRPr="00F7179F">
                <w:rPr>
                  <w:rFonts w:asciiTheme="majorBidi" w:eastAsia="Times New Roman" w:hAnsiTheme="majorBidi" w:cstheme="majorBidi"/>
                  <w:szCs w:val="20"/>
                </w:rPr>
                <w:t xml:space="preserve">. </w:t>
              </w:r>
            </w:hyperlink>
          </w:p>
        </w:tc>
        <w:tc>
          <w:tcPr>
            <w:tcW w:w="4193" w:type="dxa"/>
          </w:tcPr>
          <w:p w14:paraId="7F387745" w14:textId="77777777" w:rsidR="00C845B6" w:rsidRPr="00F7179F" w:rsidRDefault="00C845B6" w:rsidP="00093C32">
            <w:pPr>
              <w:spacing w:line="360" w:lineRule="auto"/>
              <w:jc w:val="both"/>
              <w:rPr>
                <w:rFonts w:asciiTheme="majorBidi" w:eastAsia="Times New Roman" w:hAnsiTheme="majorBidi" w:cstheme="majorBidi"/>
              </w:rPr>
            </w:pPr>
            <w:proofErr w:type="spellStart"/>
            <w:r w:rsidRPr="00F7179F">
              <w:rPr>
                <w:rFonts w:asciiTheme="majorBidi" w:eastAsia="Times New Roman" w:hAnsiTheme="majorBidi" w:cstheme="majorBidi"/>
              </w:rPr>
              <w:t>Alhamdulillah,apa</w:t>
            </w:r>
            <w:proofErr w:type="spellEnd"/>
            <w:r w:rsidRPr="00F7179F">
              <w:rPr>
                <w:rFonts w:asciiTheme="majorBidi" w:eastAsia="Times New Roman" w:hAnsiTheme="majorBidi" w:cstheme="majorBidi"/>
              </w:rPr>
              <w:t xml:space="preserve"> yang </w:t>
            </w:r>
            <w:proofErr w:type="spellStart"/>
            <w:r w:rsidRPr="00F7179F">
              <w:rPr>
                <w:rFonts w:asciiTheme="majorBidi" w:eastAsia="Times New Roman" w:hAnsiTheme="majorBidi" w:cstheme="majorBidi"/>
              </w:rPr>
              <w:t>dilakukan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pria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tersebut,sangat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tepat</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baik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sekali.karena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sesajen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perbuatan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dosa</w:t>
            </w:r>
            <w:proofErr w:type="spellEnd"/>
            <w:r w:rsidRPr="00F7179F">
              <w:rPr>
                <w:rFonts w:asciiTheme="majorBidi" w:eastAsia="Times New Roman" w:hAnsiTheme="majorBidi" w:cstheme="majorBidi"/>
              </w:rPr>
              <w:t xml:space="preserve"> yang paling </w:t>
            </w:r>
            <w:proofErr w:type="spellStart"/>
            <w:r w:rsidRPr="00F7179F">
              <w:rPr>
                <w:rFonts w:asciiTheme="majorBidi" w:eastAsia="Times New Roman" w:hAnsiTheme="majorBidi" w:cstheme="majorBidi"/>
              </w:rPr>
              <w:t>terbesar,yaitu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syirik</w:t>
            </w:r>
            <w:proofErr w:type="spellEnd"/>
            <w:r w:rsidRPr="00F7179F">
              <w:rPr>
                <w:rFonts w:asciiTheme="majorBidi" w:eastAsia="Times New Roman" w:hAnsiTheme="majorBidi" w:cstheme="majorBidi"/>
              </w:rPr>
              <w:t>(</w:t>
            </w:r>
            <w:proofErr w:type="spellStart"/>
            <w:r w:rsidRPr="00F7179F">
              <w:rPr>
                <w:rFonts w:asciiTheme="majorBidi" w:eastAsia="Times New Roman" w:hAnsiTheme="majorBidi" w:cstheme="majorBidi"/>
              </w:rPr>
              <w:t>menyekutukan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allah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subhanahu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wa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ta'ala</w:t>
            </w:r>
            <w:proofErr w:type="spellEnd"/>
            <w:r w:rsidRPr="00F7179F">
              <w:rPr>
                <w:rFonts w:asciiTheme="majorBidi" w:eastAsia="Times New Roman" w:hAnsiTheme="majorBidi" w:cstheme="majorBidi"/>
              </w:rPr>
              <w:t xml:space="preserve">). </w:t>
            </w:r>
          </w:p>
          <w:p w14:paraId="3444998A" w14:textId="77777777" w:rsidR="00C845B6" w:rsidRPr="00F7179F" w:rsidRDefault="00C845B6" w:rsidP="00093C32">
            <w:pPr>
              <w:spacing w:line="360" w:lineRule="auto"/>
              <w:jc w:val="both"/>
              <w:rPr>
                <w:rFonts w:asciiTheme="majorBidi" w:eastAsia="Times New Roman" w:hAnsiTheme="majorBidi" w:cstheme="majorBidi"/>
              </w:rPr>
            </w:pPr>
          </w:p>
        </w:tc>
      </w:tr>
      <w:tr w:rsidR="00C845B6" w:rsidRPr="00F7179F" w14:paraId="1A132FF8" w14:textId="77777777" w:rsidTr="00AF4027">
        <w:tc>
          <w:tcPr>
            <w:tcW w:w="494" w:type="dxa"/>
          </w:tcPr>
          <w:p w14:paraId="42D17572"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15</w:t>
            </w:r>
          </w:p>
        </w:tc>
        <w:tc>
          <w:tcPr>
            <w:tcW w:w="1975" w:type="dxa"/>
          </w:tcPr>
          <w:p w14:paraId="7893629D" w14:textId="77777777" w:rsidR="00C845B6" w:rsidRPr="00F7179F" w:rsidRDefault="00C845B6" w:rsidP="00093C32">
            <w:pPr>
              <w:jc w:val="both"/>
              <w:rPr>
                <w:rFonts w:asciiTheme="majorBidi" w:eastAsia="Times New Roman" w:hAnsiTheme="majorBidi" w:cstheme="majorBidi"/>
                <w:szCs w:val="20"/>
              </w:rPr>
            </w:pPr>
          </w:p>
          <w:p w14:paraId="493B16D2"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8" w:history="1">
              <w:proofErr w:type="spellStart"/>
              <w:r w:rsidR="00C845B6" w:rsidRPr="00F7179F">
                <w:rPr>
                  <w:rFonts w:asciiTheme="majorBidi" w:eastAsia="Times New Roman" w:hAnsiTheme="majorBidi" w:cstheme="majorBidi"/>
                  <w:szCs w:val="20"/>
                </w:rPr>
                <w:t>Babay</w:t>
              </w:r>
              <w:proofErr w:type="spellEnd"/>
              <w:r w:rsidR="00C845B6" w:rsidRPr="00F7179F">
                <w:rPr>
                  <w:rFonts w:asciiTheme="majorBidi" w:eastAsia="Times New Roman" w:hAnsiTheme="majorBidi" w:cstheme="majorBidi"/>
                  <w:szCs w:val="20"/>
                </w:rPr>
                <w:t xml:space="preserve"> </w:t>
              </w:r>
              <w:proofErr w:type="spellStart"/>
              <w:r w:rsidR="00C845B6" w:rsidRPr="00F7179F">
                <w:rPr>
                  <w:rFonts w:asciiTheme="majorBidi" w:eastAsia="Times New Roman" w:hAnsiTheme="majorBidi" w:cstheme="majorBidi"/>
                  <w:szCs w:val="20"/>
                </w:rPr>
                <w:t>Nurbayani</w:t>
              </w:r>
              <w:proofErr w:type="spellEnd"/>
              <w:r w:rsidR="00C845B6" w:rsidRPr="00F7179F">
                <w:rPr>
                  <w:rFonts w:asciiTheme="majorBidi" w:eastAsia="Times New Roman" w:hAnsiTheme="majorBidi" w:cstheme="majorBidi"/>
                  <w:szCs w:val="20"/>
                </w:rPr>
                <w:t xml:space="preserve"> </w:t>
              </w:r>
            </w:hyperlink>
          </w:p>
        </w:tc>
        <w:tc>
          <w:tcPr>
            <w:tcW w:w="4193" w:type="dxa"/>
          </w:tcPr>
          <w:p w14:paraId="7AE764CE" w14:textId="77777777" w:rsidR="00C845B6" w:rsidRPr="00F7179F" w:rsidRDefault="00C845B6" w:rsidP="00093C32">
            <w:pPr>
              <w:spacing w:line="360" w:lineRule="auto"/>
              <w:jc w:val="both"/>
              <w:rPr>
                <w:rFonts w:asciiTheme="majorBidi" w:eastAsia="Times New Roman" w:hAnsiTheme="majorBidi" w:cstheme="majorBidi"/>
              </w:rPr>
            </w:pPr>
            <w:proofErr w:type="spellStart"/>
            <w:r w:rsidRPr="00F7179F">
              <w:rPr>
                <w:rFonts w:asciiTheme="majorBidi" w:eastAsia="Times New Roman" w:hAnsiTheme="majorBidi" w:cstheme="majorBidi"/>
              </w:rPr>
              <w:t>Kalo</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krn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nafsu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smg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dapat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pahala,tapi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sebaiknya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orgnya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didakwahi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bukan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sesajennya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dibuang,krn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dlm</w:t>
            </w:r>
            <w:proofErr w:type="spellEnd"/>
            <w:r w:rsidRPr="00F7179F">
              <w:rPr>
                <w:rFonts w:asciiTheme="majorBidi" w:eastAsia="Times New Roman" w:hAnsiTheme="majorBidi" w:cstheme="majorBidi"/>
              </w:rPr>
              <w:t xml:space="preserve"> Qur'an juga </w:t>
            </w:r>
            <w:proofErr w:type="spellStart"/>
            <w:r w:rsidRPr="00F7179F">
              <w:rPr>
                <w:rFonts w:asciiTheme="majorBidi" w:eastAsia="Times New Roman" w:hAnsiTheme="majorBidi" w:cstheme="majorBidi"/>
              </w:rPr>
              <w:t>kita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dakwah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hrs</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lemah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lembut</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tidak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menyinggung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berhalaNya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sekutukannya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disukainya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marah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lah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org.atau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usah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diviralkan</w:t>
            </w:r>
            <w:proofErr w:type="spellEnd"/>
            <w:r w:rsidRPr="00F7179F">
              <w:rPr>
                <w:rFonts w:asciiTheme="majorBidi" w:eastAsia="Times New Roman" w:hAnsiTheme="majorBidi" w:cstheme="majorBidi"/>
              </w:rPr>
              <w:t>.</w:t>
            </w:r>
          </w:p>
        </w:tc>
      </w:tr>
      <w:tr w:rsidR="00C845B6" w:rsidRPr="00F7179F" w14:paraId="70A5E1E1" w14:textId="77777777" w:rsidTr="00AF4027">
        <w:tc>
          <w:tcPr>
            <w:tcW w:w="494" w:type="dxa"/>
          </w:tcPr>
          <w:p w14:paraId="6D23FDC1"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16</w:t>
            </w:r>
          </w:p>
        </w:tc>
        <w:tc>
          <w:tcPr>
            <w:tcW w:w="1975" w:type="dxa"/>
          </w:tcPr>
          <w:p w14:paraId="18CACBF4"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19" w:history="1">
              <w:r w:rsidR="00C845B6" w:rsidRPr="00F7179F">
                <w:rPr>
                  <w:rFonts w:asciiTheme="majorBidi" w:eastAsia="Times New Roman" w:hAnsiTheme="majorBidi" w:cstheme="majorBidi"/>
                  <w:szCs w:val="20"/>
                </w:rPr>
                <w:t xml:space="preserve">Le CUK </w:t>
              </w:r>
            </w:hyperlink>
          </w:p>
        </w:tc>
        <w:tc>
          <w:tcPr>
            <w:tcW w:w="4193" w:type="dxa"/>
          </w:tcPr>
          <w:p w14:paraId="36FF066A" w14:textId="77777777" w:rsidR="00C845B6" w:rsidRPr="00F7179F" w:rsidRDefault="00C845B6" w:rsidP="00093C32">
            <w:pPr>
              <w:spacing w:line="360" w:lineRule="auto"/>
              <w:jc w:val="both"/>
              <w:rPr>
                <w:rFonts w:asciiTheme="majorBidi" w:eastAsia="Times New Roman" w:hAnsiTheme="majorBidi" w:cstheme="majorBidi"/>
              </w:rPr>
            </w:pPr>
            <w:r w:rsidRPr="00F7179F">
              <w:rPr>
                <w:rFonts w:asciiTheme="majorBidi" w:eastAsia="Times New Roman" w:hAnsiTheme="majorBidi" w:cstheme="majorBidi"/>
              </w:rPr>
              <w:t xml:space="preserve">Hal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benar</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kalo</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caranya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salah,tetap</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aja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susah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diterima</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Alangkah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baiknya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pakai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cara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halus,pakai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otak,pakai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ilmu</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Bagaimana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cara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walisongo</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mengubah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aqidah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masyarakat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jawa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dengan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perlahan</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halus</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Mustinya</w:t>
            </w:r>
            <w:proofErr w:type="spellEnd"/>
            <w:r w:rsidRPr="00F7179F">
              <w:rPr>
                <w:rFonts w:asciiTheme="majorBidi" w:eastAsia="Times New Roman" w:hAnsiTheme="majorBidi" w:cstheme="majorBidi"/>
              </w:rPr>
              <w:t xml:space="preserve"> org </w:t>
            </w:r>
            <w:proofErr w:type="spellStart"/>
            <w:r w:rsidRPr="00F7179F">
              <w:rPr>
                <w:rFonts w:asciiTheme="majorBidi" w:eastAsia="Times New Roman" w:hAnsiTheme="majorBidi" w:cstheme="majorBidi"/>
              </w:rPr>
              <w:t>ini</w:t>
            </w:r>
            <w:proofErr w:type="spellEnd"/>
            <w:r w:rsidRPr="00F7179F">
              <w:rPr>
                <w:rFonts w:asciiTheme="majorBidi" w:eastAsia="Times New Roman" w:hAnsiTheme="majorBidi" w:cstheme="majorBidi"/>
              </w:rPr>
              <w:t xml:space="preserve"> juga </w:t>
            </w:r>
            <w:proofErr w:type="spellStart"/>
            <w:r w:rsidRPr="00F7179F">
              <w:rPr>
                <w:rFonts w:asciiTheme="majorBidi" w:eastAsia="Times New Roman" w:hAnsiTheme="majorBidi" w:cstheme="majorBidi"/>
              </w:rPr>
              <w:t>mencontoh</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sikap</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wali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songo</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Jadi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bisa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diterima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dengan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mudah</w:t>
            </w:r>
            <w:proofErr w:type="spellEnd"/>
            <w:r w:rsidRPr="00F7179F">
              <w:rPr>
                <w:rFonts w:asciiTheme="majorBidi" w:eastAsia="Times New Roman" w:hAnsiTheme="majorBidi" w:cstheme="majorBidi"/>
              </w:rPr>
              <w:t xml:space="preserve"> oleh </w:t>
            </w:r>
            <w:proofErr w:type="spellStart"/>
            <w:r w:rsidRPr="00F7179F">
              <w:rPr>
                <w:rFonts w:asciiTheme="majorBidi" w:eastAsia="Times New Roman" w:hAnsiTheme="majorBidi" w:cstheme="majorBidi"/>
              </w:rPr>
              <w:t>masyarakat</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Kalo</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caranya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gini,ya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kelompok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masyarakat</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bakalan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ada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yg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kontra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terhadap</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sikap</w:t>
            </w:r>
            <w:proofErr w:type="spellEnd"/>
            <w:r w:rsidRPr="00F7179F">
              <w:rPr>
                <w:rFonts w:asciiTheme="majorBidi" w:eastAsia="Times New Roman" w:hAnsiTheme="majorBidi" w:cstheme="majorBidi"/>
              </w:rPr>
              <w:t xml:space="preserve"> org </w:t>
            </w:r>
            <w:proofErr w:type="spellStart"/>
            <w:r w:rsidRPr="00F7179F">
              <w:rPr>
                <w:rFonts w:asciiTheme="majorBidi" w:eastAsia="Times New Roman" w:hAnsiTheme="majorBidi" w:cstheme="majorBidi"/>
              </w:rPr>
              <w:t>ini</w:t>
            </w:r>
            <w:proofErr w:type="spellEnd"/>
            <w:r w:rsidRPr="00F7179F">
              <w:rPr>
                <w:rFonts w:asciiTheme="majorBidi" w:eastAsia="Times New Roman" w:hAnsiTheme="majorBidi" w:cstheme="majorBidi"/>
              </w:rPr>
              <w:t xml:space="preserve"> .</w:t>
            </w:r>
          </w:p>
        </w:tc>
      </w:tr>
      <w:tr w:rsidR="00C845B6" w:rsidRPr="00F7179F" w14:paraId="29F9C98E" w14:textId="77777777" w:rsidTr="00AF4027">
        <w:tc>
          <w:tcPr>
            <w:tcW w:w="494" w:type="dxa"/>
          </w:tcPr>
          <w:p w14:paraId="26D7589F" w14:textId="77777777" w:rsidR="00C845B6" w:rsidRPr="00F7179F" w:rsidRDefault="00C845B6" w:rsidP="00093C32">
            <w:pPr>
              <w:jc w:val="both"/>
              <w:rPr>
                <w:rFonts w:asciiTheme="majorBidi" w:hAnsiTheme="majorBidi" w:cstheme="majorBidi"/>
                <w:szCs w:val="20"/>
                <w:lang w:val="id-ID"/>
              </w:rPr>
            </w:pPr>
            <w:r w:rsidRPr="00F7179F">
              <w:rPr>
                <w:rFonts w:asciiTheme="majorBidi" w:hAnsiTheme="majorBidi" w:cstheme="majorBidi"/>
                <w:szCs w:val="20"/>
                <w:lang w:val="id-ID"/>
              </w:rPr>
              <w:t>17</w:t>
            </w:r>
          </w:p>
        </w:tc>
        <w:tc>
          <w:tcPr>
            <w:tcW w:w="1975" w:type="dxa"/>
          </w:tcPr>
          <w:p w14:paraId="2E6F842F" w14:textId="77777777" w:rsidR="00C845B6" w:rsidRPr="00F7179F" w:rsidRDefault="00544B38" w:rsidP="00093C32">
            <w:pPr>
              <w:spacing w:before="100" w:beforeAutospacing="1" w:after="100" w:afterAutospacing="1"/>
              <w:jc w:val="both"/>
              <w:outlineLvl w:val="2"/>
              <w:rPr>
                <w:rFonts w:asciiTheme="majorBidi" w:eastAsia="Times New Roman" w:hAnsiTheme="majorBidi" w:cstheme="majorBidi"/>
                <w:szCs w:val="20"/>
              </w:rPr>
            </w:pPr>
            <w:hyperlink r:id="rId20" w:history="1">
              <w:r w:rsidR="00C845B6" w:rsidRPr="00F7179F">
                <w:rPr>
                  <w:rFonts w:asciiTheme="majorBidi" w:eastAsia="Times New Roman" w:hAnsiTheme="majorBidi" w:cstheme="majorBidi"/>
                  <w:szCs w:val="20"/>
                </w:rPr>
                <w:t xml:space="preserve">MUHAMMAD TAMSIR </w:t>
              </w:r>
            </w:hyperlink>
          </w:p>
        </w:tc>
        <w:tc>
          <w:tcPr>
            <w:tcW w:w="4193" w:type="dxa"/>
          </w:tcPr>
          <w:p w14:paraId="072ED04D" w14:textId="77777777" w:rsidR="00C845B6" w:rsidRPr="00F7179F" w:rsidRDefault="00C845B6" w:rsidP="00093C32">
            <w:pPr>
              <w:spacing w:line="360" w:lineRule="auto"/>
              <w:jc w:val="both"/>
              <w:rPr>
                <w:rFonts w:asciiTheme="majorBidi" w:hAnsiTheme="majorBidi" w:cstheme="majorBidi"/>
              </w:rPr>
            </w:pPr>
            <w:r w:rsidRPr="00F7179F">
              <w:rPr>
                <w:rFonts w:asciiTheme="majorBidi" w:eastAsia="Times New Roman" w:hAnsiTheme="majorBidi" w:cstheme="majorBidi"/>
              </w:rPr>
              <w:t xml:space="preserve">Kita </w:t>
            </w:r>
            <w:proofErr w:type="spellStart"/>
            <w:r w:rsidRPr="00F7179F">
              <w:rPr>
                <w:rFonts w:asciiTheme="majorBidi" w:eastAsia="Times New Roman" w:hAnsiTheme="majorBidi" w:cstheme="majorBidi"/>
              </w:rPr>
              <w:t>harus</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selalu</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waspada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dgn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sepak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terjang</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gerakan-gerakan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kelompok</w:t>
            </w:r>
            <w:proofErr w:type="spellEnd"/>
            <w:r w:rsidRPr="00F7179F">
              <w:rPr>
                <w:rFonts w:asciiTheme="majorBidi" w:eastAsia="Times New Roman" w:hAnsiTheme="majorBidi" w:cstheme="majorBidi"/>
              </w:rPr>
              <w:t xml:space="preserve"> orang </w:t>
            </w:r>
            <w:proofErr w:type="spellStart"/>
            <w:r w:rsidRPr="00F7179F">
              <w:rPr>
                <w:rFonts w:asciiTheme="majorBidi" w:eastAsia="Times New Roman" w:hAnsiTheme="majorBidi" w:cstheme="majorBidi"/>
              </w:rPr>
              <w:t>sejenis</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macam</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ini</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ada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misi</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besar</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dibalik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kelakuan</w:t>
            </w:r>
            <w:proofErr w:type="spellEnd"/>
            <w:r w:rsidRPr="00F7179F">
              <w:rPr>
                <w:rFonts w:asciiTheme="majorBidi" w:eastAsia="Times New Roman" w:hAnsiTheme="majorBidi" w:cstheme="majorBidi"/>
              </w:rPr>
              <w:t xml:space="preserve"> dan </w:t>
            </w:r>
            <w:proofErr w:type="spellStart"/>
            <w:r w:rsidRPr="00F7179F">
              <w:rPr>
                <w:rFonts w:asciiTheme="majorBidi" w:eastAsia="Times New Roman" w:hAnsiTheme="majorBidi" w:cstheme="majorBidi"/>
              </w:rPr>
              <w:t>perbuatan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kelompok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mereka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itu</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pesananan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asing</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tentunya</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menggunakan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lastRenderedPageBreak/>
              <w:t>tangan</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tangan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kelompok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mereka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ini</w:t>
            </w:r>
            <w:proofErr w:type="spellEnd"/>
            <w:r w:rsidRPr="00F7179F">
              <w:rPr>
                <w:rFonts w:asciiTheme="majorBidi" w:eastAsia="Times New Roman" w:hAnsiTheme="majorBidi" w:cstheme="majorBidi"/>
              </w:rPr>
              <w:t xml:space="preserve"> : </w:t>
            </w:r>
            <w:proofErr w:type="spellStart"/>
            <w:r w:rsidRPr="00F7179F">
              <w:rPr>
                <w:rFonts w:asciiTheme="majorBidi" w:eastAsia="Times New Roman" w:hAnsiTheme="majorBidi" w:cstheme="majorBidi"/>
              </w:rPr>
              <w:t>dgn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tujuan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ingin</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mengkoyak-koyak</w:t>
            </w:r>
            <w:proofErr w:type="spellEnd"/>
            <w:r w:rsidRPr="00F7179F">
              <w:rPr>
                <w:rFonts w:asciiTheme="majorBidi" w:eastAsia="Times New Roman" w:hAnsiTheme="majorBidi" w:cstheme="majorBidi"/>
              </w:rPr>
              <w:t xml:space="preserve"> negara </w:t>
            </w:r>
            <w:proofErr w:type="spellStart"/>
            <w:r w:rsidRPr="00F7179F">
              <w:rPr>
                <w:rFonts w:asciiTheme="majorBidi" w:eastAsia="Times New Roman" w:hAnsiTheme="majorBidi" w:cstheme="majorBidi"/>
              </w:rPr>
              <w:t>bineka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tunggal</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eka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republik</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indonesia</w:t>
            </w:r>
            <w:proofErr w:type="spellEnd"/>
            <w:r w:rsidRPr="00F7179F">
              <w:rPr>
                <w:rFonts w:asciiTheme="majorBidi" w:eastAsia="Times New Roman" w:hAnsiTheme="majorBidi" w:cstheme="majorBidi"/>
              </w:rPr>
              <w:t xml:space="preserve"> </w:t>
            </w:r>
            <w:proofErr w:type="spellStart"/>
            <w:r w:rsidRPr="00F7179F">
              <w:rPr>
                <w:rFonts w:asciiTheme="majorBidi" w:eastAsia="Times New Roman" w:hAnsiTheme="majorBidi" w:cstheme="majorBidi"/>
              </w:rPr>
              <w:t>tercinta</w:t>
            </w:r>
            <w:proofErr w:type="spellEnd"/>
            <w:r w:rsidRPr="00F7179F">
              <w:rPr>
                <w:rFonts w:asciiTheme="majorBidi" w:eastAsia="Times New Roman" w:hAnsiTheme="majorBidi" w:cstheme="majorBidi"/>
              </w:rPr>
              <w:t xml:space="preserve"> ini.*</w:t>
            </w:r>
          </w:p>
        </w:tc>
      </w:tr>
    </w:tbl>
    <w:p w14:paraId="6EB60D2C" w14:textId="6A043E22" w:rsidR="00C845B6" w:rsidRPr="00F7179F" w:rsidRDefault="00C845B6" w:rsidP="00C845B6">
      <w:pPr>
        <w:spacing w:after="240"/>
        <w:jc w:val="both"/>
        <w:rPr>
          <w:rFonts w:asciiTheme="majorBidi" w:hAnsiTheme="majorBidi" w:cstheme="majorBidi"/>
          <w:sz w:val="20"/>
          <w:szCs w:val="20"/>
        </w:rPr>
      </w:pPr>
    </w:p>
    <w:p w14:paraId="3A0D7689" w14:textId="580C8B3C" w:rsidR="006D4065" w:rsidRPr="00F7179F" w:rsidRDefault="006D4065" w:rsidP="006D4065">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In the comments provided by netizens, there are various opinions and perspectives regarding the practice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beliefs, and religious values. Some netizens emphasize the importance of education from parents and schools in shaping attitudes of tolerance, respecting culture and traditions, and honoring </w:t>
      </w:r>
      <w:r w:rsidR="002D5BBE" w:rsidRPr="00F7179F">
        <w:rPr>
          <w:rFonts w:asciiTheme="majorBidi" w:hAnsiTheme="majorBidi" w:cstheme="majorBidi"/>
          <w:sz w:val="24"/>
          <w:szCs w:val="20"/>
        </w:rPr>
        <w:t>individuals' belief</w:t>
      </w:r>
      <w:r w:rsidRPr="00F7179F">
        <w:rPr>
          <w:rFonts w:asciiTheme="majorBidi" w:hAnsiTheme="majorBidi" w:cstheme="majorBidi"/>
          <w:sz w:val="24"/>
          <w:szCs w:val="20"/>
        </w:rPr>
        <w:t xml:space="preserve">s. They believe that Indonesia, as an archipelagic country, is rich in traditions, culture, customs, and beliefs that should be mutually respected according to their place. The attitude of mutual respect is expected to create a conducive environment for all people in Indonesia and even the world. However, </w:t>
      </w:r>
      <w:r w:rsidR="002D5BBE" w:rsidRPr="00F7179F">
        <w:rPr>
          <w:rFonts w:asciiTheme="majorBidi" w:hAnsiTheme="majorBidi" w:cstheme="majorBidi"/>
          <w:sz w:val="24"/>
          <w:szCs w:val="20"/>
        </w:rPr>
        <w:t>netizens als</w:t>
      </w:r>
      <w:r w:rsidRPr="00F7179F">
        <w:rPr>
          <w:rFonts w:asciiTheme="majorBidi" w:hAnsiTheme="majorBidi" w:cstheme="majorBidi"/>
          <w:sz w:val="24"/>
          <w:szCs w:val="20"/>
        </w:rPr>
        <w:t xml:space="preserve">o highlight the potential for shirk (polytheism) in the practice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They remind </w:t>
      </w:r>
      <w:r w:rsidR="002D5BBE" w:rsidRPr="00F7179F">
        <w:rPr>
          <w:rFonts w:asciiTheme="majorBidi" w:hAnsiTheme="majorBidi" w:cstheme="majorBidi"/>
          <w:sz w:val="24"/>
          <w:szCs w:val="20"/>
        </w:rPr>
        <w:t xml:space="preserve">us </w:t>
      </w:r>
      <w:r w:rsidRPr="00F7179F">
        <w:rPr>
          <w:rFonts w:asciiTheme="majorBidi" w:hAnsiTheme="majorBidi" w:cstheme="majorBidi"/>
          <w:sz w:val="24"/>
          <w:szCs w:val="20"/>
        </w:rPr>
        <w:t>that seeking help from anyone other than Allah SWT is considered a grave sin that should be avoided. This view is supported by references from verses of the Qur'an that emphasize distinguishing between truth and falsehood.</w:t>
      </w:r>
    </w:p>
    <w:p w14:paraId="3C5226D0" w14:textId="77777777" w:rsidR="002D5BBE" w:rsidRPr="00F7179F" w:rsidRDefault="006D4065" w:rsidP="006D4065">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Furthermore, some netizens criticize the manner of delivering religious teachings, which they consider disrespectful. They argue that </w:t>
      </w:r>
      <w:r w:rsidR="002D5BBE" w:rsidRPr="00F7179F">
        <w:rPr>
          <w:rFonts w:asciiTheme="majorBidi" w:hAnsiTheme="majorBidi" w:cstheme="majorBidi"/>
          <w:sz w:val="24"/>
          <w:szCs w:val="20"/>
        </w:rPr>
        <w:t>etiquette, manners, and decorum should take precedence over knowledge and scholarship in conveying religious messages</w:t>
      </w:r>
      <w:r w:rsidRPr="00F7179F">
        <w:rPr>
          <w:rFonts w:asciiTheme="majorBidi" w:hAnsiTheme="majorBidi" w:cstheme="majorBidi"/>
          <w:sz w:val="24"/>
          <w:szCs w:val="20"/>
        </w:rPr>
        <w:t xml:space="preserve">. A gentle and respectful approach to </w:t>
      </w:r>
      <w:proofErr w:type="spellStart"/>
      <w:r w:rsidRPr="00F7179F">
        <w:rPr>
          <w:rFonts w:asciiTheme="majorBidi" w:hAnsiTheme="majorBidi" w:cstheme="majorBidi"/>
          <w:sz w:val="24"/>
          <w:szCs w:val="20"/>
        </w:rPr>
        <w:t>da'wah</w:t>
      </w:r>
      <w:proofErr w:type="spellEnd"/>
      <w:r w:rsidRPr="00F7179F">
        <w:rPr>
          <w:rFonts w:asciiTheme="majorBidi" w:hAnsiTheme="majorBidi" w:cstheme="majorBidi"/>
          <w:sz w:val="24"/>
          <w:szCs w:val="20"/>
        </w:rPr>
        <w:t xml:space="preserve"> (preaching) is deemed more acceptable to society. Regarding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some netizens express their belief in this practice, while others state that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is the greatest sin, namely shirk. They emphasize the importance of understanding tawhid (monotheism) and continuously spreading it.</w:t>
      </w:r>
    </w:p>
    <w:p w14:paraId="592440DA" w14:textId="28C9FFCB" w:rsidR="00AF4027" w:rsidRPr="00F7179F" w:rsidRDefault="006D4065" w:rsidP="003D2601">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Additionally, some netizens mention that such actions and beliefs have hidden agendas </w:t>
      </w:r>
      <w:r w:rsidR="002D5BBE" w:rsidRPr="00F7179F">
        <w:rPr>
          <w:rFonts w:asciiTheme="majorBidi" w:hAnsiTheme="majorBidi" w:cstheme="majorBidi"/>
          <w:sz w:val="24"/>
          <w:szCs w:val="20"/>
        </w:rPr>
        <w:t>to tear</w:t>
      </w:r>
      <w:r w:rsidRPr="00F7179F">
        <w:rPr>
          <w:rFonts w:asciiTheme="majorBidi" w:hAnsiTheme="majorBidi" w:cstheme="majorBidi"/>
          <w:sz w:val="24"/>
          <w:szCs w:val="20"/>
        </w:rPr>
        <w:t xml:space="preserve"> the country apart. They advise being vigilant against these group movements.</w:t>
      </w:r>
      <w:r w:rsidR="00D96374">
        <w:rPr>
          <w:rStyle w:val="FootnoteReference"/>
          <w:rFonts w:asciiTheme="majorBidi" w:hAnsiTheme="majorBidi" w:cstheme="majorBidi"/>
          <w:sz w:val="24"/>
          <w:szCs w:val="20"/>
        </w:rPr>
        <w:fldChar w:fldCharType="begin" w:fldLock="1"/>
      </w:r>
      <w:r w:rsidR="00400975">
        <w:rPr>
          <w:rFonts w:asciiTheme="majorBidi" w:hAnsiTheme="majorBidi" w:cstheme="majorBidi"/>
          <w:sz w:val="24"/>
          <w:szCs w:val="20"/>
        </w:rPr>
        <w:instrText>ADDIN CSL_CITATION {"citationItems":[{"id":"ITEM-1","itemData":{"abstract":"This article explores Islamic education based on multiple intelligences. Islam requires human orientation not only on the outcome but also the quality of process. It has been …","author":[{"dropping-particle":"","family":"Basid","given":"A","non-dropping-particle":"","parse-names":false,"suffix":""}],"container-title":"Didaktika Religia","id":"ITEM-1","issued":{"date-parts":[["2017"]]},"note":"Query date: 2022-08-20 10:27:34","publisher":"jurnalpascasarjana.iainkediri.ac.id","title":"Innovation of islamic education (pai) based on multiple intelligences","type":"article-journal"},"uris":["http://www.mendeley.com/documents/?uuid=cbfa58ae-30ca-48a8-8c7f-134c6a26ea10"]}],"mendeley":{"formattedCitation":"(Basid, 2017a)","plainTextFormattedCitation":"(Basid, 2017a)","previouslyFormattedCitation":"(Basid, 2017a)"},"properties":{"noteIndex":0},"schema":"https://github.com/citation-style-language/schema/raw/master/csl-citation.json"}</w:instrText>
      </w:r>
      <w:r w:rsidR="00D96374">
        <w:rPr>
          <w:rStyle w:val="FootnoteReference"/>
          <w:rFonts w:asciiTheme="majorBidi" w:hAnsiTheme="majorBidi" w:cstheme="majorBidi"/>
          <w:sz w:val="24"/>
          <w:szCs w:val="20"/>
        </w:rPr>
        <w:fldChar w:fldCharType="separate"/>
      </w:r>
      <w:r w:rsidR="00D96374" w:rsidRPr="00D96374">
        <w:rPr>
          <w:rFonts w:asciiTheme="majorBidi" w:hAnsiTheme="majorBidi" w:cstheme="majorBidi"/>
          <w:noProof/>
          <w:sz w:val="24"/>
          <w:szCs w:val="20"/>
        </w:rPr>
        <w:t>(Basid, 2017a)</w:t>
      </w:r>
      <w:r w:rsidR="00D96374">
        <w:rPr>
          <w:rStyle w:val="FootnoteReference"/>
          <w:rFonts w:asciiTheme="majorBidi" w:hAnsiTheme="majorBidi" w:cstheme="majorBidi"/>
          <w:sz w:val="24"/>
          <w:szCs w:val="20"/>
        </w:rPr>
        <w:fldChar w:fldCharType="end"/>
      </w:r>
      <w:r w:rsidRPr="00F7179F">
        <w:rPr>
          <w:rFonts w:asciiTheme="majorBidi" w:hAnsiTheme="majorBidi" w:cstheme="majorBidi"/>
          <w:sz w:val="24"/>
          <w:szCs w:val="20"/>
        </w:rPr>
        <w:t xml:space="preserve"> Overall, these netizens' comments reflect diverse views and understandings regarding the practice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beliefs, and religious values. </w:t>
      </w:r>
      <w:r w:rsidR="002D5BBE" w:rsidRPr="00F7179F">
        <w:rPr>
          <w:rFonts w:asciiTheme="majorBidi" w:hAnsiTheme="majorBidi" w:cstheme="majorBidi"/>
          <w:sz w:val="24"/>
          <w:szCs w:val="20"/>
        </w:rPr>
        <w:t>Some opinions</w:t>
      </w:r>
      <w:r w:rsidRPr="00F7179F">
        <w:rPr>
          <w:rFonts w:asciiTheme="majorBidi" w:hAnsiTheme="majorBidi" w:cstheme="majorBidi"/>
          <w:sz w:val="24"/>
          <w:szCs w:val="20"/>
        </w:rPr>
        <w:t xml:space="preserve"> appreciate culture, while others emphasize the importance of avoiding shirk and maintaining ethics in </w:t>
      </w:r>
      <w:proofErr w:type="spellStart"/>
      <w:r w:rsidRPr="00F7179F">
        <w:rPr>
          <w:rFonts w:asciiTheme="majorBidi" w:hAnsiTheme="majorBidi" w:cstheme="majorBidi"/>
          <w:sz w:val="24"/>
          <w:szCs w:val="20"/>
        </w:rPr>
        <w:t>da'wah</w:t>
      </w:r>
      <w:proofErr w:type="spellEnd"/>
      <w:r w:rsidRPr="00F7179F">
        <w:rPr>
          <w:rFonts w:asciiTheme="majorBidi" w:hAnsiTheme="majorBidi" w:cstheme="majorBidi"/>
          <w:sz w:val="24"/>
          <w:szCs w:val="20"/>
        </w:rPr>
        <w:t>.</w:t>
      </w:r>
    </w:p>
    <w:p w14:paraId="7BACB718" w14:textId="644AD514" w:rsidR="00B32CDD" w:rsidRPr="00F7179F" w:rsidRDefault="00B32CDD" w:rsidP="003E0E79">
      <w:pPr>
        <w:spacing w:after="240"/>
        <w:jc w:val="both"/>
        <w:rPr>
          <w:rFonts w:asciiTheme="majorBidi" w:hAnsiTheme="majorBidi" w:cstheme="majorBidi"/>
          <w:b/>
          <w:sz w:val="24"/>
          <w:szCs w:val="20"/>
        </w:rPr>
      </w:pPr>
      <w:r w:rsidRPr="00F7179F">
        <w:rPr>
          <w:rFonts w:asciiTheme="majorBidi" w:hAnsiTheme="majorBidi" w:cstheme="majorBidi"/>
          <w:b/>
          <w:sz w:val="24"/>
          <w:szCs w:val="20"/>
          <w:lang w:val="en"/>
        </w:rPr>
        <w:t xml:space="preserve"> Religious</w:t>
      </w:r>
      <w:r w:rsidR="001157B1">
        <w:rPr>
          <w:rFonts w:asciiTheme="majorBidi" w:hAnsiTheme="majorBidi" w:cstheme="majorBidi"/>
          <w:b/>
          <w:sz w:val="24"/>
          <w:szCs w:val="20"/>
          <w:lang w:val="en"/>
        </w:rPr>
        <w:t>, Moderation,</w:t>
      </w:r>
      <w:r w:rsidRPr="00F7179F">
        <w:rPr>
          <w:rFonts w:asciiTheme="majorBidi" w:hAnsiTheme="majorBidi" w:cstheme="majorBidi"/>
          <w:b/>
          <w:sz w:val="24"/>
          <w:szCs w:val="20"/>
          <w:lang w:val="en"/>
        </w:rPr>
        <w:t xml:space="preserve"> and Cultural Tolerance</w:t>
      </w:r>
    </w:p>
    <w:p w14:paraId="768B02E7" w14:textId="00219DD0" w:rsidR="00B32CDD" w:rsidRPr="00F7179F" w:rsidRDefault="00B32CDD" w:rsidP="00B32CDD">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Tolerance derives from the English word "tolerance," which refers to a patient and open-minded attitude that acknowledges, permits, and respects the beliefs of others without requiring agreement. In Latin, "tolerance" comes from "tolerant," which signifies leniency, a gentle heart, flexibility, and patience.</w:t>
      </w:r>
      <w:r w:rsidR="00D96374">
        <w:rPr>
          <w:rStyle w:val="FootnoteReference"/>
          <w:rFonts w:asciiTheme="majorBidi" w:hAnsiTheme="majorBidi" w:cstheme="majorBidi"/>
          <w:sz w:val="24"/>
          <w:szCs w:val="20"/>
        </w:rPr>
        <w:fldChar w:fldCharType="begin" w:fldLock="1"/>
      </w:r>
      <w:r w:rsidR="00400975">
        <w:rPr>
          <w:rFonts w:asciiTheme="majorBidi" w:hAnsiTheme="majorBidi" w:cstheme="majorBidi"/>
          <w:sz w:val="24"/>
          <w:szCs w:val="20"/>
        </w:rPr>
        <w:instrText>ADDIN CSL_CITATION {"citationItems":[{"id":"ITEM-1","itemData":{"abstract":"… This study aims to figure out how the law of religious tolerance … tolerance as a form of protection of human rights in Indonesia. The approach used is legal by tracing all relevant laws and …","author":[{"dropping-particle":"","family":"Ishak","given":"N","non-dropping-particle":"","parse-names":false,"suffix":""},{"dropping-particle":"","family":"Ranaivo","given":"R","non-dropping-particle":"","parse-names":false,"suffix":""},{"dropping-particle":"","family":"Manitra","given":"M","non-dropping-particle":"","parse-names":false,"suffix":""}],"container-title":"… , Culture and Legal …","id":"ITEM-1","issued":{"date-parts":[["2022"]]},"note":"Cited By (since 2022): 16","publisher":"pdfs.semanticscholar.org","title":"Constitutional Religious Tolerance in Realizing the Protection of Human Rights in Indonesia","type":"article"},"uris":["http://www.mendeley.com/documents/?uuid=c46f0239-76af-4559-b695-47d6ab1a9826"]}],"mendeley":{"formattedCitation":"(Ishak et al., 2022)","plainTextFormattedCitation":"(Ishak et al., 2022)","previouslyFormattedCitation":"(Ishak et al., 2022)"},"properties":{"noteIndex":0},"schema":"https://github.com/citation-style-language/schema/raw/master/csl-citation.json"}</w:instrText>
      </w:r>
      <w:r w:rsidR="00D96374">
        <w:rPr>
          <w:rStyle w:val="FootnoteReference"/>
          <w:rFonts w:asciiTheme="majorBidi" w:hAnsiTheme="majorBidi" w:cstheme="majorBidi"/>
          <w:sz w:val="24"/>
          <w:szCs w:val="20"/>
        </w:rPr>
        <w:fldChar w:fldCharType="separate"/>
      </w:r>
      <w:r w:rsidR="00D96374" w:rsidRPr="00D96374">
        <w:rPr>
          <w:rFonts w:asciiTheme="majorBidi" w:hAnsiTheme="majorBidi" w:cstheme="majorBidi"/>
          <w:noProof/>
          <w:sz w:val="24"/>
          <w:szCs w:val="20"/>
        </w:rPr>
        <w:t>(Ishak et al., 2022)</w:t>
      </w:r>
      <w:r w:rsidR="00D96374">
        <w:rPr>
          <w:rStyle w:val="FootnoteReference"/>
          <w:rFonts w:asciiTheme="majorBidi" w:hAnsiTheme="majorBidi" w:cstheme="majorBidi"/>
          <w:sz w:val="24"/>
          <w:szCs w:val="20"/>
        </w:rPr>
        <w:fldChar w:fldCharType="end"/>
      </w:r>
      <w:r w:rsidRPr="00F7179F">
        <w:rPr>
          <w:rFonts w:asciiTheme="majorBidi" w:hAnsiTheme="majorBidi" w:cstheme="majorBidi"/>
          <w:sz w:val="24"/>
          <w:szCs w:val="20"/>
        </w:rPr>
        <w:t xml:space="preserve"> According to the National Encyclopedia of Indonesia, tolerance is </w:t>
      </w:r>
      <w:r w:rsidR="002D5BBE" w:rsidRPr="00F7179F">
        <w:rPr>
          <w:rFonts w:asciiTheme="majorBidi" w:hAnsiTheme="majorBidi" w:cstheme="majorBidi"/>
          <w:sz w:val="24"/>
          <w:szCs w:val="20"/>
        </w:rPr>
        <w:t>accepting</w:t>
      </w:r>
      <w:r w:rsidRPr="00F7179F">
        <w:rPr>
          <w:rFonts w:asciiTheme="majorBidi" w:hAnsiTheme="majorBidi" w:cstheme="majorBidi"/>
          <w:sz w:val="24"/>
          <w:szCs w:val="20"/>
        </w:rPr>
        <w:t xml:space="preserve"> the diversity embraced and experienced by individuals or groups with different religions or beliefs. In the Indonesian language dictionary by </w:t>
      </w:r>
      <w:proofErr w:type="spellStart"/>
      <w:r w:rsidRPr="00F7179F">
        <w:rPr>
          <w:rFonts w:asciiTheme="majorBidi" w:hAnsiTheme="majorBidi" w:cstheme="majorBidi"/>
          <w:sz w:val="24"/>
          <w:szCs w:val="20"/>
        </w:rPr>
        <w:t>Porwadarminto</w:t>
      </w:r>
      <w:proofErr w:type="spellEnd"/>
      <w:r w:rsidRPr="00F7179F">
        <w:rPr>
          <w:rFonts w:asciiTheme="majorBidi" w:hAnsiTheme="majorBidi" w:cstheme="majorBidi"/>
          <w:sz w:val="24"/>
          <w:szCs w:val="20"/>
        </w:rPr>
        <w:t xml:space="preserve">, "tolerance" means </w:t>
      </w:r>
      <w:r w:rsidRPr="00F7179F">
        <w:rPr>
          <w:rFonts w:asciiTheme="majorBidi" w:hAnsiTheme="majorBidi" w:cstheme="majorBidi"/>
          <w:sz w:val="24"/>
          <w:szCs w:val="20"/>
        </w:rPr>
        <w:lastRenderedPageBreak/>
        <w:t>having an attitude that respects differences or conflicts with one's own opinions. In his book "Tolerance," Kevin Osborn asserts that tolerance is a vital foundation in politics because democracy can only thrive when individuals can withhold their own opinions and accept the opinions of others.</w:t>
      </w:r>
    </w:p>
    <w:p w14:paraId="4900972B" w14:textId="4C5EB816" w:rsidR="006F5141" w:rsidRPr="00F7179F" w:rsidRDefault="00B32CDD" w:rsidP="00B32CDD">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Considering the incident of kicking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at Mount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it is crucial to practice tolerance to preserve the balance of society with diverse cultures. Indonesia is a vast country with varying conditions in each region. Therefore, exhibiting tolerant behavior in socio-cultural diversity is of great importance.</w:t>
      </w:r>
      <w:r w:rsidR="00D96374">
        <w:rPr>
          <w:rStyle w:val="FootnoteReference"/>
          <w:rFonts w:asciiTheme="majorBidi" w:hAnsiTheme="majorBidi" w:cstheme="majorBidi"/>
          <w:sz w:val="24"/>
          <w:szCs w:val="20"/>
        </w:rPr>
        <w:fldChar w:fldCharType="begin" w:fldLock="1"/>
      </w:r>
      <w:r w:rsidR="00400975">
        <w:rPr>
          <w:rFonts w:asciiTheme="majorBidi" w:hAnsiTheme="majorBidi" w:cstheme="majorBidi"/>
          <w:sz w:val="24"/>
          <w:szCs w:val="20"/>
        </w:rPr>
        <w:instrText>ADDIN CSL_CITATION {"citationItems":[{"id":"ITEM-1","itemData":{"DOI":"10.1002/rnc.4593","abstract":"In this paper, an adaptive fixed‐time fault‐tolerant control scheme is presented for rigid spacecraft with inertia uncertainties and external disturbances. By using an inverse trigonometric …","author":[{"dropping-particle":"","family":"Tao","given":"M","non-dropping-particle":"","parse-names":false,"suffix":""},{"dropping-particle":"","family":"Chen","given":"Q","non-dropping-particle":"","parse-names":false,"suffix":""},{"dropping-particle":"","family":"He","given":"X","non-dropping-particle":"","parse-names":false,"suffix":""},{"dropping-particle":"","family":"Sun","given":"M","non-dropping-particle":"","parse-names":false,"suffix":""}],"container-title":"International Journal of Robust …","id":"ITEM-1","issued":{"date-parts":[["2019"]]},"note":"Cited By (since 2019): 56","publisher":"Wiley Online Library","title":"Adaptive fixed‐time fault‐tolerant control for rigid spacecraft using a double power reaching law","type":"article-journal"},"uris":["http://www.mendeley.com/documents/?uuid=ae44617f-eb4c-4a7c-b395-b6a18868376c"]}],"mendeley":{"formattedCitation":"(Tao et al., 2019)","plainTextFormattedCitation":"(Tao et al., 2019)","previouslyFormattedCitation":"(Tao et al., 2019)"},"properties":{"noteIndex":0},"schema":"https://github.com/citation-style-language/schema/raw/master/csl-citation.json"}</w:instrText>
      </w:r>
      <w:r w:rsidR="00D96374">
        <w:rPr>
          <w:rStyle w:val="FootnoteReference"/>
          <w:rFonts w:asciiTheme="majorBidi" w:hAnsiTheme="majorBidi" w:cstheme="majorBidi"/>
          <w:sz w:val="24"/>
          <w:szCs w:val="20"/>
        </w:rPr>
        <w:fldChar w:fldCharType="separate"/>
      </w:r>
      <w:r w:rsidR="00D96374" w:rsidRPr="00D96374">
        <w:rPr>
          <w:rFonts w:asciiTheme="majorBidi" w:hAnsiTheme="majorBidi" w:cstheme="majorBidi"/>
          <w:noProof/>
          <w:sz w:val="24"/>
          <w:szCs w:val="20"/>
        </w:rPr>
        <w:t>(Tao et al., 2019)</w:t>
      </w:r>
      <w:r w:rsidR="00D96374">
        <w:rPr>
          <w:rStyle w:val="FootnoteReference"/>
          <w:rFonts w:asciiTheme="majorBidi" w:hAnsiTheme="majorBidi" w:cstheme="majorBidi"/>
          <w:sz w:val="24"/>
          <w:szCs w:val="20"/>
        </w:rPr>
        <w:fldChar w:fldCharType="end"/>
      </w:r>
      <w:r w:rsidRPr="00F7179F">
        <w:rPr>
          <w:rFonts w:asciiTheme="majorBidi" w:hAnsiTheme="majorBidi" w:cstheme="majorBidi"/>
          <w:sz w:val="24"/>
          <w:szCs w:val="20"/>
        </w:rPr>
        <w:t xml:space="preserve"> The attitude or behavior of tolerance in socio-cultural diversity remains relevant due to the numerous differences found in Indonesia, both in customs and everyday culture.</w:t>
      </w:r>
      <w:r w:rsidR="008C2E19" w:rsidRPr="00F7179F">
        <w:rPr>
          <w:rFonts w:asciiTheme="majorBidi" w:hAnsiTheme="majorBidi" w:cstheme="majorBidi"/>
        </w:rPr>
        <w:t xml:space="preserve"> </w:t>
      </w:r>
      <w:r w:rsidR="008C2E19" w:rsidRPr="00F7179F">
        <w:rPr>
          <w:rFonts w:asciiTheme="majorBidi" w:hAnsiTheme="majorBidi" w:cstheme="majorBidi"/>
          <w:sz w:val="24"/>
          <w:szCs w:val="20"/>
        </w:rPr>
        <w:t xml:space="preserve">The incident of kicking </w:t>
      </w:r>
      <w:proofErr w:type="spellStart"/>
      <w:r w:rsidR="008C2E19" w:rsidRPr="00F7179F">
        <w:rPr>
          <w:rFonts w:asciiTheme="majorBidi" w:hAnsiTheme="majorBidi" w:cstheme="majorBidi"/>
          <w:sz w:val="24"/>
          <w:szCs w:val="20"/>
        </w:rPr>
        <w:t>sesajen</w:t>
      </w:r>
      <w:proofErr w:type="spellEnd"/>
      <w:r w:rsidR="008C2E19" w:rsidRPr="00F7179F">
        <w:rPr>
          <w:rFonts w:asciiTheme="majorBidi" w:hAnsiTheme="majorBidi" w:cstheme="majorBidi"/>
          <w:sz w:val="24"/>
          <w:szCs w:val="20"/>
        </w:rPr>
        <w:t xml:space="preserve"> at Mount </w:t>
      </w:r>
      <w:proofErr w:type="spellStart"/>
      <w:r w:rsidR="008C2E19" w:rsidRPr="00F7179F">
        <w:rPr>
          <w:rFonts w:asciiTheme="majorBidi" w:hAnsiTheme="majorBidi" w:cstheme="majorBidi"/>
          <w:sz w:val="24"/>
          <w:szCs w:val="20"/>
        </w:rPr>
        <w:t>Semeru</w:t>
      </w:r>
      <w:proofErr w:type="spellEnd"/>
      <w:r w:rsidR="008C2E19" w:rsidRPr="00F7179F">
        <w:rPr>
          <w:rFonts w:asciiTheme="majorBidi" w:hAnsiTheme="majorBidi" w:cstheme="majorBidi"/>
          <w:sz w:val="24"/>
          <w:szCs w:val="20"/>
        </w:rPr>
        <w:t xml:space="preserve"> highlights the significance of practicing tolerance in order to maintain societal equilibrium amidst the diverse cultures present. Indonesia, being a vast country with distinctive conditions in every region, emphasizes the utmost importance of exhibiting tolerant attitudes and behaviors towards socio-cultural diversity. The relevance of tolerance in socio-cultural diversity persists due to the multitude of differences found throughout Indonesia, encompassing customs and everyday culture. By fostering a climate of acceptance and respect, the nation can embrace its rich cultural tapestry while fostering harmony and understanding among its people. This approach is crucial for ensuring a cohesive and inclusive society.</w:t>
      </w:r>
    </w:p>
    <w:p w14:paraId="0E833678" w14:textId="77777777" w:rsidR="00673539" w:rsidRPr="00F7179F" w:rsidRDefault="00673539" w:rsidP="00673539">
      <w:pPr>
        <w:spacing w:after="240" w:line="360" w:lineRule="auto"/>
        <w:jc w:val="both"/>
        <w:rPr>
          <w:rFonts w:asciiTheme="majorBidi" w:hAnsiTheme="majorBidi" w:cstheme="majorBidi"/>
          <w:b/>
          <w:sz w:val="24"/>
          <w:szCs w:val="20"/>
        </w:rPr>
      </w:pPr>
      <w:r w:rsidRPr="00F7179F">
        <w:rPr>
          <w:rFonts w:asciiTheme="majorBidi" w:hAnsiTheme="majorBidi" w:cstheme="majorBidi"/>
          <w:b/>
          <w:sz w:val="24"/>
          <w:szCs w:val="20"/>
        </w:rPr>
        <w:t>Reinterpretation of Tafsir al-Hajj verses 37-38</w:t>
      </w:r>
    </w:p>
    <w:p w14:paraId="3806509C" w14:textId="038C8B9A" w:rsidR="006F5141" w:rsidRPr="00F7179F" w:rsidRDefault="00840D0E" w:rsidP="006F5141">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One of the verses in the Quran that describes the practice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is verses 37-38 in Surah Al-Hajj. For example, there was an incident of kicking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at Mount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Lumajang</w:t>
      </w:r>
      <w:proofErr w:type="spellEnd"/>
      <w:r w:rsidRPr="00F7179F">
        <w:rPr>
          <w:rFonts w:asciiTheme="majorBidi" w:hAnsiTheme="majorBidi" w:cstheme="majorBidi"/>
          <w:sz w:val="24"/>
          <w:szCs w:val="20"/>
        </w:rPr>
        <w:t xml:space="preserve">. In a specific account, it is narrated that during the era of </w:t>
      </w:r>
      <w:proofErr w:type="spellStart"/>
      <w:r w:rsidRPr="00F7179F">
        <w:rPr>
          <w:rFonts w:asciiTheme="majorBidi" w:hAnsiTheme="majorBidi" w:cstheme="majorBidi"/>
          <w:sz w:val="24"/>
          <w:szCs w:val="20"/>
        </w:rPr>
        <w:t>Jahiliyyah</w:t>
      </w:r>
      <w:proofErr w:type="spellEnd"/>
      <w:r w:rsidRPr="00F7179F">
        <w:rPr>
          <w:rFonts w:asciiTheme="majorBidi" w:hAnsiTheme="majorBidi" w:cstheme="majorBidi"/>
          <w:sz w:val="24"/>
          <w:szCs w:val="20"/>
        </w:rPr>
        <w:t xml:space="preserve"> (pre-Islamic period of ignorance), people would often smear the </w:t>
      </w:r>
      <w:proofErr w:type="spellStart"/>
      <w:r w:rsidRPr="00F7179F">
        <w:rPr>
          <w:rFonts w:asciiTheme="majorBidi" w:hAnsiTheme="majorBidi" w:cstheme="majorBidi"/>
          <w:sz w:val="24"/>
          <w:szCs w:val="20"/>
        </w:rPr>
        <w:t>Ka'bah</w:t>
      </w:r>
      <w:proofErr w:type="spellEnd"/>
      <w:r w:rsidRPr="00F7179F">
        <w:rPr>
          <w:rFonts w:asciiTheme="majorBidi" w:hAnsiTheme="majorBidi" w:cstheme="majorBidi"/>
          <w:sz w:val="24"/>
          <w:szCs w:val="20"/>
        </w:rPr>
        <w:t xml:space="preserve"> with the meat and blood of camels</w:t>
      </w:r>
      <w:r w:rsidR="00BF4170">
        <w:rPr>
          <w:rFonts w:asciiTheme="majorBidi" w:hAnsiTheme="majorBidi" w:cstheme="majorBidi"/>
          <w:sz w:val="24"/>
          <w:szCs w:val="20"/>
        </w:rPr>
        <w:t xml:space="preserve"> </w:t>
      </w:r>
      <w:r w:rsidR="00BF4170">
        <w:rPr>
          <w:rFonts w:asciiTheme="majorBidi" w:hAnsiTheme="majorBidi" w:cstheme="majorBidi"/>
          <w:sz w:val="24"/>
          <w:szCs w:val="20"/>
        </w:rPr>
        <w:fldChar w:fldCharType="begin" w:fldLock="1"/>
      </w:r>
      <w:r w:rsidR="00BF4170">
        <w:rPr>
          <w:rFonts w:asciiTheme="majorBidi" w:hAnsiTheme="majorBidi" w:cstheme="majorBidi"/>
          <w:sz w:val="24"/>
          <w:szCs w:val="20"/>
        </w:rPr>
        <w:instrText>ADDIN CSL_CITATION {"citationItems":[{"id":"ITEM-1","itemData":{"author":[{"dropping-particle":"","family":"Al-Qurthubi","given":"M bin Ahmad","non-dropping-particle":"","parse-names":false,"suffix":""}],"container-title":"Kairo: Dar-Al kutub Al-Mishriyyah","id":"ITEM-1","issued":{"date-parts":[["1964"]]},"note":"Cited By (since 1964): 7","title":"al-jami li-Ahkam Al-qurran","type":"article"},"uris":["http://www.mendeley.com/documents/?uuid=12c75645-5ea8-4764-aaa3-3b8802f4fdab"]}],"mendeley":{"formattedCitation":"(Al-Qurthubi, 1964)","plainTextFormattedCitation":"(Al-Qurthubi, 1964)","previouslyFormattedCitation":"(Al-Qurthubi, 1964)"},"properties":{"noteIndex":0},"schema":"https://github.com/citation-style-language/schema/raw/master/csl-citation.json"}</w:instrText>
      </w:r>
      <w:r w:rsidR="00BF4170">
        <w:rPr>
          <w:rFonts w:asciiTheme="majorBidi" w:hAnsiTheme="majorBidi" w:cstheme="majorBidi"/>
          <w:sz w:val="24"/>
          <w:szCs w:val="20"/>
        </w:rPr>
        <w:fldChar w:fldCharType="separate"/>
      </w:r>
      <w:r w:rsidR="00BF4170" w:rsidRPr="00BF4170">
        <w:rPr>
          <w:rFonts w:asciiTheme="majorBidi" w:hAnsiTheme="majorBidi" w:cstheme="majorBidi"/>
          <w:noProof/>
          <w:sz w:val="24"/>
          <w:szCs w:val="20"/>
        </w:rPr>
        <w:t>(Al-Qurthubi, 1964)</w:t>
      </w:r>
      <w:r w:rsidR="00BF4170">
        <w:rPr>
          <w:rFonts w:asciiTheme="majorBidi" w:hAnsiTheme="majorBidi" w:cstheme="majorBidi"/>
          <w:sz w:val="24"/>
          <w:szCs w:val="20"/>
        </w:rPr>
        <w:fldChar w:fldCharType="end"/>
      </w:r>
      <w:r w:rsidRPr="00F7179F">
        <w:rPr>
          <w:rFonts w:asciiTheme="majorBidi" w:hAnsiTheme="majorBidi" w:cstheme="majorBidi"/>
          <w:sz w:val="24"/>
          <w:szCs w:val="20"/>
        </w:rPr>
        <w:t xml:space="preserve">. The companions of the Prophet Muhammad said, "We have more right to smear the </w:t>
      </w:r>
      <w:proofErr w:type="spellStart"/>
      <w:r w:rsidRPr="00F7179F">
        <w:rPr>
          <w:rFonts w:asciiTheme="majorBidi" w:hAnsiTheme="majorBidi" w:cstheme="majorBidi"/>
          <w:sz w:val="24"/>
          <w:szCs w:val="20"/>
        </w:rPr>
        <w:t>Ka'bah</w:t>
      </w:r>
      <w:proofErr w:type="spellEnd"/>
      <w:r w:rsidRPr="00F7179F">
        <w:rPr>
          <w:rFonts w:asciiTheme="majorBidi" w:hAnsiTheme="majorBidi" w:cstheme="majorBidi"/>
          <w:sz w:val="24"/>
          <w:szCs w:val="20"/>
        </w:rPr>
        <w:t xml:space="preserve">." Subsequently, verse 37 in Surah Al-Hajj was revealed, affirming that Allah SWT does not accept their meat and sacrifices but only accepts piety. Furthermore, when </w:t>
      </w:r>
      <w:r w:rsidR="002D5BBE" w:rsidRPr="00F7179F">
        <w:rPr>
          <w:rFonts w:asciiTheme="majorBidi" w:hAnsiTheme="majorBidi" w:cstheme="majorBidi"/>
          <w:sz w:val="24"/>
          <w:szCs w:val="20"/>
        </w:rPr>
        <w:t>polytheism occurred during the time of the Prophet, and the disbelievers' efforts to undermine the Muslim community's faith</w:t>
      </w:r>
      <w:r w:rsidRPr="00F7179F">
        <w:rPr>
          <w:rFonts w:asciiTheme="majorBidi" w:hAnsiTheme="majorBidi" w:cstheme="majorBidi"/>
          <w:sz w:val="24"/>
          <w:szCs w:val="20"/>
        </w:rPr>
        <w:t>, verse 38 in Surah Al-Hajj was revealed.</w:t>
      </w:r>
    </w:p>
    <w:p w14:paraId="654F3F45" w14:textId="582DCFAF" w:rsidR="001D6B03" w:rsidRPr="00F7179F" w:rsidRDefault="001D6B03" w:rsidP="001D6B03">
      <w:pPr>
        <w:spacing w:after="240" w:line="360" w:lineRule="auto"/>
        <w:jc w:val="both"/>
        <w:rPr>
          <w:rFonts w:asciiTheme="majorBidi" w:hAnsiTheme="majorBidi" w:cstheme="majorBidi"/>
          <w:i/>
          <w:sz w:val="24"/>
          <w:szCs w:val="20"/>
        </w:rPr>
      </w:pPr>
      <w:r w:rsidRPr="00F7179F">
        <w:rPr>
          <w:rFonts w:asciiTheme="majorBidi" w:hAnsiTheme="majorBidi" w:cstheme="majorBidi"/>
          <w:i/>
          <w:sz w:val="24"/>
          <w:szCs w:val="20"/>
        </w:rPr>
        <w:t>QS. Al-Hajj</w:t>
      </w:r>
      <w:r w:rsidR="00D31ECB" w:rsidRPr="00F7179F">
        <w:rPr>
          <w:rFonts w:asciiTheme="majorBidi" w:hAnsiTheme="majorBidi" w:cstheme="majorBidi"/>
          <w:i/>
          <w:sz w:val="24"/>
          <w:szCs w:val="20"/>
        </w:rPr>
        <w:t xml:space="preserve"> </w:t>
      </w:r>
      <w:proofErr w:type="spellStart"/>
      <w:r w:rsidR="00D31ECB" w:rsidRPr="00F7179F">
        <w:rPr>
          <w:rFonts w:asciiTheme="majorBidi" w:hAnsiTheme="majorBidi" w:cstheme="majorBidi"/>
          <w:i/>
          <w:sz w:val="24"/>
          <w:szCs w:val="20"/>
        </w:rPr>
        <w:t>ayat</w:t>
      </w:r>
      <w:proofErr w:type="spellEnd"/>
      <w:r w:rsidR="00D31ECB" w:rsidRPr="00F7179F">
        <w:rPr>
          <w:rFonts w:asciiTheme="majorBidi" w:hAnsiTheme="majorBidi" w:cstheme="majorBidi"/>
          <w:i/>
          <w:sz w:val="24"/>
          <w:szCs w:val="20"/>
        </w:rPr>
        <w:t xml:space="preserve"> </w:t>
      </w:r>
      <w:r w:rsidRPr="00F7179F">
        <w:rPr>
          <w:rFonts w:asciiTheme="majorBidi" w:hAnsiTheme="majorBidi" w:cstheme="majorBidi"/>
          <w:i/>
          <w:sz w:val="24"/>
          <w:szCs w:val="20"/>
        </w:rPr>
        <w:t>37</w:t>
      </w:r>
    </w:p>
    <w:p w14:paraId="2C3B28A9" w14:textId="0643EB2B" w:rsidR="001D6B03" w:rsidRPr="00F7179F" w:rsidRDefault="002249F0" w:rsidP="002249F0">
      <w:pPr>
        <w:bidi/>
        <w:spacing w:after="240" w:line="360" w:lineRule="auto"/>
        <w:jc w:val="both"/>
        <w:rPr>
          <w:rFonts w:asciiTheme="majorBidi" w:hAnsiTheme="majorBidi" w:cstheme="majorBidi"/>
          <w:color w:val="040402"/>
          <w:sz w:val="27"/>
          <w:szCs w:val="27"/>
          <w:shd w:val="clear" w:color="auto" w:fill="FFFEFC"/>
        </w:rPr>
      </w:pPr>
      <w:r w:rsidRPr="00F7179F">
        <w:rPr>
          <w:rFonts w:asciiTheme="majorBidi" w:hAnsiTheme="majorBidi" w:cstheme="majorBidi"/>
          <w:color w:val="040402"/>
          <w:sz w:val="27"/>
          <w:szCs w:val="27"/>
          <w:shd w:val="clear" w:color="auto" w:fill="FFFEFC"/>
          <w:rtl/>
        </w:rPr>
        <w:t>﴿لَن یَنَالَ ٱللَّهَ لُحُومُهَا وَلَا دِمَاۤؤُهَا وَلَـٰكِن یَنَالُهُ ٱلتَّقۡوَىٰ مِنكُمۡۚ كَذَ ٰ⁠لِكَ سَخَّرَهَا لَكُمۡ لِتُكَبِّرُوا۟ ٱللَّهَ عَلَىٰ مَا هَدَىٰكُمۡۗ وَبَشِّرِ ٱلۡمُحۡسِنِینَ ۝٣٧ ۞</w:t>
      </w:r>
    </w:p>
    <w:p w14:paraId="34ACA773" w14:textId="7B24CF3C" w:rsidR="009F10C8" w:rsidRPr="00F7179F" w:rsidRDefault="002249F0" w:rsidP="000A53BF">
      <w:pPr>
        <w:spacing w:after="240" w:line="240" w:lineRule="auto"/>
        <w:ind w:left="426"/>
        <w:jc w:val="both"/>
        <w:rPr>
          <w:rFonts w:asciiTheme="majorBidi" w:hAnsiTheme="majorBidi" w:cstheme="majorBidi"/>
          <w:iCs/>
          <w:szCs w:val="18"/>
        </w:rPr>
      </w:pPr>
      <w:r w:rsidRPr="00F7179F">
        <w:rPr>
          <w:rFonts w:asciiTheme="majorBidi" w:hAnsiTheme="majorBidi" w:cstheme="majorBidi"/>
          <w:i/>
          <w:sz w:val="24"/>
          <w:szCs w:val="20"/>
        </w:rPr>
        <w:t xml:space="preserve"> </w:t>
      </w:r>
      <w:r w:rsidR="00840D0E" w:rsidRPr="00F7179F">
        <w:rPr>
          <w:rFonts w:asciiTheme="majorBidi" w:hAnsiTheme="majorBidi" w:cstheme="majorBidi"/>
          <w:iCs/>
          <w:szCs w:val="18"/>
        </w:rPr>
        <w:t>"The meat of camels and their blood can never attain the pleasure of Allah, but it is your piety that reaches Him. Thus, He has subjected them to you so that you may exalt Allah for guiding you. And give good tidings to those who do good."</w:t>
      </w:r>
    </w:p>
    <w:p w14:paraId="1A5B5B99" w14:textId="767AE43A" w:rsidR="0004159F" w:rsidRPr="00F7179F" w:rsidRDefault="0004159F" w:rsidP="0004159F">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lastRenderedPageBreak/>
        <w:t>Some classical scholars, such as al-</w:t>
      </w:r>
      <w:proofErr w:type="spellStart"/>
      <w:r w:rsidRPr="00F7179F">
        <w:rPr>
          <w:rFonts w:asciiTheme="majorBidi" w:hAnsiTheme="majorBidi" w:cstheme="majorBidi"/>
          <w:sz w:val="24"/>
          <w:szCs w:val="20"/>
        </w:rPr>
        <w:t>Qurtubi</w:t>
      </w:r>
      <w:proofErr w:type="spellEnd"/>
      <w:r w:rsidRPr="00F7179F">
        <w:rPr>
          <w:rFonts w:asciiTheme="majorBidi" w:hAnsiTheme="majorBidi" w:cstheme="majorBidi"/>
          <w:sz w:val="24"/>
          <w:szCs w:val="20"/>
        </w:rPr>
        <w:t xml:space="preserve">, </w:t>
      </w:r>
      <w:r w:rsidR="002D5BBE" w:rsidRPr="00F7179F">
        <w:rPr>
          <w:rFonts w:asciiTheme="majorBidi" w:hAnsiTheme="majorBidi" w:cstheme="majorBidi"/>
          <w:sz w:val="24"/>
          <w:szCs w:val="20"/>
        </w:rPr>
        <w:t>explain</w:t>
      </w:r>
      <w:r w:rsidRPr="00F7179F">
        <w:rPr>
          <w:rFonts w:asciiTheme="majorBidi" w:hAnsiTheme="majorBidi" w:cstheme="majorBidi"/>
          <w:sz w:val="24"/>
          <w:szCs w:val="20"/>
        </w:rPr>
        <w:t xml:space="preserve"> the interpretation of verse 37 of Surah al-Hajj. According to al-</w:t>
      </w:r>
      <w:proofErr w:type="spellStart"/>
      <w:r w:rsidRPr="00F7179F">
        <w:rPr>
          <w:rFonts w:asciiTheme="majorBidi" w:hAnsiTheme="majorBidi" w:cstheme="majorBidi"/>
          <w:sz w:val="24"/>
          <w:szCs w:val="20"/>
        </w:rPr>
        <w:t>Qurtubi</w:t>
      </w:r>
      <w:proofErr w:type="spellEnd"/>
      <w:r w:rsidRPr="00F7179F">
        <w:rPr>
          <w:rFonts w:asciiTheme="majorBidi" w:hAnsiTheme="majorBidi" w:cstheme="majorBidi"/>
          <w:sz w:val="24"/>
          <w:szCs w:val="20"/>
        </w:rPr>
        <w:t>, the meat or blood of the sacrificial animal (</w:t>
      </w:r>
      <w:proofErr w:type="spellStart"/>
      <w:r w:rsidRPr="00F7179F">
        <w:rPr>
          <w:rFonts w:asciiTheme="majorBidi" w:hAnsiTheme="majorBidi" w:cstheme="majorBidi"/>
          <w:sz w:val="24"/>
          <w:szCs w:val="20"/>
        </w:rPr>
        <w:t>hadyu</w:t>
      </w:r>
      <w:proofErr w:type="spellEnd"/>
      <w:r w:rsidRPr="00F7179F">
        <w:rPr>
          <w:rFonts w:asciiTheme="majorBidi" w:hAnsiTheme="majorBidi" w:cstheme="majorBidi"/>
          <w:sz w:val="24"/>
          <w:szCs w:val="20"/>
        </w:rPr>
        <w:t>) will never reach Allah</w:t>
      </w:r>
      <w:r w:rsidR="002D5BBE" w:rsidRPr="00F7179F">
        <w:rPr>
          <w:rFonts w:asciiTheme="majorBidi" w:hAnsiTheme="majorBidi" w:cstheme="majorBidi"/>
          <w:sz w:val="24"/>
          <w:szCs w:val="20"/>
        </w:rPr>
        <w:t>,</w:t>
      </w:r>
      <w:r w:rsidRPr="00F7179F">
        <w:rPr>
          <w:rFonts w:asciiTheme="majorBidi" w:hAnsiTheme="majorBidi" w:cstheme="majorBidi"/>
          <w:sz w:val="24"/>
          <w:szCs w:val="20"/>
        </w:rPr>
        <w:t xml:space="preserve"> nor will it be raised to Him. What reaches Allah is only your piety towards Him, which means purifying your obedience in fulfilling His commands so that you may draw closer to Him. Additionally, Allah subjugates these animals so that you may glorify Him as an expression of gratitude for the guidance of truth He has bestowed upon you. Therefore, O Messenger, deliver the good news to those who worship their Lord </w:t>
      </w:r>
      <w:r w:rsidR="002D5BBE" w:rsidRPr="00F7179F">
        <w:rPr>
          <w:rFonts w:asciiTheme="majorBidi" w:hAnsiTheme="majorBidi" w:cstheme="majorBidi"/>
          <w:sz w:val="24"/>
          <w:szCs w:val="20"/>
        </w:rPr>
        <w:t>excellently</w:t>
      </w:r>
      <w:r w:rsidRPr="00F7179F">
        <w:rPr>
          <w:rFonts w:asciiTheme="majorBidi" w:hAnsiTheme="majorBidi" w:cstheme="majorBidi"/>
          <w:sz w:val="24"/>
          <w:szCs w:val="20"/>
        </w:rPr>
        <w:t xml:space="preserve"> and interact with His creation.</w:t>
      </w:r>
    </w:p>
    <w:p w14:paraId="4C8A81B2" w14:textId="1FCCAC57" w:rsidR="0004159F" w:rsidRPr="00F7179F" w:rsidRDefault="0004159F" w:rsidP="002D5BBE">
      <w:pPr>
        <w:spacing w:after="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Furthermore, al-</w:t>
      </w:r>
      <w:proofErr w:type="spellStart"/>
      <w:r w:rsidRPr="00F7179F">
        <w:rPr>
          <w:rFonts w:asciiTheme="majorBidi" w:hAnsiTheme="majorBidi" w:cstheme="majorBidi"/>
          <w:sz w:val="24"/>
          <w:szCs w:val="20"/>
        </w:rPr>
        <w:t>Qurtubi</w:t>
      </w:r>
      <w:proofErr w:type="spellEnd"/>
      <w:r w:rsidRPr="00F7179F">
        <w:rPr>
          <w:rFonts w:asciiTheme="majorBidi" w:hAnsiTheme="majorBidi" w:cstheme="majorBidi"/>
          <w:sz w:val="24"/>
          <w:szCs w:val="20"/>
        </w:rPr>
        <w:t xml:space="preserve"> explains that Allah states that the meat of the sacrificial animal and its blood will not reach Him because the sacrifice is not a form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and Allah does not need that blood and meat. What reaches Him is your piety, demonstrated through your resistance against the love of wealth and greed by sacrificing, caring, and sharing with the poor and needy to draw closer to Allah. This is one of the reasons these sacrificial animals are made submissive for you, so that you may glorify Allah by uttering takbir when sacrificing the animal according to His guidance regarding the procedures, objectives, and designated times of sacrifice</w:t>
      </w:r>
      <w:r w:rsidR="00BF4170">
        <w:rPr>
          <w:rFonts w:asciiTheme="majorBidi" w:hAnsiTheme="majorBidi" w:cstheme="majorBidi"/>
          <w:sz w:val="24"/>
          <w:szCs w:val="20"/>
        </w:rPr>
        <w:t xml:space="preserve"> </w:t>
      </w:r>
      <w:r w:rsidR="00BF4170">
        <w:rPr>
          <w:rFonts w:asciiTheme="majorBidi" w:hAnsiTheme="majorBidi" w:cstheme="majorBidi"/>
          <w:sz w:val="24"/>
          <w:szCs w:val="20"/>
        </w:rPr>
        <w:fldChar w:fldCharType="begin" w:fldLock="1"/>
      </w:r>
      <w:r w:rsidR="00BF4170">
        <w:rPr>
          <w:rFonts w:asciiTheme="majorBidi" w:hAnsiTheme="majorBidi" w:cstheme="majorBidi"/>
          <w:sz w:val="24"/>
          <w:szCs w:val="20"/>
        </w:rPr>
        <w:instrText>ADDIN CSL_CITATION {"citationItems":[{"id":"ITEM-1","itemData":{"author":[{"dropping-particle":"","family":"Al-Qurthubi","given":"M bin Ahmad","non-dropping-particle":"","parse-names":false,"suffix":""}],"container-title":"Kairo: Dar-Al kutub Al-Mishriyyah","id":"ITEM-1","issued":{"date-parts":[["1964"]]},"note":"Cited By (since 1964): 7","title":"al-jami li-Ahkam Al-qurran","type":"article"},"uris":["http://www.mendeley.com/documents/?uuid=12c75645-5ea8-4764-aaa3-3b8802f4fdab"]}],"mendeley":{"formattedCitation":"(Al-Qurthubi, 1964)","plainTextFormattedCitation":"(Al-Qurthubi, 1964)","previouslyFormattedCitation":"(Al-Qurthubi, 1964)"},"properties":{"noteIndex":0},"schema":"https://github.com/citation-style-language/schema/raw/master/csl-citation.json"}</w:instrText>
      </w:r>
      <w:r w:rsidR="00BF4170">
        <w:rPr>
          <w:rFonts w:asciiTheme="majorBidi" w:hAnsiTheme="majorBidi" w:cstheme="majorBidi"/>
          <w:sz w:val="24"/>
          <w:szCs w:val="20"/>
        </w:rPr>
        <w:fldChar w:fldCharType="separate"/>
      </w:r>
      <w:r w:rsidR="00BF4170" w:rsidRPr="00BF4170">
        <w:rPr>
          <w:rFonts w:asciiTheme="majorBidi" w:hAnsiTheme="majorBidi" w:cstheme="majorBidi"/>
          <w:noProof/>
          <w:sz w:val="24"/>
          <w:szCs w:val="20"/>
        </w:rPr>
        <w:t>(Al-Qurthubi, 1964)</w:t>
      </w:r>
      <w:r w:rsidR="00BF4170">
        <w:rPr>
          <w:rFonts w:asciiTheme="majorBidi" w:hAnsiTheme="majorBidi" w:cstheme="majorBidi"/>
          <w:sz w:val="24"/>
          <w:szCs w:val="20"/>
        </w:rPr>
        <w:fldChar w:fldCharType="end"/>
      </w:r>
      <w:r w:rsidRPr="00F7179F">
        <w:rPr>
          <w:rFonts w:asciiTheme="majorBidi" w:hAnsiTheme="majorBidi" w:cstheme="majorBidi"/>
          <w:sz w:val="24"/>
          <w:szCs w:val="20"/>
        </w:rPr>
        <w:t>. Therefore, O Muhammad, deliver the good news to those who believe, perform the sacrifice, and show care and generosity towards the poor and needy, hoping for the pleasure of Allah.</w:t>
      </w:r>
    </w:p>
    <w:p w14:paraId="08F73525" w14:textId="0C38941F" w:rsidR="00D31ECB" w:rsidRPr="00F7179F" w:rsidRDefault="0004159F" w:rsidP="0004159F">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Meanwhile, the disbelievers in Mecca were doing everything in their power to hinder the spread of the teachings of Islam. This verse explains that Allah, in reality, defends the believers by granting them strength in their hearts to remain patient </w:t>
      </w:r>
      <w:r w:rsidR="002D5BBE" w:rsidRPr="00F7179F">
        <w:rPr>
          <w:rFonts w:asciiTheme="majorBidi" w:hAnsiTheme="majorBidi" w:cstheme="majorBidi"/>
          <w:sz w:val="24"/>
          <w:szCs w:val="20"/>
        </w:rPr>
        <w:t xml:space="preserve">and </w:t>
      </w:r>
      <w:r w:rsidRPr="00F7179F">
        <w:rPr>
          <w:rFonts w:asciiTheme="majorBidi" w:hAnsiTheme="majorBidi" w:cstheme="majorBidi"/>
          <w:sz w:val="24"/>
          <w:szCs w:val="20"/>
        </w:rPr>
        <w:t>resilient and face all the trials and obstacles posed by the disbelievers in Mecca</w:t>
      </w:r>
      <w:r w:rsidR="00BF4170">
        <w:rPr>
          <w:rFonts w:asciiTheme="majorBidi" w:hAnsiTheme="majorBidi" w:cstheme="majorBidi"/>
          <w:sz w:val="24"/>
          <w:szCs w:val="20"/>
        </w:rPr>
        <w:t xml:space="preserve"> </w:t>
      </w:r>
      <w:r w:rsidR="00D96374">
        <w:rPr>
          <w:rStyle w:val="FootnoteReference"/>
          <w:rFonts w:asciiTheme="majorBidi" w:hAnsiTheme="majorBidi" w:cstheme="majorBidi"/>
          <w:sz w:val="24"/>
          <w:szCs w:val="20"/>
        </w:rPr>
        <w:fldChar w:fldCharType="begin" w:fldLock="1"/>
      </w:r>
      <w:r w:rsidR="00400975">
        <w:rPr>
          <w:rFonts w:asciiTheme="majorBidi" w:hAnsiTheme="majorBidi" w:cstheme="majorBidi"/>
          <w:sz w:val="24"/>
          <w:szCs w:val="20"/>
        </w:rPr>
        <w:instrText>ADDIN CSL_CITATION {"citationItems":[{"id":"ITEM-1","itemData":{"abstract":"… Setting sosial politik dalam tafsir sosial ini bermula dari tulisan yang dimuat di majalah Panji Masyarakat. Sehingga ayatayat al Qur’an yang ditafsirkan merupakan respon terhadap …","author":[{"dropping-particle":"","family":"Masyhuri","given":"A A","non-dropping-particle":"","parse-names":false,"suffix":""}],"container-title":"TAJDID: Jurnal Pemikiran Keislaman Dan …","id":"ITEM-1","issued":{"date-parts":[["2018"]]},"note":"Query date: 2022-09-16 09:16:34","publisher":"ejournal.iaimbima.ac.id","title":"Tafsir Sosial Dalam Prespektif Al Qur'an","type":"article-journal"},"uris":["http://www.mendeley.com/documents/?uuid=f4288257-c22f-4905-9ffd-9c263d0cc6db"]}],"mendeley":{"formattedCitation":"(Masyhuri, 2018)","plainTextFormattedCitation":"(Masyhuri, 2018)","previouslyFormattedCitation":"(Masyhuri, 2018)"},"properties":{"noteIndex":0},"schema":"https://github.com/citation-style-language/schema/raw/master/csl-citation.json"}</w:instrText>
      </w:r>
      <w:r w:rsidR="00D96374">
        <w:rPr>
          <w:rStyle w:val="FootnoteReference"/>
          <w:rFonts w:asciiTheme="majorBidi" w:hAnsiTheme="majorBidi" w:cstheme="majorBidi"/>
          <w:sz w:val="24"/>
          <w:szCs w:val="20"/>
        </w:rPr>
        <w:fldChar w:fldCharType="separate"/>
      </w:r>
      <w:r w:rsidR="00D96374" w:rsidRPr="00D96374">
        <w:rPr>
          <w:rFonts w:asciiTheme="majorBidi" w:hAnsiTheme="majorBidi" w:cstheme="majorBidi"/>
          <w:noProof/>
          <w:sz w:val="24"/>
          <w:szCs w:val="20"/>
        </w:rPr>
        <w:t>(Masyhuri, 2018)</w:t>
      </w:r>
      <w:r w:rsidR="00D96374">
        <w:rPr>
          <w:rStyle w:val="FootnoteReference"/>
          <w:rFonts w:asciiTheme="majorBidi" w:hAnsiTheme="majorBidi" w:cstheme="majorBidi"/>
          <w:sz w:val="24"/>
          <w:szCs w:val="20"/>
        </w:rPr>
        <w:fldChar w:fldCharType="end"/>
      </w:r>
      <w:r w:rsidRPr="00F7179F">
        <w:rPr>
          <w:rFonts w:asciiTheme="majorBidi" w:hAnsiTheme="majorBidi" w:cstheme="majorBidi"/>
          <w:sz w:val="24"/>
          <w:szCs w:val="20"/>
        </w:rPr>
        <w:t xml:space="preserve"> Indeed, Allah does not approve of any believer who betrays the religion, fellow believers, or the cause of Islam. Allah also dislikes those who deny His blessings.</w:t>
      </w:r>
      <w:r w:rsidR="001D6B03" w:rsidRPr="00F7179F">
        <w:rPr>
          <w:rFonts w:asciiTheme="majorBidi" w:hAnsiTheme="majorBidi" w:cstheme="majorBidi"/>
          <w:sz w:val="24"/>
          <w:szCs w:val="20"/>
        </w:rPr>
        <w:t xml:space="preserve"> </w:t>
      </w:r>
    </w:p>
    <w:p w14:paraId="0EBE8CF5" w14:textId="6C6D652E" w:rsidR="00D31ECB" w:rsidRPr="00F7179F" w:rsidRDefault="00D31ECB" w:rsidP="00D31ECB">
      <w:pPr>
        <w:spacing w:after="240" w:line="360" w:lineRule="auto"/>
        <w:jc w:val="both"/>
        <w:rPr>
          <w:rFonts w:asciiTheme="majorBidi" w:hAnsiTheme="majorBidi" w:cstheme="majorBidi"/>
          <w:sz w:val="24"/>
          <w:szCs w:val="20"/>
        </w:rPr>
      </w:pPr>
      <w:r w:rsidRPr="00F7179F">
        <w:rPr>
          <w:rFonts w:asciiTheme="majorBidi" w:hAnsiTheme="majorBidi" w:cstheme="majorBidi"/>
          <w:sz w:val="24"/>
          <w:szCs w:val="20"/>
        </w:rPr>
        <w:t xml:space="preserve">QS. Al-Hajj </w:t>
      </w:r>
      <w:proofErr w:type="spellStart"/>
      <w:r w:rsidRPr="00F7179F">
        <w:rPr>
          <w:rFonts w:asciiTheme="majorBidi" w:hAnsiTheme="majorBidi" w:cstheme="majorBidi"/>
          <w:sz w:val="24"/>
          <w:szCs w:val="20"/>
        </w:rPr>
        <w:t>ayat</w:t>
      </w:r>
      <w:proofErr w:type="spellEnd"/>
      <w:r w:rsidRPr="00F7179F">
        <w:rPr>
          <w:rFonts w:asciiTheme="majorBidi" w:hAnsiTheme="majorBidi" w:cstheme="majorBidi"/>
          <w:sz w:val="24"/>
          <w:szCs w:val="20"/>
        </w:rPr>
        <w:t xml:space="preserve"> 38</w:t>
      </w:r>
    </w:p>
    <w:p w14:paraId="3F32558A" w14:textId="76E0AAC6" w:rsidR="00D31ECB" w:rsidRPr="00F7179F" w:rsidRDefault="001859D9" w:rsidP="001859D9">
      <w:pPr>
        <w:bidi/>
        <w:spacing w:after="240" w:line="360" w:lineRule="auto"/>
        <w:jc w:val="both"/>
        <w:rPr>
          <w:rFonts w:asciiTheme="majorBidi" w:hAnsiTheme="majorBidi" w:cstheme="majorBidi"/>
          <w:color w:val="040402"/>
          <w:sz w:val="27"/>
          <w:szCs w:val="27"/>
          <w:shd w:val="clear" w:color="auto" w:fill="FFFEFC"/>
        </w:rPr>
      </w:pPr>
      <w:r w:rsidRPr="00F7179F">
        <w:rPr>
          <w:rFonts w:asciiTheme="majorBidi" w:hAnsiTheme="majorBidi" w:cstheme="majorBidi"/>
          <w:color w:val="040402"/>
          <w:sz w:val="27"/>
          <w:szCs w:val="27"/>
          <w:shd w:val="clear" w:color="auto" w:fill="FFFEFC"/>
          <w:rtl/>
        </w:rPr>
        <w:t>إِنَّ ٱللَّهَ یُدَ ٰ⁠فِعُ عَنِ ٱلَّذِینَ ءَامَنُوۤا۟ۗ إِنَّ ٱللَّهَ لَا یُحِبُّ كُلَّ خَوَّانࣲ كَفُورٍ ۝٣٨﴾</w:t>
      </w:r>
    </w:p>
    <w:p w14:paraId="2464D679" w14:textId="05F556B4" w:rsidR="00F7442C" w:rsidRPr="00F7179F" w:rsidRDefault="001A1F0F" w:rsidP="00C95C43">
      <w:pPr>
        <w:spacing w:after="240" w:line="240" w:lineRule="auto"/>
        <w:jc w:val="both"/>
        <w:rPr>
          <w:rFonts w:asciiTheme="majorBidi" w:hAnsiTheme="majorBidi" w:cstheme="majorBidi"/>
          <w:iCs/>
          <w:szCs w:val="18"/>
        </w:rPr>
      </w:pPr>
      <w:r w:rsidRPr="00F7179F">
        <w:rPr>
          <w:rFonts w:asciiTheme="majorBidi" w:hAnsiTheme="majorBidi" w:cstheme="majorBidi"/>
          <w:iCs/>
          <w:szCs w:val="18"/>
        </w:rPr>
        <w:t>"Verily Allah defends those who have believed. Surely God does not like anyone who betrays him again to deny favors."</w:t>
      </w:r>
    </w:p>
    <w:p w14:paraId="7F24D193" w14:textId="5CEF2F26" w:rsidR="001A1F0F" w:rsidRPr="00F7179F" w:rsidRDefault="001A1F0F" w:rsidP="001A1F0F">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In the Tafsir Jami' Bayan by Ibn </w:t>
      </w:r>
      <w:proofErr w:type="spellStart"/>
      <w:r w:rsidRPr="00F7179F">
        <w:rPr>
          <w:rFonts w:asciiTheme="majorBidi" w:hAnsiTheme="majorBidi" w:cstheme="majorBidi"/>
          <w:sz w:val="24"/>
          <w:szCs w:val="20"/>
        </w:rPr>
        <w:t>Jurair</w:t>
      </w:r>
      <w:proofErr w:type="spellEnd"/>
      <w:r w:rsidRPr="00F7179F">
        <w:rPr>
          <w:rFonts w:asciiTheme="majorBidi" w:hAnsiTheme="majorBidi" w:cstheme="majorBidi"/>
          <w:sz w:val="24"/>
          <w:szCs w:val="20"/>
        </w:rPr>
        <w:t xml:space="preserve"> Al-</w:t>
      </w:r>
      <w:proofErr w:type="spellStart"/>
      <w:r w:rsidRPr="00F7179F">
        <w:rPr>
          <w:rFonts w:asciiTheme="majorBidi" w:hAnsiTheme="majorBidi" w:cstheme="majorBidi"/>
          <w:sz w:val="24"/>
          <w:szCs w:val="20"/>
        </w:rPr>
        <w:t>Thabari</w:t>
      </w:r>
      <w:proofErr w:type="spellEnd"/>
      <w:r w:rsidRPr="00F7179F">
        <w:rPr>
          <w:rFonts w:asciiTheme="majorBidi" w:hAnsiTheme="majorBidi" w:cstheme="majorBidi"/>
          <w:sz w:val="24"/>
          <w:szCs w:val="20"/>
        </w:rPr>
        <w:t>, it is explained that Allah rejects the hostility of the believers towards the disbelievers and the deceit of the wicked. This is because Allah does not approve of those who violate the trust bestowed upon them by their Lord and frequently deny His blessings.</w:t>
      </w:r>
      <w:r w:rsidR="002D5BBE" w:rsidRPr="00F7179F">
        <w:rPr>
          <w:rFonts w:asciiTheme="majorBidi" w:hAnsiTheme="majorBidi" w:cstheme="majorBidi"/>
          <w:sz w:val="24"/>
          <w:szCs w:val="20"/>
        </w:rPr>
        <w:t xml:space="preserve"> </w:t>
      </w:r>
      <w:r w:rsidRPr="00F7179F">
        <w:rPr>
          <w:rFonts w:asciiTheme="majorBidi" w:hAnsiTheme="majorBidi" w:cstheme="majorBidi"/>
          <w:sz w:val="24"/>
          <w:szCs w:val="20"/>
        </w:rPr>
        <w:t xml:space="preserve">In the </w:t>
      </w:r>
      <w:r w:rsidR="0018708A" w:rsidRPr="00F7179F">
        <w:rPr>
          <w:rFonts w:asciiTheme="majorBidi" w:hAnsiTheme="majorBidi" w:cstheme="majorBidi"/>
          <w:sz w:val="24"/>
          <w:szCs w:val="20"/>
        </w:rPr>
        <w:t xml:space="preserve">Al-Jami Al-Kabir </w:t>
      </w:r>
      <w:r w:rsidRPr="00F7179F">
        <w:rPr>
          <w:rFonts w:asciiTheme="majorBidi" w:hAnsiTheme="majorBidi" w:cstheme="majorBidi"/>
          <w:sz w:val="24"/>
          <w:szCs w:val="20"/>
        </w:rPr>
        <w:t xml:space="preserve"> by </w:t>
      </w:r>
      <w:r w:rsidR="0018708A" w:rsidRPr="00F7179F">
        <w:rPr>
          <w:rFonts w:asciiTheme="majorBidi" w:hAnsiTheme="majorBidi" w:cstheme="majorBidi"/>
          <w:sz w:val="24"/>
          <w:szCs w:val="20"/>
        </w:rPr>
        <w:t>Al-Tirmizi</w:t>
      </w:r>
      <w:r w:rsidRPr="00F7179F">
        <w:rPr>
          <w:rFonts w:asciiTheme="majorBidi" w:hAnsiTheme="majorBidi" w:cstheme="majorBidi"/>
          <w:sz w:val="24"/>
          <w:szCs w:val="20"/>
        </w:rPr>
        <w:t>, it is explained that Allah protects believers from the evil of their enemies. Allah does not like anyone who betrays the entrusted responsibilities or denies the blessings of Allah</w:t>
      </w:r>
      <w:r w:rsidR="00BF4170">
        <w:rPr>
          <w:rFonts w:asciiTheme="majorBidi" w:hAnsiTheme="majorBidi" w:cstheme="majorBidi"/>
          <w:sz w:val="24"/>
          <w:szCs w:val="20"/>
        </w:rPr>
        <w:t xml:space="preserve"> </w:t>
      </w:r>
      <w:r w:rsidR="00BF4170">
        <w:rPr>
          <w:rFonts w:asciiTheme="majorBidi" w:hAnsiTheme="majorBidi" w:cstheme="majorBidi"/>
          <w:sz w:val="24"/>
          <w:szCs w:val="20"/>
        </w:rPr>
        <w:fldChar w:fldCharType="begin" w:fldLock="1"/>
      </w:r>
      <w:r w:rsidR="00BF4170">
        <w:rPr>
          <w:rFonts w:asciiTheme="majorBidi" w:hAnsiTheme="majorBidi" w:cstheme="majorBidi"/>
          <w:sz w:val="24"/>
          <w:szCs w:val="20"/>
        </w:rPr>
        <w:instrText>ADDIN CSL_CITATION {"citationItems":[{"id":"ITEM-1","itemData":{"abstract":"This article focuses on some intellectual requirements of Koran interpreters and their urgency and effect to the Koran interpretation. the article argues that interpreting Koran …","author":[{"dropping-particle":"","family":"Basid","given":"A","non-dropping-particle":"","parse-names":false,"suffix":""}],"container-title":"Al Yasini: Jurnal Keislaman, Sosial, hukum dan …","id":"ITEM-1","issued":{"date-parts":[["2018"]]},"note":"Query date: 2022-08-20 10:27:34","publisher":"ejournal.kopertais4.or.id","title":"Kaidah Kualifikasi Intelektual Mufassir","type":"article-journal"},"uris":["http://www.mendeley.com/documents/?uuid=8ac79ca7-8501-4dff-897f-996de7e3dbef"]}],"mendeley":{"formattedCitation":"(Basid, 2018)","plainTextFormattedCitation":"(Basid, 2018)","previouslyFormattedCitation":"(Basid, 2018)"},"properties":{"noteIndex":0},"schema":"https://github.com/citation-style-language/schema/raw/master/csl-citation.json"}</w:instrText>
      </w:r>
      <w:r w:rsidR="00BF4170">
        <w:rPr>
          <w:rFonts w:asciiTheme="majorBidi" w:hAnsiTheme="majorBidi" w:cstheme="majorBidi"/>
          <w:sz w:val="24"/>
          <w:szCs w:val="20"/>
        </w:rPr>
        <w:fldChar w:fldCharType="separate"/>
      </w:r>
      <w:r w:rsidR="00BF4170" w:rsidRPr="00BF4170">
        <w:rPr>
          <w:rFonts w:asciiTheme="majorBidi" w:hAnsiTheme="majorBidi" w:cstheme="majorBidi"/>
          <w:noProof/>
          <w:sz w:val="24"/>
          <w:szCs w:val="20"/>
        </w:rPr>
        <w:t>(Basid, 2018)</w:t>
      </w:r>
      <w:r w:rsidR="00BF4170">
        <w:rPr>
          <w:rFonts w:asciiTheme="majorBidi" w:hAnsiTheme="majorBidi" w:cstheme="majorBidi"/>
          <w:sz w:val="24"/>
          <w:szCs w:val="20"/>
        </w:rPr>
        <w:fldChar w:fldCharType="end"/>
      </w:r>
      <w:r w:rsidRPr="00F7179F">
        <w:rPr>
          <w:rFonts w:asciiTheme="majorBidi" w:hAnsiTheme="majorBidi" w:cstheme="majorBidi"/>
          <w:sz w:val="24"/>
          <w:szCs w:val="20"/>
        </w:rPr>
        <w:t>, shows ingratitude towards Him, or even tends to be disobedient to Him.</w:t>
      </w:r>
    </w:p>
    <w:p w14:paraId="1D027A20" w14:textId="55B2A0F8" w:rsidR="001A1F0F" w:rsidRPr="00F7179F" w:rsidRDefault="001A1F0F" w:rsidP="001A1F0F">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lastRenderedPageBreak/>
        <w:t xml:space="preserve">In the Tafsir </w:t>
      </w:r>
      <w:proofErr w:type="spellStart"/>
      <w:r w:rsidRPr="00F7179F">
        <w:rPr>
          <w:rFonts w:asciiTheme="majorBidi" w:hAnsiTheme="majorBidi" w:cstheme="majorBidi"/>
          <w:sz w:val="24"/>
          <w:szCs w:val="20"/>
        </w:rPr>
        <w:t>Ma'alim</w:t>
      </w:r>
      <w:proofErr w:type="spellEnd"/>
      <w:r w:rsidRPr="00F7179F">
        <w:rPr>
          <w:rFonts w:asciiTheme="majorBidi" w:hAnsiTheme="majorBidi" w:cstheme="majorBidi"/>
          <w:sz w:val="24"/>
          <w:szCs w:val="20"/>
        </w:rPr>
        <w:t xml:space="preserve"> al-</w:t>
      </w:r>
      <w:proofErr w:type="spellStart"/>
      <w:r w:rsidRPr="00F7179F">
        <w:rPr>
          <w:rFonts w:asciiTheme="majorBidi" w:hAnsiTheme="majorBidi" w:cstheme="majorBidi"/>
          <w:sz w:val="24"/>
          <w:szCs w:val="20"/>
        </w:rPr>
        <w:t>Tanzil</w:t>
      </w:r>
      <w:proofErr w:type="spellEnd"/>
      <w:r w:rsidRPr="00F7179F">
        <w:rPr>
          <w:rFonts w:asciiTheme="majorBidi" w:hAnsiTheme="majorBidi" w:cstheme="majorBidi"/>
          <w:sz w:val="24"/>
          <w:szCs w:val="20"/>
        </w:rPr>
        <w:t xml:space="preserve"> by al-</w:t>
      </w:r>
      <w:proofErr w:type="spellStart"/>
      <w:r w:rsidRPr="00F7179F">
        <w:rPr>
          <w:rFonts w:asciiTheme="majorBidi" w:hAnsiTheme="majorBidi" w:cstheme="majorBidi"/>
          <w:sz w:val="24"/>
          <w:szCs w:val="20"/>
        </w:rPr>
        <w:t>Baghawi</w:t>
      </w:r>
      <w:proofErr w:type="spellEnd"/>
      <w:r w:rsidRPr="00F7179F">
        <w:rPr>
          <w:rFonts w:asciiTheme="majorBidi" w:hAnsiTheme="majorBidi" w:cstheme="majorBidi"/>
          <w:sz w:val="24"/>
          <w:szCs w:val="20"/>
        </w:rPr>
        <w:t xml:space="preserve">, it is stated that the disbelievers in Mecca tried every possible way to obstruct the spread of the teachings of Islam. This verse explains that Allah truly defends the believers by strengthening their hearts to remain patient </w:t>
      </w:r>
      <w:r w:rsidR="002D5BBE" w:rsidRPr="00F7179F">
        <w:rPr>
          <w:rFonts w:asciiTheme="majorBidi" w:hAnsiTheme="majorBidi" w:cstheme="majorBidi"/>
          <w:sz w:val="24"/>
          <w:szCs w:val="20"/>
        </w:rPr>
        <w:t xml:space="preserve">and </w:t>
      </w:r>
      <w:r w:rsidRPr="00F7179F">
        <w:rPr>
          <w:rFonts w:asciiTheme="majorBidi" w:hAnsiTheme="majorBidi" w:cstheme="majorBidi"/>
          <w:sz w:val="24"/>
          <w:szCs w:val="20"/>
        </w:rPr>
        <w:t>resilient and face various trials and obstacles posed by the disbelievers in Mecca. Indeed, Allah does not approve of any believer who betrays the religion, fellow believers, or the cause of Islam. Allah also strongly dislikes those who disbelieve and are ungrateful for His blessings.</w:t>
      </w:r>
    </w:p>
    <w:p w14:paraId="357F0B61" w14:textId="40D62847" w:rsidR="00366B15" w:rsidRPr="00F7179F" w:rsidRDefault="001A1F0F" w:rsidP="001A1F0F">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Throughout the 13 years in Mecca, Allah defended the believers by strengthening their hearts to endure the insults, boycotts, expulsions, and attempts of murder by the disbelievers. After the migration to Medina, they were granted permission to fight in self-defense and to protect the honor of their religion, as in the Battle of </w:t>
      </w:r>
      <w:proofErr w:type="spellStart"/>
      <w:r w:rsidRPr="00F7179F">
        <w:rPr>
          <w:rFonts w:asciiTheme="majorBidi" w:hAnsiTheme="majorBidi" w:cstheme="majorBidi"/>
          <w:sz w:val="24"/>
          <w:szCs w:val="20"/>
        </w:rPr>
        <w:t>Badr</w:t>
      </w:r>
      <w:proofErr w:type="spellEnd"/>
      <w:r w:rsidRPr="00F7179F">
        <w:rPr>
          <w:rFonts w:asciiTheme="majorBidi" w:hAnsiTheme="majorBidi" w:cstheme="majorBidi"/>
          <w:sz w:val="24"/>
          <w:szCs w:val="20"/>
        </w:rPr>
        <w:t xml:space="preserve">. This was because they had been oppressed during their time in Mecca. Allah, who possesses absolute power, aided them in the Battle of </w:t>
      </w:r>
      <w:proofErr w:type="spellStart"/>
      <w:r w:rsidRPr="00F7179F">
        <w:rPr>
          <w:rFonts w:asciiTheme="majorBidi" w:hAnsiTheme="majorBidi" w:cstheme="majorBidi"/>
          <w:sz w:val="24"/>
          <w:szCs w:val="20"/>
        </w:rPr>
        <w:t>Badr</w:t>
      </w:r>
      <w:proofErr w:type="spellEnd"/>
      <w:r w:rsidRPr="00F7179F">
        <w:rPr>
          <w:rFonts w:asciiTheme="majorBidi" w:hAnsiTheme="majorBidi" w:cstheme="majorBidi"/>
          <w:sz w:val="24"/>
          <w:szCs w:val="20"/>
        </w:rPr>
        <w:t xml:space="preserve"> by sending down angels to defeat the disbelievers in Mecca. This message reminds us of the power and love of Allah towards the believers and serves as a reminder for us </w:t>
      </w:r>
      <w:r w:rsidR="002D5BBE" w:rsidRPr="00F7179F">
        <w:rPr>
          <w:rFonts w:asciiTheme="majorBidi" w:hAnsiTheme="majorBidi" w:cstheme="majorBidi"/>
          <w:sz w:val="24"/>
          <w:szCs w:val="20"/>
        </w:rPr>
        <w:t>always to</w:t>
      </w:r>
      <w:r w:rsidRPr="00F7179F">
        <w:rPr>
          <w:rFonts w:asciiTheme="majorBidi" w:hAnsiTheme="majorBidi" w:cstheme="majorBidi"/>
          <w:sz w:val="24"/>
          <w:szCs w:val="20"/>
        </w:rPr>
        <w:t xml:space="preserve"> safeguard our faith, patience, and steadfastness in facing the trials of life.</w:t>
      </w:r>
    </w:p>
    <w:p w14:paraId="17A246FF" w14:textId="5B7965AF" w:rsidR="00F7442C" w:rsidRPr="00F7179F" w:rsidRDefault="00DB742D" w:rsidP="00C43542">
      <w:pPr>
        <w:spacing w:after="240" w:line="360" w:lineRule="auto"/>
        <w:jc w:val="both"/>
        <w:rPr>
          <w:rFonts w:asciiTheme="majorBidi" w:hAnsiTheme="majorBidi" w:cstheme="majorBidi"/>
          <w:b/>
          <w:sz w:val="24"/>
          <w:szCs w:val="20"/>
        </w:rPr>
      </w:pPr>
      <w:r w:rsidRPr="00F7179F">
        <w:rPr>
          <w:rFonts w:asciiTheme="majorBidi" w:hAnsiTheme="majorBidi" w:cstheme="majorBidi"/>
          <w:b/>
          <w:sz w:val="24"/>
          <w:szCs w:val="20"/>
        </w:rPr>
        <w:t xml:space="preserve">The Contribution of the Quran to the Phenomenon of </w:t>
      </w:r>
      <w:proofErr w:type="spellStart"/>
      <w:r w:rsidRPr="00F7179F">
        <w:rPr>
          <w:rFonts w:asciiTheme="majorBidi" w:hAnsiTheme="majorBidi" w:cstheme="majorBidi"/>
          <w:b/>
          <w:sz w:val="24"/>
          <w:szCs w:val="20"/>
        </w:rPr>
        <w:t>Sesajen</w:t>
      </w:r>
      <w:proofErr w:type="spellEnd"/>
      <w:r w:rsidRPr="00F7179F">
        <w:rPr>
          <w:rFonts w:asciiTheme="majorBidi" w:hAnsiTheme="majorBidi" w:cstheme="majorBidi"/>
          <w:b/>
          <w:sz w:val="24"/>
          <w:szCs w:val="20"/>
        </w:rPr>
        <w:t xml:space="preserve"> Kicking in Mount </w:t>
      </w:r>
      <w:proofErr w:type="spellStart"/>
      <w:r w:rsidRPr="00F7179F">
        <w:rPr>
          <w:rFonts w:asciiTheme="majorBidi" w:hAnsiTheme="majorBidi" w:cstheme="majorBidi"/>
          <w:b/>
          <w:sz w:val="24"/>
          <w:szCs w:val="20"/>
        </w:rPr>
        <w:t>Semeru</w:t>
      </w:r>
      <w:proofErr w:type="spellEnd"/>
    </w:p>
    <w:p w14:paraId="39B4643A" w14:textId="72D411FE" w:rsidR="002D5BBE" w:rsidRPr="00F7179F" w:rsidRDefault="00A60736" w:rsidP="009D165C">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The Quran provides explanations and solutions for various events as the most comprehensive source of Islamic law</w:t>
      </w:r>
      <w:r w:rsidR="009D165C" w:rsidRPr="00F7179F">
        <w:rPr>
          <w:rFonts w:asciiTheme="majorBidi" w:hAnsiTheme="majorBidi" w:cstheme="majorBidi"/>
          <w:sz w:val="24"/>
          <w:szCs w:val="20"/>
        </w:rPr>
        <w:t xml:space="preserve">. This also applies to the phenomenon of </w:t>
      </w:r>
      <w:proofErr w:type="spellStart"/>
      <w:r w:rsidR="009D165C" w:rsidRPr="00F7179F">
        <w:rPr>
          <w:rFonts w:asciiTheme="majorBidi" w:hAnsiTheme="majorBidi" w:cstheme="majorBidi"/>
          <w:sz w:val="24"/>
          <w:szCs w:val="20"/>
        </w:rPr>
        <w:t>sesajen</w:t>
      </w:r>
      <w:proofErr w:type="spellEnd"/>
      <w:r w:rsidR="009D165C" w:rsidRPr="00F7179F">
        <w:rPr>
          <w:rFonts w:asciiTheme="majorBidi" w:hAnsiTheme="majorBidi" w:cstheme="majorBidi"/>
          <w:sz w:val="24"/>
          <w:szCs w:val="20"/>
        </w:rPr>
        <w:t xml:space="preserve"> kicking in Mount </w:t>
      </w:r>
      <w:proofErr w:type="spellStart"/>
      <w:r w:rsidR="009D165C" w:rsidRPr="00F7179F">
        <w:rPr>
          <w:rFonts w:asciiTheme="majorBidi" w:hAnsiTheme="majorBidi" w:cstheme="majorBidi"/>
          <w:sz w:val="24"/>
          <w:szCs w:val="20"/>
        </w:rPr>
        <w:t>Semeru</w:t>
      </w:r>
      <w:proofErr w:type="spellEnd"/>
      <w:r w:rsidR="009D165C" w:rsidRPr="00F7179F">
        <w:rPr>
          <w:rFonts w:asciiTheme="majorBidi" w:hAnsiTheme="majorBidi" w:cstheme="majorBidi"/>
          <w:sz w:val="24"/>
          <w:szCs w:val="20"/>
        </w:rPr>
        <w:t xml:space="preserve">. With the Quran's excellence in emphasizing the importance of tolerance within society, there is no doubt that this holy book of Islam is worthy of being a life guide for all humanity. </w:t>
      </w:r>
      <w:r w:rsidR="002D5BBE" w:rsidRPr="00F7179F">
        <w:rPr>
          <w:rFonts w:asciiTheme="majorBidi" w:hAnsiTheme="majorBidi" w:cstheme="majorBidi"/>
          <w:sz w:val="24"/>
          <w:szCs w:val="20"/>
        </w:rPr>
        <w:t xml:space="preserve">According to </w:t>
      </w:r>
      <w:proofErr w:type="spellStart"/>
      <w:r w:rsidR="002D5BBE" w:rsidRPr="00F7179F">
        <w:rPr>
          <w:rFonts w:asciiTheme="majorBidi" w:hAnsiTheme="majorBidi" w:cstheme="majorBidi"/>
          <w:sz w:val="24"/>
          <w:szCs w:val="20"/>
        </w:rPr>
        <w:t>Quraisy</w:t>
      </w:r>
      <w:proofErr w:type="spellEnd"/>
      <w:r w:rsidR="002D5BBE" w:rsidRPr="00F7179F">
        <w:rPr>
          <w:rFonts w:asciiTheme="majorBidi" w:hAnsiTheme="majorBidi" w:cstheme="majorBidi"/>
          <w:sz w:val="24"/>
          <w:szCs w:val="20"/>
        </w:rPr>
        <w:t xml:space="preserve"> Shihab,</w:t>
      </w:r>
      <w:r w:rsidR="00D96374">
        <w:rPr>
          <w:rStyle w:val="FootnoteReference"/>
          <w:rFonts w:asciiTheme="majorBidi" w:hAnsiTheme="majorBidi" w:cstheme="majorBidi"/>
          <w:sz w:val="24"/>
          <w:szCs w:val="20"/>
        </w:rPr>
        <w:fldChar w:fldCharType="begin" w:fldLock="1"/>
      </w:r>
      <w:r w:rsidR="00400975">
        <w:rPr>
          <w:rFonts w:asciiTheme="majorBidi" w:hAnsiTheme="majorBidi" w:cstheme="majorBidi"/>
          <w:sz w:val="24"/>
          <w:szCs w:val="20"/>
        </w:rPr>
        <w:instrText>ADDIN CSL_CITATION {"citationItems":[{"id":"ITEM-1","itemData":{"abstract":"Quran idealizes Muslims as ummatan wasaṭan, but in reality Muslims are still far from the idealism of the Quran. This article discusses the ummatan wasaṭan according to Quraish Shihab in Tafsir al-Misbah. The aim is to find out the interpretations and concepts of …","author":[{"dropping-particle":"","family":"Rauf","given":"A","non-dropping-particle":"","parse-names":false,"suffix":""}],"container-title":"Jurnal Studi Ilmu-ilmu Al-Qur'an dan Hadis","id":"ITEM-1","issued":{"date-parts":[["2019"]]},"note":"Query date: 2021-01-28 09:00:03","publisher":"ejournal.uin-suka.ac.id","title":"Ummatan Wasaṭan Menurut M. Quraish Shihab Dalam Tafsir Al-Misbah Dan Relevansinya Dengan Nilai-Nilai Pancasila","type":"article-journal"},"uris":["http://www.mendeley.com/documents/?uuid=4c7b6142-c699-4cd0-ac48-3ba686ecb5c8"]}],"mendeley":{"formattedCitation":"(Rauf, 2019)","plainTextFormattedCitation":"(Rauf, 2019)","previouslyFormattedCitation":"(Rauf, 2019)"},"properties":{"noteIndex":0},"schema":"https://github.com/citation-style-language/schema/raw/master/csl-citation.json"}</w:instrText>
      </w:r>
      <w:r w:rsidR="00D96374">
        <w:rPr>
          <w:rStyle w:val="FootnoteReference"/>
          <w:rFonts w:asciiTheme="majorBidi" w:hAnsiTheme="majorBidi" w:cstheme="majorBidi"/>
          <w:sz w:val="24"/>
          <w:szCs w:val="20"/>
        </w:rPr>
        <w:fldChar w:fldCharType="separate"/>
      </w:r>
      <w:r w:rsidR="00D96374" w:rsidRPr="00D96374">
        <w:rPr>
          <w:rFonts w:asciiTheme="majorBidi" w:hAnsiTheme="majorBidi" w:cstheme="majorBidi"/>
          <w:noProof/>
          <w:sz w:val="24"/>
          <w:szCs w:val="20"/>
        </w:rPr>
        <w:t>(Rauf, 2019)</w:t>
      </w:r>
      <w:r w:rsidR="00D96374">
        <w:rPr>
          <w:rStyle w:val="FootnoteReference"/>
          <w:rFonts w:asciiTheme="majorBidi" w:hAnsiTheme="majorBidi" w:cstheme="majorBidi"/>
          <w:sz w:val="24"/>
          <w:szCs w:val="20"/>
        </w:rPr>
        <w:fldChar w:fldCharType="end"/>
      </w:r>
      <w:r w:rsidR="002D5BBE" w:rsidRPr="00F7179F">
        <w:rPr>
          <w:rFonts w:asciiTheme="majorBidi" w:hAnsiTheme="majorBidi" w:cstheme="majorBidi"/>
          <w:sz w:val="24"/>
          <w:szCs w:val="20"/>
        </w:rPr>
        <w:t xml:space="preserve"> the reasons behind offering something can vary in the mentioned incident</w:t>
      </w:r>
      <w:r w:rsidR="009D165C" w:rsidRPr="00F7179F">
        <w:rPr>
          <w:rFonts w:asciiTheme="majorBidi" w:hAnsiTheme="majorBidi" w:cstheme="majorBidi"/>
          <w:sz w:val="24"/>
          <w:szCs w:val="20"/>
        </w:rPr>
        <w:t xml:space="preserve">. For example, someone may bring </w:t>
      </w:r>
      <w:proofErr w:type="spellStart"/>
      <w:r w:rsidR="008018BF" w:rsidRPr="00F7179F">
        <w:rPr>
          <w:rFonts w:asciiTheme="majorBidi" w:hAnsiTheme="majorBidi" w:cstheme="majorBidi"/>
          <w:sz w:val="24"/>
          <w:szCs w:val="20"/>
        </w:rPr>
        <w:t>Sesajen</w:t>
      </w:r>
      <w:proofErr w:type="spellEnd"/>
      <w:r w:rsidR="009D165C" w:rsidRPr="00F7179F">
        <w:rPr>
          <w:rFonts w:asciiTheme="majorBidi" w:hAnsiTheme="majorBidi" w:cstheme="majorBidi"/>
          <w:sz w:val="24"/>
          <w:szCs w:val="20"/>
        </w:rPr>
        <w:t xml:space="preserve"> to the sea</w:t>
      </w:r>
      <w:r w:rsidR="002D5BBE" w:rsidRPr="00F7179F">
        <w:rPr>
          <w:rFonts w:asciiTheme="majorBidi" w:hAnsiTheme="majorBidi" w:cstheme="majorBidi"/>
          <w:sz w:val="24"/>
          <w:szCs w:val="20"/>
        </w:rPr>
        <w:t>,</w:t>
      </w:r>
      <w:r w:rsidR="009D165C" w:rsidRPr="00F7179F">
        <w:rPr>
          <w:rFonts w:asciiTheme="majorBidi" w:hAnsiTheme="majorBidi" w:cstheme="majorBidi"/>
          <w:sz w:val="24"/>
          <w:szCs w:val="20"/>
        </w:rPr>
        <w:t xml:space="preserve"> </w:t>
      </w:r>
      <w:r w:rsidR="002D5BBE" w:rsidRPr="00F7179F">
        <w:rPr>
          <w:rFonts w:asciiTheme="majorBidi" w:hAnsiTheme="majorBidi" w:cstheme="majorBidi"/>
          <w:sz w:val="24"/>
          <w:szCs w:val="20"/>
        </w:rPr>
        <w:t>hoping</w:t>
      </w:r>
      <w:r w:rsidR="009D165C" w:rsidRPr="00F7179F">
        <w:rPr>
          <w:rFonts w:asciiTheme="majorBidi" w:hAnsiTheme="majorBidi" w:cstheme="majorBidi"/>
          <w:sz w:val="24"/>
          <w:szCs w:val="20"/>
        </w:rPr>
        <w:t xml:space="preserve"> the fish will have food.</w:t>
      </w:r>
    </w:p>
    <w:p w14:paraId="6CB22126" w14:textId="4CC3342F" w:rsidR="009D165C" w:rsidRPr="00F7179F" w:rsidRDefault="009D165C" w:rsidP="009D165C">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Similarly, when bringing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to the forest, it is intended for monkeys and other animals to eat, and so on. However, </w:t>
      </w:r>
      <w:r w:rsidR="002D5BBE" w:rsidRPr="00F7179F">
        <w:rPr>
          <w:rFonts w:asciiTheme="majorBidi" w:hAnsiTheme="majorBidi" w:cstheme="majorBidi"/>
          <w:sz w:val="24"/>
          <w:szCs w:val="20"/>
        </w:rPr>
        <w:t xml:space="preserve">suppose the </w:t>
      </w:r>
      <w:proofErr w:type="spellStart"/>
      <w:r w:rsidR="002D5BBE" w:rsidRPr="00F7179F">
        <w:rPr>
          <w:rFonts w:asciiTheme="majorBidi" w:hAnsiTheme="majorBidi" w:cstheme="majorBidi"/>
          <w:sz w:val="24"/>
          <w:szCs w:val="20"/>
        </w:rPr>
        <w:t>sesajen</w:t>
      </w:r>
      <w:proofErr w:type="spellEnd"/>
      <w:r w:rsidR="002D5BBE" w:rsidRPr="00F7179F">
        <w:rPr>
          <w:rFonts w:asciiTheme="majorBidi" w:hAnsiTheme="majorBidi" w:cstheme="majorBidi"/>
          <w:sz w:val="24"/>
          <w:szCs w:val="20"/>
        </w:rPr>
        <w:t xml:space="preserve"> given at the foot of Mount </w:t>
      </w:r>
      <w:proofErr w:type="spellStart"/>
      <w:r w:rsidR="002D5BBE" w:rsidRPr="00F7179F">
        <w:rPr>
          <w:rFonts w:asciiTheme="majorBidi" w:hAnsiTheme="majorBidi" w:cstheme="majorBidi"/>
          <w:sz w:val="24"/>
          <w:szCs w:val="20"/>
        </w:rPr>
        <w:t>Semeru</w:t>
      </w:r>
      <w:proofErr w:type="spellEnd"/>
      <w:r w:rsidR="002D5BBE" w:rsidRPr="00F7179F">
        <w:rPr>
          <w:rFonts w:asciiTheme="majorBidi" w:hAnsiTheme="majorBidi" w:cstheme="majorBidi"/>
          <w:sz w:val="24"/>
          <w:szCs w:val="20"/>
        </w:rPr>
        <w:t xml:space="preserve"> is indeed intended as a request for assistance in a religious and culturally related context. In that case,</w:t>
      </w:r>
      <w:r w:rsidRPr="00F7179F">
        <w:rPr>
          <w:rFonts w:asciiTheme="majorBidi" w:hAnsiTheme="majorBidi" w:cstheme="majorBidi"/>
          <w:sz w:val="24"/>
          <w:szCs w:val="20"/>
        </w:rPr>
        <w:t xml:space="preserve"> the practice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has various meanings from different perspectives.</w:t>
      </w:r>
    </w:p>
    <w:p w14:paraId="4957489C" w14:textId="3CA05665" w:rsidR="009D165C" w:rsidRPr="00F7179F" w:rsidRDefault="009D165C" w:rsidP="00677704">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In the religious context,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is seen as a form of giving or charity </w:t>
      </w:r>
      <w:r w:rsidR="002D5BBE" w:rsidRPr="00F7179F">
        <w:rPr>
          <w:rFonts w:asciiTheme="majorBidi" w:hAnsiTheme="majorBidi" w:cstheme="majorBidi"/>
          <w:sz w:val="24"/>
          <w:szCs w:val="20"/>
        </w:rPr>
        <w:t>expressing</w:t>
      </w:r>
      <w:r w:rsidRPr="00F7179F">
        <w:rPr>
          <w:rFonts w:asciiTheme="majorBidi" w:hAnsiTheme="majorBidi" w:cstheme="majorBidi"/>
          <w:sz w:val="24"/>
          <w:szCs w:val="20"/>
        </w:rPr>
        <w:t xml:space="preserve"> gratitude for the blessings </w:t>
      </w:r>
      <w:r w:rsidR="002D5BBE" w:rsidRPr="00F7179F">
        <w:rPr>
          <w:rFonts w:asciiTheme="majorBidi" w:hAnsiTheme="majorBidi" w:cstheme="majorBidi"/>
          <w:sz w:val="24"/>
          <w:szCs w:val="20"/>
        </w:rPr>
        <w:t>the Almighty God bestows</w:t>
      </w:r>
      <w:r w:rsidRPr="00F7179F">
        <w:rPr>
          <w:rFonts w:asciiTheme="majorBidi" w:hAnsiTheme="majorBidi" w:cstheme="majorBidi"/>
          <w:sz w:val="24"/>
          <w:szCs w:val="20"/>
        </w:rPr>
        <w:t xml:space="preserve">. This practice also serves to remember Allah, who bestows His mercy upon all creatures. Charity, as part of Islamic teachings, holds a highly respected value. In the cultural context,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is a tradition inherited from ancestors as a form of honor or remembrance for the deceased</w:t>
      </w:r>
      <w:r w:rsidR="00BF4170">
        <w:rPr>
          <w:rFonts w:asciiTheme="majorBidi" w:hAnsiTheme="majorBidi" w:cstheme="majorBidi"/>
          <w:sz w:val="24"/>
          <w:szCs w:val="20"/>
        </w:rPr>
        <w:t xml:space="preserve"> </w:t>
      </w:r>
      <w:r w:rsidR="00BF4170">
        <w:rPr>
          <w:rFonts w:asciiTheme="majorBidi" w:hAnsiTheme="majorBidi" w:cstheme="majorBidi"/>
          <w:sz w:val="24"/>
          <w:szCs w:val="20"/>
        </w:rPr>
        <w:fldChar w:fldCharType="begin" w:fldLock="1"/>
      </w:r>
      <w:r w:rsidR="00BF4170">
        <w:rPr>
          <w:rFonts w:asciiTheme="majorBidi" w:hAnsiTheme="majorBidi" w:cstheme="majorBidi"/>
          <w:sz w:val="24"/>
          <w:szCs w:val="20"/>
        </w:rPr>
        <w:instrText>ADDIN CSL_CITATION {"citationItems":[{"id":"ITEM-1","itemData":{"abstract":"Islamic Nusantara is not new religion, not just the new thought. Islamic Nusantara is the approach resourches of transcendent scientific which have religion character and then …","author":[{"dropping-particle":"","family":"Basid","given":"A","non-dropping-particle":"","parse-names":false,"suffix":""}],"container-title":"Tafáqquh: Jurnal Penelitian Dan Kajian Keislaman","id":"ITEM-1","issued":{"date-parts":[["2017"]]},"note":"Query date: 2022-08-20 10:27:34","publisher":"jurnal.iaibafa.ac.id","title":"Islam Nusantara; Sebuah Kajian Post Tradisionalisme dan Neo Modernisme","type":"article-journal"},"uris":["http://www.mendeley.com/documents/?uuid=3041359b-9493-44f6-b6e3-635b1900e7ee"]}],"mendeley":{"formattedCitation":"(Basid, 2017b)","manualFormatting":"(Basid, 2017)","plainTextFormattedCitation":"(Basid, 2017b)","previouslyFormattedCitation":"(Basid, 2017b)"},"properties":{"noteIndex":0},"schema":"https://github.com/citation-style-language/schema/raw/master/csl-citation.json"}</w:instrText>
      </w:r>
      <w:r w:rsidR="00BF4170">
        <w:rPr>
          <w:rFonts w:asciiTheme="majorBidi" w:hAnsiTheme="majorBidi" w:cstheme="majorBidi"/>
          <w:sz w:val="24"/>
          <w:szCs w:val="20"/>
        </w:rPr>
        <w:fldChar w:fldCharType="separate"/>
      </w:r>
      <w:r w:rsidR="00BF4170" w:rsidRPr="00BF4170">
        <w:rPr>
          <w:rFonts w:asciiTheme="majorBidi" w:hAnsiTheme="majorBidi" w:cstheme="majorBidi"/>
          <w:noProof/>
          <w:sz w:val="24"/>
          <w:szCs w:val="20"/>
        </w:rPr>
        <w:t>(Basid, 2017)</w:t>
      </w:r>
      <w:r w:rsidR="00BF4170">
        <w:rPr>
          <w:rFonts w:asciiTheme="majorBidi" w:hAnsiTheme="majorBidi" w:cstheme="majorBidi"/>
          <w:sz w:val="24"/>
          <w:szCs w:val="20"/>
        </w:rPr>
        <w:fldChar w:fldCharType="end"/>
      </w:r>
      <w:r w:rsidRPr="00F7179F">
        <w:rPr>
          <w:rFonts w:asciiTheme="majorBidi" w:hAnsiTheme="majorBidi" w:cstheme="majorBidi"/>
          <w:sz w:val="24"/>
          <w:szCs w:val="20"/>
        </w:rPr>
        <w:t xml:space="preserve">. This practice aims to protect oneself from harm and serves as a ritual to seek success in various aspects, especially in agricultural activities. However, there are different opinions regarding the practice of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where some consider it to contain elements of polytheism </w:t>
      </w:r>
      <w:r w:rsidRPr="00F7179F">
        <w:rPr>
          <w:rFonts w:asciiTheme="majorBidi" w:hAnsiTheme="majorBidi" w:cstheme="majorBidi"/>
          <w:sz w:val="24"/>
          <w:szCs w:val="20"/>
        </w:rPr>
        <w:lastRenderedPageBreak/>
        <w:t>as it seeks assistance from entities other than Allah. Such actions are considered a major sin that should be avoided, as mentioned in His words in Surah Al-Baqarah, verse 42, which reminds us not to mix truth with falsehood.</w:t>
      </w:r>
    </w:p>
    <w:p w14:paraId="13AB6F29" w14:textId="34895ADF" w:rsidR="002F7A17" w:rsidRPr="00F7179F" w:rsidRDefault="009D165C" w:rsidP="009D165C">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Therefore, it is necessary to be cautious about the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tradition that has religious aspects conflicting with the concept of faith, as this practice is done with motives that are not solely for worshiping Allah but rather relying on powers other than the Divine power.</w:t>
      </w:r>
    </w:p>
    <w:p w14:paraId="415E6A79" w14:textId="23B12CFA" w:rsidR="00A60EC3" w:rsidRPr="00F7179F" w:rsidRDefault="00A60EC3" w:rsidP="00A60EC3">
      <w:pPr>
        <w:bidi/>
        <w:spacing w:after="240" w:line="360" w:lineRule="auto"/>
        <w:jc w:val="both"/>
        <w:rPr>
          <w:rFonts w:asciiTheme="majorBidi" w:hAnsiTheme="majorBidi" w:cstheme="majorBidi"/>
          <w:color w:val="040402"/>
          <w:sz w:val="27"/>
          <w:szCs w:val="27"/>
          <w:shd w:val="clear" w:color="auto" w:fill="FFFEFC"/>
        </w:rPr>
      </w:pPr>
      <w:r w:rsidRPr="00F7179F">
        <w:rPr>
          <w:rFonts w:asciiTheme="majorBidi" w:hAnsiTheme="majorBidi" w:cstheme="majorBidi"/>
          <w:color w:val="040402"/>
          <w:sz w:val="27"/>
          <w:szCs w:val="27"/>
          <w:shd w:val="clear" w:color="auto" w:fill="FFFEFC"/>
          <w:rtl/>
        </w:rPr>
        <w:t>﴿وَلَا تَسُبُّوا۟ ٱلَّذِینَ یَدۡعُونَ مِن دُونِ ٱللَّهِ فَیَسُبُّوا۟ ٱللَّهَ عَدۡوَۢا بِغَیۡرِ عِلۡمࣲۗ كَذَ ٰ⁠لِكَ زَیَّنَّا لِكُلِّ أُمَّةٍ عَمَلَهُمۡ ثُمَّ إِلَىٰ رَبِّهِم مَّرۡجِعُهُمۡ فَیُنَبِّئُهُم بِمَا كَانُوا۟ یَعۡمَلُونَ﴾ [الأنعام ١٠٨]</w:t>
      </w:r>
    </w:p>
    <w:p w14:paraId="73703BB5" w14:textId="090DC385" w:rsidR="00160A6F" w:rsidRPr="00F7179F" w:rsidRDefault="00626A9C" w:rsidP="00160A6F">
      <w:pPr>
        <w:spacing w:after="240" w:line="240" w:lineRule="auto"/>
        <w:ind w:left="709"/>
        <w:jc w:val="both"/>
        <w:rPr>
          <w:rFonts w:asciiTheme="majorBidi" w:hAnsiTheme="majorBidi" w:cstheme="majorBidi"/>
          <w:szCs w:val="18"/>
        </w:rPr>
      </w:pPr>
      <w:r w:rsidRPr="00F7179F">
        <w:rPr>
          <w:rFonts w:asciiTheme="majorBidi" w:hAnsiTheme="majorBidi" w:cstheme="majorBidi"/>
          <w:szCs w:val="18"/>
        </w:rPr>
        <w:t>"And do not revile those they invoke besides Allah, lest they revile Allah in their ignorance and hostility. Thus We have made pleasing to every community their deeds. Then to their Lord is their return, and He will inform them about what they used to do."</w:t>
      </w:r>
      <w:r w:rsidR="00CD6BC7" w:rsidRPr="00F7179F">
        <w:rPr>
          <w:rFonts w:asciiTheme="majorBidi" w:hAnsiTheme="majorBidi" w:cstheme="majorBidi"/>
          <w:szCs w:val="18"/>
        </w:rPr>
        <w:t xml:space="preserve"> </w:t>
      </w:r>
    </w:p>
    <w:p w14:paraId="05AAB3E4" w14:textId="7AB81F8F" w:rsidR="00D07D60" w:rsidRPr="00F7179F" w:rsidRDefault="00D07D60" w:rsidP="002D5BBE">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There is no injunction in the Quran to disturb the cultural rituals of others using harsh words, let alone resorting to violence such as kicking them. Allah SWT created humans with the capacity for love and judgment towards things, and this should not become a source of conflict among people regarding what is good or bad. Ultimately, the decision is the prerogative of God, who will determine right from wrong on the Day of Judgment. The Quran, as the sacred book </w:t>
      </w:r>
      <w:r w:rsidR="002D5BBE" w:rsidRPr="00F7179F">
        <w:rPr>
          <w:rFonts w:asciiTheme="majorBidi" w:hAnsiTheme="majorBidi" w:cstheme="majorBidi"/>
          <w:sz w:val="24"/>
          <w:szCs w:val="20"/>
        </w:rPr>
        <w:t>of</w:t>
      </w:r>
      <w:r w:rsidRPr="00F7179F">
        <w:rPr>
          <w:rFonts w:asciiTheme="majorBidi" w:hAnsiTheme="majorBidi" w:cstheme="majorBidi"/>
          <w:sz w:val="24"/>
          <w:szCs w:val="20"/>
        </w:rPr>
        <w:t xml:space="preserve"> Islam, has </w:t>
      </w:r>
      <w:r w:rsidR="002D5BBE" w:rsidRPr="00F7179F">
        <w:rPr>
          <w:rFonts w:asciiTheme="majorBidi" w:hAnsiTheme="majorBidi" w:cstheme="majorBidi"/>
          <w:sz w:val="24"/>
          <w:szCs w:val="20"/>
        </w:rPr>
        <w:t>significantly contributed to</w:t>
      </w:r>
      <w:r w:rsidRPr="00F7179F">
        <w:rPr>
          <w:rFonts w:asciiTheme="majorBidi" w:hAnsiTheme="majorBidi" w:cstheme="majorBidi"/>
          <w:sz w:val="24"/>
          <w:szCs w:val="20"/>
        </w:rPr>
        <w:t xml:space="preserve"> promoting religious tolerance, including in addressing the phenomenon of kicking </w:t>
      </w:r>
      <w:proofErr w:type="spellStart"/>
      <w:r w:rsidR="008018BF"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at Mount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The Quran teaches righteousness, brotherhood, and mutual respect among religious communities. First, the Quran emphasizes the importance of tolerance and appreciating diversity. The Quran explains that Allah created humans of various races, nations, and religions so that they may know and interact with each other peacefully. Quranic verses also stress that every</w:t>
      </w:r>
      <w:r w:rsidR="002D5BBE" w:rsidRPr="00F7179F">
        <w:rPr>
          <w:rFonts w:asciiTheme="majorBidi" w:hAnsiTheme="majorBidi" w:cstheme="majorBidi"/>
          <w:sz w:val="24"/>
          <w:szCs w:val="20"/>
        </w:rPr>
        <w:t>one</w:t>
      </w:r>
      <w:r w:rsidRPr="00F7179F">
        <w:rPr>
          <w:rFonts w:asciiTheme="majorBidi" w:hAnsiTheme="majorBidi" w:cstheme="majorBidi"/>
          <w:sz w:val="24"/>
          <w:szCs w:val="20"/>
        </w:rPr>
        <w:t xml:space="preserve"> has the freedom of religion and the right to practice their beliefs.</w:t>
      </w:r>
    </w:p>
    <w:p w14:paraId="1D187B58" w14:textId="1D4EF206" w:rsidR="00D07D60" w:rsidRPr="00F7179F" w:rsidRDefault="00D07D60" w:rsidP="00D07D60">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t xml:space="preserve">Second, the Quran teaches the importance of maintaining good relationships with others, including in the context of religion. The Quran encourages Muslims to </w:t>
      </w:r>
      <w:r w:rsidR="00A60736" w:rsidRPr="00F7179F">
        <w:rPr>
          <w:rFonts w:asciiTheme="majorBidi" w:hAnsiTheme="majorBidi" w:cstheme="majorBidi"/>
          <w:sz w:val="24"/>
          <w:szCs w:val="20"/>
        </w:rPr>
        <w:t>convers</w:t>
      </w:r>
      <w:r w:rsidRPr="00F7179F">
        <w:rPr>
          <w:rFonts w:asciiTheme="majorBidi" w:hAnsiTheme="majorBidi" w:cstheme="majorBidi"/>
          <w:sz w:val="24"/>
          <w:szCs w:val="20"/>
        </w:rPr>
        <w:t xml:space="preserve">e with people of other faiths </w:t>
      </w:r>
      <w:r w:rsidR="002D5BBE" w:rsidRPr="00F7179F">
        <w:rPr>
          <w:rFonts w:asciiTheme="majorBidi" w:hAnsiTheme="majorBidi" w:cstheme="majorBidi"/>
          <w:sz w:val="24"/>
          <w:szCs w:val="20"/>
        </w:rPr>
        <w:t>well and politely</w:t>
      </w:r>
      <w:r w:rsidR="00BF4170">
        <w:rPr>
          <w:rFonts w:asciiTheme="majorBidi" w:hAnsiTheme="majorBidi" w:cstheme="majorBidi"/>
          <w:sz w:val="24"/>
          <w:szCs w:val="20"/>
        </w:rPr>
        <w:t xml:space="preserve"> </w:t>
      </w:r>
      <w:r w:rsidR="00BF4170">
        <w:rPr>
          <w:rFonts w:asciiTheme="majorBidi" w:hAnsiTheme="majorBidi" w:cstheme="majorBidi"/>
          <w:sz w:val="24"/>
          <w:szCs w:val="20"/>
        </w:rPr>
        <w:fldChar w:fldCharType="begin" w:fldLock="1"/>
      </w:r>
      <w:r w:rsidR="00BF4170">
        <w:rPr>
          <w:rFonts w:asciiTheme="majorBidi" w:hAnsiTheme="majorBidi" w:cstheme="majorBidi"/>
          <w:sz w:val="24"/>
          <w:szCs w:val="20"/>
        </w:rPr>
        <w:instrText>ADDIN CSL_CITATION {"citationItems":[{"id":"ITEM-1","itemData":{"author":[{"dropping-particle":"","family":"Abū Dāwud","given":"Sulaimān ibn al-Asyʻaṡ ibn Isḥāq ibn Basyīr ibn Syidād ibn ʻAmru al-Azdiy al-Sijistāniy","non-dropping-particle":"","parse-names":false,"suffix":""}],"editor":[{"dropping-particle":"","family":"al-Arna'ūṭ","given":"Syuʻaib","non-dropping-particle":"","parse-names":false,"suffix":""},{"dropping-particle":"","family":"Balaliy","given":"Muḥammad Kāmil Qurah","non-dropping-particle":"","parse-names":false,"suffix":""}],"id":"ITEM-1","issued":{"date-parts":[["2009"]]},"publisher":"Dār al-Risālah al-ʻĀlamiyah","title":"Sunan Abī Dāwud","type":"book","volume":"1-7"},"uris":["http://www.mendeley.com/documents/?uuid=d171f1b9-85c1-4bc9-8c40-6348779537a2"]}],"mendeley":{"formattedCitation":"(Abū Dāwud, 2009)","plainTextFormattedCitation":"(Abū Dāwud, 2009)","previouslyFormattedCitation":"(Abū Dāwud, 2009)"},"properties":{"noteIndex":0},"schema":"https://github.com/citation-style-language/schema/raw/master/csl-citation.json"}</w:instrText>
      </w:r>
      <w:r w:rsidR="00BF4170">
        <w:rPr>
          <w:rFonts w:asciiTheme="majorBidi" w:hAnsiTheme="majorBidi" w:cstheme="majorBidi"/>
          <w:sz w:val="24"/>
          <w:szCs w:val="20"/>
        </w:rPr>
        <w:fldChar w:fldCharType="separate"/>
      </w:r>
      <w:r w:rsidR="00BF4170" w:rsidRPr="00BF4170">
        <w:rPr>
          <w:rFonts w:asciiTheme="majorBidi" w:hAnsiTheme="majorBidi" w:cstheme="majorBidi"/>
          <w:noProof/>
          <w:sz w:val="24"/>
          <w:szCs w:val="20"/>
        </w:rPr>
        <w:t>(Abū Dāwud, 2009)</w:t>
      </w:r>
      <w:r w:rsidR="00BF4170">
        <w:rPr>
          <w:rFonts w:asciiTheme="majorBidi" w:hAnsiTheme="majorBidi" w:cstheme="majorBidi"/>
          <w:sz w:val="24"/>
          <w:szCs w:val="20"/>
        </w:rPr>
        <w:fldChar w:fldCharType="end"/>
      </w:r>
      <w:r w:rsidRPr="00F7179F">
        <w:rPr>
          <w:rFonts w:asciiTheme="majorBidi" w:hAnsiTheme="majorBidi" w:cstheme="majorBidi"/>
          <w:sz w:val="24"/>
          <w:szCs w:val="20"/>
        </w:rPr>
        <w:t xml:space="preserve">. Quranic verses teach Muslims to behave well towards all religious communities and to avoid discriminatory or derogatory attitudes towards the beliefs of others. Third, the Quran </w:t>
      </w:r>
      <w:r w:rsidR="002D5BBE" w:rsidRPr="00F7179F">
        <w:rPr>
          <w:rFonts w:asciiTheme="majorBidi" w:hAnsiTheme="majorBidi" w:cstheme="majorBidi"/>
          <w:sz w:val="24"/>
          <w:szCs w:val="20"/>
        </w:rPr>
        <w:t>guides</w:t>
      </w:r>
      <w:r w:rsidRPr="00F7179F">
        <w:rPr>
          <w:rFonts w:asciiTheme="majorBidi" w:hAnsiTheme="majorBidi" w:cstheme="majorBidi"/>
          <w:sz w:val="24"/>
          <w:szCs w:val="20"/>
        </w:rPr>
        <w:t xml:space="preserve"> in dealing with religious practices that contradict the principle of monotheism (Tawhid) in Islam. Although kicking </w:t>
      </w:r>
      <w:proofErr w:type="spellStart"/>
      <w:r w:rsidR="008018BF"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at Mount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xml:space="preserve"> is a cultural practice associated with certain beliefs, the Quran teaches Muslims to express their opinions </w:t>
      </w:r>
      <w:r w:rsidR="002D5BBE" w:rsidRPr="00F7179F">
        <w:rPr>
          <w:rFonts w:asciiTheme="majorBidi" w:hAnsiTheme="majorBidi" w:cstheme="majorBidi"/>
          <w:sz w:val="24"/>
          <w:szCs w:val="20"/>
        </w:rPr>
        <w:t>kindly, gently, and wisely</w:t>
      </w:r>
      <w:r w:rsidRPr="00F7179F">
        <w:rPr>
          <w:rFonts w:asciiTheme="majorBidi" w:hAnsiTheme="majorBidi" w:cstheme="majorBidi"/>
          <w:sz w:val="24"/>
          <w:szCs w:val="20"/>
        </w:rPr>
        <w:t xml:space="preserve">. The Quran encourages dialogue and </w:t>
      </w:r>
      <w:r w:rsidR="002D5BBE" w:rsidRPr="00F7179F">
        <w:rPr>
          <w:rFonts w:asciiTheme="majorBidi" w:hAnsiTheme="majorBidi" w:cstheme="majorBidi"/>
          <w:sz w:val="24"/>
          <w:szCs w:val="20"/>
        </w:rPr>
        <w:t>disseminating</w:t>
      </w:r>
      <w:r w:rsidRPr="00F7179F">
        <w:rPr>
          <w:rFonts w:asciiTheme="majorBidi" w:hAnsiTheme="majorBidi" w:cstheme="majorBidi"/>
          <w:sz w:val="24"/>
          <w:szCs w:val="20"/>
        </w:rPr>
        <w:t xml:space="preserve"> correct understanding without demeaning or instigating conflict.</w:t>
      </w:r>
    </w:p>
    <w:p w14:paraId="25210054" w14:textId="11D0E765" w:rsidR="00400389" w:rsidRPr="00F7179F" w:rsidRDefault="00D07D60" w:rsidP="00D07D60">
      <w:pPr>
        <w:spacing w:after="240" w:line="360" w:lineRule="auto"/>
        <w:ind w:firstLine="709"/>
        <w:jc w:val="both"/>
        <w:rPr>
          <w:rFonts w:asciiTheme="majorBidi" w:hAnsiTheme="majorBidi" w:cstheme="majorBidi"/>
          <w:sz w:val="24"/>
          <w:szCs w:val="20"/>
        </w:rPr>
      </w:pPr>
      <w:r w:rsidRPr="00F7179F">
        <w:rPr>
          <w:rFonts w:asciiTheme="majorBidi" w:hAnsiTheme="majorBidi" w:cstheme="majorBidi"/>
          <w:sz w:val="24"/>
          <w:szCs w:val="20"/>
        </w:rPr>
        <w:lastRenderedPageBreak/>
        <w:t xml:space="preserve">Therefore, the contribution of the Quran as a book of religious tolerance to the phenomenon of kicking </w:t>
      </w:r>
      <w:proofErr w:type="spellStart"/>
      <w:r w:rsidR="008018BF"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at Mount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xml:space="preserve"> is by promoting a mindset of mutual respect, maintaining good relationships with people of other religions, and expressing opinions wisely</w:t>
      </w:r>
      <w:r w:rsidR="00BF4170">
        <w:rPr>
          <w:rFonts w:asciiTheme="majorBidi" w:hAnsiTheme="majorBidi" w:cstheme="majorBidi"/>
          <w:sz w:val="24"/>
          <w:szCs w:val="20"/>
        </w:rPr>
        <w:fldChar w:fldCharType="begin" w:fldLock="1"/>
      </w:r>
      <w:r w:rsidR="00BF4170">
        <w:rPr>
          <w:rFonts w:asciiTheme="majorBidi" w:hAnsiTheme="majorBidi" w:cstheme="majorBidi"/>
          <w:sz w:val="24"/>
          <w:szCs w:val="20"/>
        </w:rPr>
        <w:instrText>ADDIN CSL_CITATION {"citationItems":[{"id":"ITEM-1","itemData":{"author":[{"dropping-particle":"","family":"al-Baghawi","given":"A F","non-dropping-particle":"","parse-names":false,"suffix":""}],"id":"ITEM-1","issued":{"date-parts":[["1960"]]},"note":"Query date: 2022-07-17 09:48:41","publisher":"Translated by James Robson …","title":"Mishkat Al-Masabih","type":"book"},"uris":["http://www.mendeley.com/documents/?uuid=4448ce56-e64e-4350-9822-502428aa74fa"]}],"mendeley":{"formattedCitation":"(al-Baghawi, 1960)","plainTextFormattedCitation":"(al-Baghawi, 1960)"},"properties":{"noteIndex":0},"schema":"https://github.com/citation-style-language/schema/raw/master/csl-citation.json"}</w:instrText>
      </w:r>
      <w:r w:rsidR="00BF4170">
        <w:rPr>
          <w:rFonts w:asciiTheme="majorBidi" w:hAnsiTheme="majorBidi" w:cstheme="majorBidi"/>
          <w:sz w:val="24"/>
          <w:szCs w:val="20"/>
        </w:rPr>
        <w:fldChar w:fldCharType="separate"/>
      </w:r>
      <w:r w:rsidR="00BF4170" w:rsidRPr="00BF4170">
        <w:rPr>
          <w:rFonts w:asciiTheme="majorBidi" w:hAnsiTheme="majorBidi" w:cstheme="majorBidi"/>
          <w:noProof/>
          <w:sz w:val="24"/>
          <w:szCs w:val="20"/>
        </w:rPr>
        <w:t>(al-</w:t>
      </w:r>
      <w:proofErr w:type="spellStart"/>
      <w:r w:rsidR="00BF4170" w:rsidRPr="00BF4170">
        <w:rPr>
          <w:rFonts w:asciiTheme="majorBidi" w:hAnsiTheme="majorBidi" w:cstheme="majorBidi"/>
          <w:noProof/>
          <w:sz w:val="24"/>
          <w:szCs w:val="20"/>
        </w:rPr>
        <w:t>Baghawi</w:t>
      </w:r>
      <w:proofErr w:type="spellEnd"/>
      <w:r w:rsidR="00BF4170" w:rsidRPr="00BF4170">
        <w:rPr>
          <w:rFonts w:asciiTheme="majorBidi" w:hAnsiTheme="majorBidi" w:cstheme="majorBidi"/>
          <w:noProof/>
          <w:sz w:val="24"/>
          <w:szCs w:val="20"/>
        </w:rPr>
        <w:t>, 1960)</w:t>
      </w:r>
      <w:r w:rsidR="00BF4170">
        <w:rPr>
          <w:rFonts w:asciiTheme="majorBidi" w:hAnsiTheme="majorBidi" w:cstheme="majorBidi"/>
          <w:sz w:val="24"/>
          <w:szCs w:val="20"/>
        </w:rPr>
        <w:fldChar w:fldCharType="end"/>
      </w:r>
      <w:r w:rsidRPr="00F7179F">
        <w:rPr>
          <w:rFonts w:asciiTheme="majorBidi" w:hAnsiTheme="majorBidi" w:cstheme="majorBidi"/>
          <w:sz w:val="24"/>
          <w:szCs w:val="20"/>
        </w:rPr>
        <w:t>. In this context, Muslims can use the teachings of the Quran to promote tolerance, dialogue, and harmony among different religious communities in the face of religious differences and diverse religious practices.</w:t>
      </w:r>
    </w:p>
    <w:p w14:paraId="28F761D9" w14:textId="77777777" w:rsidR="00C515E1" w:rsidRPr="00F7179F" w:rsidRDefault="00C515E1" w:rsidP="00C515E1">
      <w:pPr>
        <w:spacing w:after="240" w:line="360" w:lineRule="auto"/>
        <w:ind w:firstLine="851"/>
        <w:jc w:val="both"/>
        <w:rPr>
          <w:rFonts w:asciiTheme="majorBidi" w:hAnsiTheme="majorBidi" w:cstheme="majorBidi"/>
          <w:sz w:val="24"/>
          <w:szCs w:val="20"/>
        </w:rPr>
      </w:pPr>
    </w:p>
    <w:p w14:paraId="6B969DB1" w14:textId="77777777" w:rsidR="00743475" w:rsidRPr="00F7179F" w:rsidRDefault="00743475" w:rsidP="00644D4E">
      <w:pPr>
        <w:spacing w:after="120" w:line="360" w:lineRule="auto"/>
        <w:jc w:val="both"/>
        <w:rPr>
          <w:rFonts w:asciiTheme="majorBidi" w:hAnsiTheme="majorBidi" w:cstheme="majorBidi"/>
          <w:b/>
          <w:sz w:val="24"/>
          <w:szCs w:val="20"/>
        </w:rPr>
      </w:pPr>
      <w:r w:rsidRPr="00F7179F">
        <w:rPr>
          <w:rFonts w:asciiTheme="majorBidi" w:hAnsiTheme="majorBidi" w:cstheme="majorBidi"/>
          <w:b/>
          <w:sz w:val="24"/>
          <w:szCs w:val="20"/>
          <w:lang w:val="en"/>
        </w:rPr>
        <w:t>CONCLUSION</w:t>
      </w:r>
    </w:p>
    <w:p w14:paraId="5D0A3C3C" w14:textId="0AAE9418" w:rsidR="00CD6BC7" w:rsidRDefault="00743475" w:rsidP="00CF0F17">
      <w:pPr>
        <w:spacing w:after="240" w:line="360" w:lineRule="auto"/>
        <w:ind w:firstLine="851"/>
        <w:jc w:val="both"/>
        <w:rPr>
          <w:rFonts w:asciiTheme="majorBidi" w:hAnsiTheme="majorBidi" w:cstheme="majorBidi"/>
          <w:sz w:val="24"/>
          <w:szCs w:val="20"/>
        </w:rPr>
      </w:pPr>
      <w:r w:rsidRPr="00F7179F">
        <w:rPr>
          <w:rFonts w:asciiTheme="majorBidi" w:hAnsiTheme="majorBidi" w:cstheme="majorBidi"/>
          <w:sz w:val="24"/>
          <w:szCs w:val="20"/>
        </w:rPr>
        <w:t xml:space="preserve">The incident of kicking </w:t>
      </w:r>
      <w:proofErr w:type="spellStart"/>
      <w:r w:rsidR="008018BF"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at Mount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xml:space="preserve"> has brought about social disparity and destabilized society </w:t>
      </w:r>
      <w:r w:rsidR="002D5BBE" w:rsidRPr="00F7179F">
        <w:rPr>
          <w:rFonts w:asciiTheme="majorBidi" w:hAnsiTheme="majorBidi" w:cstheme="majorBidi"/>
          <w:sz w:val="24"/>
          <w:szCs w:val="20"/>
        </w:rPr>
        <w:t>concerning</w:t>
      </w:r>
      <w:r w:rsidRPr="00F7179F">
        <w:rPr>
          <w:rFonts w:asciiTheme="majorBidi" w:hAnsiTheme="majorBidi" w:cstheme="majorBidi"/>
          <w:sz w:val="24"/>
          <w:szCs w:val="20"/>
        </w:rPr>
        <w:t xml:space="preserve"> the freedom of cultural rituals. This is supported by the abundance of comments opposing such actions due to their perceived disruption of human harmony. However, on the other hand, this demonstrates the authenticity and relevance of the Quran to the existing communities in Indonesia through its verses that emphasize the importance of tolerance. The Quran explicitly states that humans are forbidden from interfering with the cultural rituals of other communities. Humans do not possess the authority to determine the righteousness or wrongfulness of something, as that is ultimately the prerogative of God</w:t>
      </w:r>
      <w:r w:rsidR="002D5BBE" w:rsidRPr="00F7179F">
        <w:rPr>
          <w:rFonts w:asciiTheme="majorBidi" w:hAnsiTheme="majorBidi" w:cstheme="majorBidi"/>
          <w:sz w:val="24"/>
          <w:szCs w:val="20"/>
        </w:rPr>
        <w:t>. In contrast,</w:t>
      </w:r>
      <w:r w:rsidRPr="00F7179F">
        <w:rPr>
          <w:rFonts w:asciiTheme="majorBidi" w:hAnsiTheme="majorBidi" w:cstheme="majorBidi"/>
          <w:sz w:val="24"/>
          <w:szCs w:val="20"/>
        </w:rPr>
        <w:t xml:space="preserve"> humans can only form assumptions based on their limited hearts and minds.</w:t>
      </w:r>
    </w:p>
    <w:p w14:paraId="061C8495" w14:textId="77777777" w:rsidR="00C9158E" w:rsidRPr="00C9158E" w:rsidRDefault="00C9158E" w:rsidP="00C9158E">
      <w:pPr>
        <w:spacing w:after="240" w:line="360" w:lineRule="auto"/>
        <w:jc w:val="both"/>
        <w:rPr>
          <w:rFonts w:asciiTheme="majorBidi" w:hAnsiTheme="majorBidi" w:cstheme="majorBidi"/>
          <w:b/>
          <w:bCs/>
          <w:sz w:val="24"/>
          <w:szCs w:val="20"/>
        </w:rPr>
      </w:pPr>
      <w:r w:rsidRPr="00C9158E">
        <w:rPr>
          <w:rFonts w:asciiTheme="majorBidi" w:hAnsiTheme="majorBidi" w:cstheme="majorBidi"/>
          <w:b/>
          <w:bCs/>
          <w:sz w:val="24"/>
          <w:szCs w:val="20"/>
        </w:rPr>
        <w:t>Acknowledgments</w:t>
      </w:r>
    </w:p>
    <w:p w14:paraId="00EF1FEF" w14:textId="3C6A9E91" w:rsidR="00C9158E" w:rsidRPr="00F7179F" w:rsidRDefault="00C9158E" w:rsidP="00C9158E">
      <w:pPr>
        <w:spacing w:after="240" w:line="360" w:lineRule="auto"/>
        <w:ind w:firstLine="851"/>
        <w:jc w:val="both"/>
        <w:rPr>
          <w:rFonts w:asciiTheme="majorBidi" w:hAnsiTheme="majorBidi" w:cstheme="majorBidi"/>
          <w:sz w:val="24"/>
          <w:szCs w:val="20"/>
        </w:rPr>
      </w:pPr>
      <w:r w:rsidRPr="00C9158E">
        <w:rPr>
          <w:rFonts w:asciiTheme="majorBidi" w:hAnsiTheme="majorBidi" w:cstheme="majorBidi"/>
          <w:sz w:val="24"/>
          <w:szCs w:val="20"/>
        </w:rPr>
        <w:t xml:space="preserve">Thanks to the Faculty of Letters, State University of Malang </w:t>
      </w:r>
      <w:r w:rsidR="007E2D94">
        <w:rPr>
          <w:rFonts w:asciiTheme="majorBidi" w:hAnsiTheme="majorBidi" w:cstheme="majorBidi"/>
          <w:sz w:val="24"/>
          <w:szCs w:val="20"/>
        </w:rPr>
        <w:t xml:space="preserve">And UIN Maulana Malik Ibrahim Malang </w:t>
      </w:r>
      <w:bookmarkStart w:id="0" w:name="_GoBack"/>
      <w:bookmarkEnd w:id="0"/>
      <w:r w:rsidRPr="00C9158E">
        <w:rPr>
          <w:rFonts w:asciiTheme="majorBidi" w:hAnsiTheme="majorBidi" w:cstheme="majorBidi"/>
          <w:sz w:val="24"/>
          <w:szCs w:val="20"/>
        </w:rPr>
        <w:t xml:space="preserve">for giving the opportunity to get research funding in 2023 with the title </w:t>
      </w:r>
      <w:proofErr w:type="spellStart"/>
      <w:r w:rsidR="00E9714E" w:rsidRPr="00C9158E">
        <w:rPr>
          <w:rFonts w:asciiTheme="majorBidi" w:hAnsiTheme="majorBidi" w:cstheme="majorBidi"/>
          <w:sz w:val="24"/>
          <w:szCs w:val="20"/>
        </w:rPr>
        <w:t>Geneology</w:t>
      </w:r>
      <w:proofErr w:type="spellEnd"/>
      <w:r w:rsidR="00E9714E" w:rsidRPr="00C9158E">
        <w:rPr>
          <w:rFonts w:asciiTheme="majorBidi" w:hAnsiTheme="majorBidi" w:cstheme="majorBidi"/>
          <w:sz w:val="24"/>
          <w:szCs w:val="20"/>
        </w:rPr>
        <w:t xml:space="preserve"> Of Moderation Verses In Spain: Efforts To Counteract Radicalism (Study Of Tafsir </w:t>
      </w:r>
      <w:proofErr w:type="spellStart"/>
      <w:r w:rsidR="00E9714E" w:rsidRPr="00C9158E">
        <w:rPr>
          <w:rFonts w:asciiTheme="majorBidi" w:hAnsiTheme="majorBidi" w:cstheme="majorBidi"/>
          <w:sz w:val="24"/>
          <w:szCs w:val="20"/>
        </w:rPr>
        <w:t>Ahkam</w:t>
      </w:r>
      <w:proofErr w:type="spellEnd"/>
      <w:r w:rsidR="00E9714E" w:rsidRPr="00C9158E">
        <w:rPr>
          <w:rFonts w:asciiTheme="majorBidi" w:hAnsiTheme="majorBidi" w:cstheme="majorBidi"/>
          <w:sz w:val="24"/>
          <w:szCs w:val="20"/>
        </w:rPr>
        <w:t xml:space="preserve"> Al-</w:t>
      </w:r>
      <w:proofErr w:type="spellStart"/>
      <w:r w:rsidR="00E9714E" w:rsidRPr="00C9158E">
        <w:rPr>
          <w:rFonts w:asciiTheme="majorBidi" w:hAnsiTheme="majorBidi" w:cstheme="majorBidi"/>
          <w:sz w:val="24"/>
          <w:szCs w:val="20"/>
        </w:rPr>
        <w:t>Qur</w:t>
      </w:r>
      <w:proofErr w:type="spellEnd"/>
      <w:r w:rsidR="00E9714E" w:rsidRPr="00C9158E">
        <w:rPr>
          <w:rFonts w:asciiTheme="majorBidi" w:hAnsiTheme="majorBidi" w:cstheme="majorBidi"/>
          <w:sz w:val="24"/>
          <w:szCs w:val="20"/>
        </w:rPr>
        <w:t xml:space="preserve"> An </w:t>
      </w:r>
      <w:proofErr w:type="spellStart"/>
      <w:r w:rsidR="00E9714E" w:rsidRPr="00C9158E">
        <w:rPr>
          <w:rFonts w:asciiTheme="majorBidi" w:hAnsiTheme="majorBidi" w:cstheme="majorBidi"/>
          <w:sz w:val="24"/>
          <w:szCs w:val="20"/>
        </w:rPr>
        <w:t>Karya</w:t>
      </w:r>
      <w:proofErr w:type="spellEnd"/>
      <w:r w:rsidR="00E9714E" w:rsidRPr="00C9158E">
        <w:rPr>
          <w:rFonts w:asciiTheme="majorBidi" w:hAnsiTheme="majorBidi" w:cstheme="majorBidi"/>
          <w:sz w:val="24"/>
          <w:szCs w:val="20"/>
        </w:rPr>
        <w:t xml:space="preserve"> Al-</w:t>
      </w:r>
      <w:proofErr w:type="spellStart"/>
      <w:r w:rsidR="00E9714E" w:rsidRPr="00C9158E">
        <w:rPr>
          <w:rFonts w:asciiTheme="majorBidi" w:hAnsiTheme="majorBidi" w:cstheme="majorBidi"/>
          <w:sz w:val="24"/>
          <w:szCs w:val="20"/>
        </w:rPr>
        <w:t>Qurtubi</w:t>
      </w:r>
      <w:proofErr w:type="spellEnd"/>
      <w:r w:rsidR="00E9714E" w:rsidRPr="00C9158E">
        <w:rPr>
          <w:rFonts w:asciiTheme="majorBidi" w:hAnsiTheme="majorBidi" w:cstheme="majorBidi"/>
          <w:sz w:val="24"/>
          <w:szCs w:val="20"/>
        </w:rPr>
        <w:t xml:space="preserve">), </w:t>
      </w:r>
      <w:r w:rsidRPr="00C9158E">
        <w:rPr>
          <w:rFonts w:asciiTheme="majorBidi" w:hAnsiTheme="majorBidi" w:cstheme="majorBidi"/>
          <w:sz w:val="24"/>
          <w:szCs w:val="20"/>
        </w:rPr>
        <w:t>this article is the result of dissemination of the research</w:t>
      </w:r>
      <w:r>
        <w:rPr>
          <w:rFonts w:asciiTheme="majorBidi" w:hAnsiTheme="majorBidi" w:cstheme="majorBidi"/>
          <w:sz w:val="24"/>
          <w:szCs w:val="20"/>
        </w:rPr>
        <w:t>.</w:t>
      </w:r>
    </w:p>
    <w:p w14:paraId="4951E873" w14:textId="77777777" w:rsidR="00EC7CF3" w:rsidRPr="00F7179F" w:rsidRDefault="00EC7CF3" w:rsidP="00272D77">
      <w:pPr>
        <w:spacing w:after="240"/>
        <w:jc w:val="both"/>
        <w:rPr>
          <w:rFonts w:asciiTheme="majorBidi" w:hAnsiTheme="majorBidi" w:cstheme="majorBidi"/>
          <w:sz w:val="24"/>
          <w:szCs w:val="20"/>
        </w:rPr>
      </w:pPr>
    </w:p>
    <w:p w14:paraId="7EAB4E38" w14:textId="77777777" w:rsidR="006A428A" w:rsidRPr="00F7179F" w:rsidRDefault="006A428A" w:rsidP="002E45B2">
      <w:pPr>
        <w:spacing w:after="240" w:line="360" w:lineRule="auto"/>
        <w:jc w:val="both"/>
        <w:rPr>
          <w:rFonts w:asciiTheme="majorBidi" w:hAnsiTheme="majorBidi" w:cstheme="majorBidi"/>
          <w:b/>
          <w:sz w:val="24"/>
          <w:szCs w:val="20"/>
        </w:rPr>
      </w:pPr>
      <w:r w:rsidRPr="00F7179F">
        <w:rPr>
          <w:rFonts w:asciiTheme="majorBidi" w:hAnsiTheme="majorBidi" w:cstheme="majorBidi"/>
          <w:b/>
          <w:sz w:val="24"/>
          <w:szCs w:val="20"/>
        </w:rPr>
        <w:t>BIBLIOGRAPHY</w:t>
      </w:r>
    </w:p>
    <w:p w14:paraId="3B35A234" w14:textId="26A131FE" w:rsidR="00BF4170" w:rsidRPr="00BF4170" w:rsidRDefault="00A15DAA"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F7179F">
        <w:rPr>
          <w:rFonts w:asciiTheme="majorBidi" w:hAnsiTheme="majorBidi" w:cstheme="majorBidi"/>
          <w:sz w:val="24"/>
          <w:szCs w:val="20"/>
        </w:rPr>
        <w:fldChar w:fldCharType="begin" w:fldLock="1"/>
      </w:r>
      <w:r w:rsidRPr="00F7179F">
        <w:rPr>
          <w:rFonts w:asciiTheme="majorBidi" w:hAnsiTheme="majorBidi" w:cstheme="majorBidi"/>
          <w:sz w:val="24"/>
          <w:szCs w:val="20"/>
        </w:rPr>
        <w:instrText xml:space="preserve">ADDIN Mendeley Bibliography CSL_BIBLIOGRAPHY </w:instrText>
      </w:r>
      <w:r w:rsidRPr="00F7179F">
        <w:rPr>
          <w:rFonts w:asciiTheme="majorBidi" w:hAnsiTheme="majorBidi" w:cstheme="majorBidi"/>
          <w:sz w:val="24"/>
          <w:szCs w:val="20"/>
        </w:rPr>
        <w:fldChar w:fldCharType="separate"/>
      </w:r>
      <w:r w:rsidR="00BF4170" w:rsidRPr="00BF4170">
        <w:rPr>
          <w:rFonts w:ascii="Times New Roman" w:hAnsi="Times New Roman" w:cs="Times New Roman"/>
          <w:noProof/>
          <w:sz w:val="24"/>
          <w:szCs w:val="24"/>
        </w:rPr>
        <w:t xml:space="preserve">Abū Dāwud, S. ibn al-A. ibn I. ibn B. ibn S. ibn ʻAmru al-A. al-S. (2009). </w:t>
      </w:r>
      <w:r w:rsidR="00BF4170" w:rsidRPr="00BF4170">
        <w:rPr>
          <w:rFonts w:ascii="Times New Roman" w:hAnsi="Times New Roman" w:cs="Times New Roman"/>
          <w:i/>
          <w:iCs/>
          <w:noProof/>
          <w:sz w:val="24"/>
          <w:szCs w:val="24"/>
        </w:rPr>
        <w:t>Sunan Abī Dāwud</w:t>
      </w:r>
      <w:r w:rsidR="00BF4170" w:rsidRPr="00BF4170">
        <w:rPr>
          <w:rFonts w:ascii="Times New Roman" w:hAnsi="Times New Roman" w:cs="Times New Roman"/>
          <w:noProof/>
          <w:sz w:val="24"/>
          <w:szCs w:val="24"/>
        </w:rPr>
        <w:t xml:space="preserve"> (S. al-Arna’ūṭ &amp; M. K. Q. Balaliy (eds.); Vols. 1–7). Dār al-Risālah al-ʻĀlamiyah. https://shamela.ws/book/117359</w:t>
      </w:r>
    </w:p>
    <w:p w14:paraId="139C742B"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Adam, U. K. (2019). Akulturasi Budaya–Agama Serta Keselarasan Dalam Budaya Sesajen Di Kampung Cipicung Girang. </w:t>
      </w:r>
      <w:r w:rsidRPr="00BF4170">
        <w:rPr>
          <w:rFonts w:ascii="Times New Roman" w:hAnsi="Times New Roman" w:cs="Times New Roman"/>
          <w:i/>
          <w:iCs/>
          <w:noProof/>
          <w:sz w:val="24"/>
          <w:szCs w:val="24"/>
        </w:rPr>
        <w:t>SOSIETAS</w:t>
      </w:r>
      <w:r w:rsidRPr="00BF4170">
        <w:rPr>
          <w:rFonts w:ascii="Times New Roman" w:hAnsi="Times New Roman" w:cs="Times New Roman"/>
          <w:noProof/>
          <w:sz w:val="24"/>
          <w:szCs w:val="24"/>
        </w:rPr>
        <w:t>. https://ejournal.upi.edu/index.php/sosietas/article/view/19579</w:t>
      </w:r>
    </w:p>
    <w:p w14:paraId="74214FD6"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Afrida, N., SS, A. S., &amp; Nurbaiti, N. (2021). </w:t>
      </w:r>
      <w:r w:rsidRPr="00BF4170">
        <w:rPr>
          <w:rFonts w:ascii="Times New Roman" w:hAnsi="Times New Roman" w:cs="Times New Roman"/>
          <w:i/>
          <w:iCs/>
          <w:noProof/>
          <w:sz w:val="24"/>
          <w:szCs w:val="24"/>
        </w:rPr>
        <w:t>Makna Simbolik Sesajen Pernikahan Adat Jawa Di Desa Mengupeh Kecamatan Tengah Ilir Kabupaten Tebo</w:t>
      </w:r>
      <w:r w:rsidRPr="00BF4170">
        <w:rPr>
          <w:rFonts w:ascii="Times New Roman" w:hAnsi="Times New Roman" w:cs="Times New Roman"/>
          <w:noProof/>
          <w:sz w:val="24"/>
          <w:szCs w:val="24"/>
        </w:rPr>
        <w:t xml:space="preserve">. repository.uinjambi.ac.id. </w:t>
      </w:r>
      <w:r w:rsidRPr="00BF4170">
        <w:rPr>
          <w:rFonts w:ascii="Times New Roman" w:hAnsi="Times New Roman" w:cs="Times New Roman"/>
          <w:noProof/>
          <w:sz w:val="24"/>
          <w:szCs w:val="24"/>
        </w:rPr>
        <w:lastRenderedPageBreak/>
        <w:t>http://repository.uinjambi.ac.id/id/eprint/10286</w:t>
      </w:r>
    </w:p>
    <w:p w14:paraId="3D00CA1D"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al-Baghawi, A. F. (1960). </w:t>
      </w:r>
      <w:r w:rsidRPr="00BF4170">
        <w:rPr>
          <w:rFonts w:ascii="Times New Roman" w:hAnsi="Times New Roman" w:cs="Times New Roman"/>
          <w:i/>
          <w:iCs/>
          <w:noProof/>
          <w:sz w:val="24"/>
          <w:szCs w:val="24"/>
        </w:rPr>
        <w:t>Mishkat Al-Masabih</w:t>
      </w:r>
      <w:r w:rsidRPr="00BF4170">
        <w:rPr>
          <w:rFonts w:ascii="Times New Roman" w:hAnsi="Times New Roman" w:cs="Times New Roman"/>
          <w:noProof/>
          <w:sz w:val="24"/>
          <w:szCs w:val="24"/>
        </w:rPr>
        <w:t>. Translated by James Robson ….</w:t>
      </w:r>
    </w:p>
    <w:p w14:paraId="6256A0A9"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Al-Qurthubi, M. bin A. (1964). al-jami li-Ahkam Al-qurran. In </w:t>
      </w:r>
      <w:r w:rsidRPr="00BF4170">
        <w:rPr>
          <w:rFonts w:ascii="Times New Roman" w:hAnsi="Times New Roman" w:cs="Times New Roman"/>
          <w:i/>
          <w:iCs/>
          <w:noProof/>
          <w:sz w:val="24"/>
          <w:szCs w:val="24"/>
        </w:rPr>
        <w:t>Kairo: Dar-Al kutub Al-Mishriyyah</w:t>
      </w:r>
      <w:r w:rsidRPr="00BF4170">
        <w:rPr>
          <w:rFonts w:ascii="Times New Roman" w:hAnsi="Times New Roman" w:cs="Times New Roman"/>
          <w:noProof/>
          <w:sz w:val="24"/>
          <w:szCs w:val="24"/>
        </w:rPr>
        <w:t>.</w:t>
      </w:r>
    </w:p>
    <w:p w14:paraId="305E6357"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Amalia, R. (2018). </w:t>
      </w:r>
      <w:r w:rsidRPr="00BF4170">
        <w:rPr>
          <w:rFonts w:ascii="Times New Roman" w:hAnsi="Times New Roman" w:cs="Times New Roman"/>
          <w:i/>
          <w:iCs/>
          <w:noProof/>
          <w:sz w:val="24"/>
          <w:szCs w:val="24"/>
        </w:rPr>
        <w:t>TRADISI SESAJEN DALAM WALIMAH PERNIKAHAN PERSPEKTIF HUKUM ISLAM (Studi Kasus di Desa Banjarparakan Kecamatan Rawalo Kabupaten Banyumas)</w:t>
      </w:r>
      <w:r w:rsidRPr="00BF4170">
        <w:rPr>
          <w:rFonts w:ascii="Times New Roman" w:hAnsi="Times New Roman" w:cs="Times New Roman"/>
          <w:noProof/>
          <w:sz w:val="24"/>
          <w:szCs w:val="24"/>
        </w:rPr>
        <w:t>. repository.uinsaizu.ac.id. http://repository.uinsaizu.ac.id/id/eprint/4816</w:t>
      </w:r>
    </w:p>
    <w:p w14:paraId="3015C252"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Aminullah, A. (2017). Sinkretisme Agama dan Budaya dalam Tradisi Sesajen di Desa Prenduan. </w:t>
      </w:r>
      <w:r w:rsidRPr="00BF4170">
        <w:rPr>
          <w:rFonts w:ascii="Times New Roman" w:hAnsi="Times New Roman" w:cs="Times New Roman"/>
          <w:i/>
          <w:iCs/>
          <w:noProof/>
          <w:sz w:val="24"/>
          <w:szCs w:val="24"/>
        </w:rPr>
        <w:t>Dirosat: Journal of Islamic Studies</w:t>
      </w:r>
      <w:r w:rsidRPr="00BF4170">
        <w:rPr>
          <w:rFonts w:ascii="Times New Roman" w:hAnsi="Times New Roman" w:cs="Times New Roman"/>
          <w:noProof/>
          <w:sz w:val="24"/>
          <w:szCs w:val="24"/>
        </w:rPr>
        <w:t>. https://www.ejournal.idia.ac.id/index.php/dirosat/article/view/64</w:t>
      </w:r>
    </w:p>
    <w:p w14:paraId="4DCC82BA"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Azra, A. (2005). Globalization of Indonesian Muslim discourse: contemporary religio-intellectual connections between Indonesia and the Middle East. </w:t>
      </w:r>
      <w:r w:rsidRPr="00BF4170">
        <w:rPr>
          <w:rFonts w:ascii="Times New Roman" w:hAnsi="Times New Roman" w:cs="Times New Roman"/>
          <w:i/>
          <w:iCs/>
          <w:noProof/>
          <w:sz w:val="24"/>
          <w:szCs w:val="24"/>
        </w:rPr>
        <w:t>Islam in the Era of Globalization</w:t>
      </w:r>
      <w:r w:rsidRPr="00BF4170">
        <w:rPr>
          <w:rFonts w:ascii="Times New Roman" w:hAnsi="Times New Roman" w:cs="Times New Roman"/>
          <w:noProof/>
          <w:sz w:val="24"/>
          <w:szCs w:val="24"/>
        </w:rPr>
        <w:t>. https://doi.org/10.4324/9780203988862-4</w:t>
      </w:r>
    </w:p>
    <w:p w14:paraId="39C00997"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Basid, A. (2017a). Innovation of islamic education (pai) based on multiple intelligences. </w:t>
      </w:r>
      <w:r w:rsidRPr="00BF4170">
        <w:rPr>
          <w:rFonts w:ascii="Times New Roman" w:hAnsi="Times New Roman" w:cs="Times New Roman"/>
          <w:i/>
          <w:iCs/>
          <w:noProof/>
          <w:sz w:val="24"/>
          <w:szCs w:val="24"/>
        </w:rPr>
        <w:t>Didaktika Religia</w:t>
      </w:r>
      <w:r w:rsidRPr="00BF4170">
        <w:rPr>
          <w:rFonts w:ascii="Times New Roman" w:hAnsi="Times New Roman" w:cs="Times New Roman"/>
          <w:noProof/>
          <w:sz w:val="24"/>
          <w:szCs w:val="24"/>
        </w:rPr>
        <w:t>. http://jurnalpascasarjana.iainkediri.ac.id/index.php/didaktika/article/view/864</w:t>
      </w:r>
    </w:p>
    <w:p w14:paraId="173CAE8A"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Basid, A. (2017b). Islam Nusantara; Sebuah Kajian Post Tradisionalisme dan Neo Modernisme. </w:t>
      </w:r>
      <w:r w:rsidRPr="00BF4170">
        <w:rPr>
          <w:rFonts w:ascii="Times New Roman" w:hAnsi="Times New Roman" w:cs="Times New Roman"/>
          <w:i/>
          <w:iCs/>
          <w:noProof/>
          <w:sz w:val="24"/>
          <w:szCs w:val="24"/>
        </w:rPr>
        <w:t>Tafáqquh: Jurnal Penelitian Dan Kajian Keislaman</w:t>
      </w:r>
      <w:r w:rsidRPr="00BF4170">
        <w:rPr>
          <w:rFonts w:ascii="Times New Roman" w:hAnsi="Times New Roman" w:cs="Times New Roman"/>
          <w:noProof/>
          <w:sz w:val="24"/>
          <w:szCs w:val="24"/>
        </w:rPr>
        <w:t>. http://jurnal.iaibafa.ac.id/index.php/tafaqquh/article/view/65</w:t>
      </w:r>
    </w:p>
    <w:p w14:paraId="0E009EF4"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Basid, A. (2018). Kaidah Kualifikasi Intelektual Mufassir. </w:t>
      </w:r>
      <w:r w:rsidRPr="00BF4170">
        <w:rPr>
          <w:rFonts w:ascii="Times New Roman" w:hAnsi="Times New Roman" w:cs="Times New Roman"/>
          <w:i/>
          <w:iCs/>
          <w:noProof/>
          <w:sz w:val="24"/>
          <w:szCs w:val="24"/>
        </w:rPr>
        <w:t>Al Yasini: Jurnal Keislaman, Sosial, Hukum Dan …</w:t>
      </w:r>
      <w:r w:rsidRPr="00BF4170">
        <w:rPr>
          <w:rFonts w:ascii="Times New Roman" w:hAnsi="Times New Roman" w:cs="Times New Roman"/>
          <w:noProof/>
          <w:sz w:val="24"/>
          <w:szCs w:val="24"/>
        </w:rPr>
        <w:t>. http://ejournal.kopertais4.or.id/tapalkuda/index.php/alyasini/article/view/3503</w:t>
      </w:r>
    </w:p>
    <w:p w14:paraId="48DEC0AB"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Ishak, N., Ranaivo, R., &amp; Manitra, M. (2022). Constitutional Religious Tolerance in Realizing the Protection of Human Rights in Indonesia. In </w:t>
      </w:r>
      <w:r w:rsidRPr="00BF4170">
        <w:rPr>
          <w:rFonts w:ascii="Times New Roman" w:hAnsi="Times New Roman" w:cs="Times New Roman"/>
          <w:i/>
          <w:iCs/>
          <w:noProof/>
          <w:sz w:val="24"/>
          <w:szCs w:val="24"/>
        </w:rPr>
        <w:t>… , Culture and Legal …</w:t>
      </w:r>
      <w:r w:rsidRPr="00BF4170">
        <w:rPr>
          <w:rFonts w:ascii="Times New Roman" w:hAnsi="Times New Roman" w:cs="Times New Roman"/>
          <w:noProof/>
          <w:sz w:val="24"/>
          <w:szCs w:val="24"/>
        </w:rPr>
        <w:t>. pdfs.semanticscholar.org. https://pdfs.semanticscholar.org/d039/ea77a3a4dc4b6d8947610051d2b90a601a2d.pdf</w:t>
      </w:r>
    </w:p>
    <w:p w14:paraId="24924BA5"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Khotijah, H. (2018). </w:t>
      </w:r>
      <w:r w:rsidRPr="00BF4170">
        <w:rPr>
          <w:rFonts w:ascii="Times New Roman" w:hAnsi="Times New Roman" w:cs="Times New Roman"/>
          <w:i/>
          <w:iCs/>
          <w:noProof/>
          <w:sz w:val="24"/>
          <w:szCs w:val="24"/>
        </w:rPr>
        <w:t>Eksistensi Budaya Sesajen dalam Pernikahan Adat Jawa Di Desa Leran Kecamatan Senori Kabupaten Tuban</w:t>
      </w:r>
      <w:r w:rsidRPr="00BF4170">
        <w:rPr>
          <w:rFonts w:ascii="Times New Roman" w:hAnsi="Times New Roman" w:cs="Times New Roman"/>
          <w:noProof/>
          <w:sz w:val="24"/>
          <w:szCs w:val="24"/>
        </w:rPr>
        <w:t>. digilib.uinsby.ac.id. http://digilib.uinsby.ac.id/id/eprint/24641</w:t>
      </w:r>
    </w:p>
    <w:p w14:paraId="1B6CC585"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Madjid, N. (1994). Islamic Roots of Modern Pluralism: Indonesian Experience. In </w:t>
      </w:r>
      <w:r w:rsidRPr="00BF4170">
        <w:rPr>
          <w:rFonts w:ascii="Times New Roman" w:hAnsi="Times New Roman" w:cs="Times New Roman"/>
          <w:i/>
          <w:iCs/>
          <w:noProof/>
          <w:sz w:val="24"/>
          <w:szCs w:val="24"/>
        </w:rPr>
        <w:t>Studia Islamika</w:t>
      </w:r>
      <w:r w:rsidRPr="00BF4170">
        <w:rPr>
          <w:rFonts w:ascii="Times New Roman" w:hAnsi="Times New Roman" w:cs="Times New Roman"/>
          <w:noProof/>
          <w:sz w:val="24"/>
          <w:szCs w:val="24"/>
        </w:rPr>
        <w:t>. media.neliti.com. https://media.neliti.com/media/publications/182332-ID-islamic-roots-of-modern-pluralism-indone.pdf</w:t>
      </w:r>
    </w:p>
    <w:p w14:paraId="36E24B38"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Masyhuri, A. A. (2018). Tafsir Sosial Dalam Prespektif Al Qur’an. </w:t>
      </w:r>
      <w:r w:rsidRPr="00BF4170">
        <w:rPr>
          <w:rFonts w:ascii="Times New Roman" w:hAnsi="Times New Roman" w:cs="Times New Roman"/>
          <w:i/>
          <w:iCs/>
          <w:noProof/>
          <w:sz w:val="24"/>
          <w:szCs w:val="24"/>
        </w:rPr>
        <w:t>TAJDID: Jurnal Pemikiran Keislaman Dan …</w:t>
      </w:r>
      <w:r w:rsidRPr="00BF4170">
        <w:rPr>
          <w:rFonts w:ascii="Times New Roman" w:hAnsi="Times New Roman" w:cs="Times New Roman"/>
          <w:noProof/>
          <w:sz w:val="24"/>
          <w:szCs w:val="24"/>
        </w:rPr>
        <w:t>. http://ejournal.iaimbima.ac.id/index.php/tajdid/article/view/175</w:t>
      </w:r>
    </w:p>
    <w:p w14:paraId="226C7D43"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Miftahuddin, M., Faizah, F., &amp; ... (2020). Moderasi Beragama dalam Situs tafsiralquran. id. </w:t>
      </w:r>
      <w:r w:rsidRPr="00BF4170">
        <w:rPr>
          <w:rFonts w:ascii="Times New Roman" w:hAnsi="Times New Roman" w:cs="Times New Roman"/>
          <w:i/>
          <w:iCs/>
          <w:noProof/>
          <w:sz w:val="24"/>
          <w:szCs w:val="24"/>
        </w:rPr>
        <w:t>Islamika Inside …</w:t>
      </w:r>
      <w:r w:rsidRPr="00BF4170">
        <w:rPr>
          <w:rFonts w:ascii="Times New Roman" w:hAnsi="Times New Roman" w:cs="Times New Roman"/>
          <w:noProof/>
          <w:sz w:val="24"/>
          <w:szCs w:val="24"/>
        </w:rPr>
        <w:t>. http://islamikainside.iain-jember.ac.id/index.php/islamikainside/article/view/106</w:t>
      </w:r>
    </w:p>
    <w:p w14:paraId="370E259E"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Rauf, A. (2019). Ummatan Wasaṭan Menurut M. Quraish Shihab Dalam Tafsir Al-Misbah Dan Relevansinya Dengan Nilai-Nilai Pancasila. </w:t>
      </w:r>
      <w:r w:rsidRPr="00BF4170">
        <w:rPr>
          <w:rFonts w:ascii="Times New Roman" w:hAnsi="Times New Roman" w:cs="Times New Roman"/>
          <w:i/>
          <w:iCs/>
          <w:noProof/>
          <w:sz w:val="24"/>
          <w:szCs w:val="24"/>
        </w:rPr>
        <w:t>Jurnal Studi Ilmu-Ilmu Al-Qur’an Dan Hadis</w:t>
      </w:r>
      <w:r w:rsidRPr="00BF4170">
        <w:rPr>
          <w:rFonts w:ascii="Times New Roman" w:hAnsi="Times New Roman" w:cs="Times New Roman"/>
          <w:noProof/>
          <w:sz w:val="24"/>
          <w:szCs w:val="24"/>
        </w:rPr>
        <w:t>. http://ejournal.uin-suka.ac.id/ushuluddin/alquran/article/view/1888</w:t>
      </w:r>
    </w:p>
    <w:p w14:paraId="34C5F3AB"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t xml:space="preserve">Sugiarti, S., &amp; Fitriani, H. (2021). Analisis Unsur Semiotik Sesajen pada Upacara Ruwatan Anak Kendhana-Kendhini Adat Suku Jawa. </w:t>
      </w:r>
      <w:r w:rsidRPr="00BF4170">
        <w:rPr>
          <w:rFonts w:ascii="Times New Roman" w:hAnsi="Times New Roman" w:cs="Times New Roman"/>
          <w:i/>
          <w:iCs/>
          <w:noProof/>
          <w:sz w:val="24"/>
          <w:szCs w:val="24"/>
        </w:rPr>
        <w:t>Titian Ilmu: Jurnal Ilmiah Multi Sciences</w:t>
      </w:r>
      <w:r w:rsidRPr="00BF4170">
        <w:rPr>
          <w:rFonts w:ascii="Times New Roman" w:hAnsi="Times New Roman" w:cs="Times New Roman"/>
          <w:noProof/>
          <w:sz w:val="24"/>
          <w:szCs w:val="24"/>
        </w:rPr>
        <w:t>. https://journal.unuha.ac.id/index.php/JTI/article/view/726</w:t>
      </w:r>
    </w:p>
    <w:p w14:paraId="2921B5B9"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BF4170">
        <w:rPr>
          <w:rFonts w:ascii="Times New Roman" w:hAnsi="Times New Roman" w:cs="Times New Roman"/>
          <w:noProof/>
          <w:sz w:val="24"/>
          <w:szCs w:val="24"/>
        </w:rPr>
        <w:lastRenderedPageBreak/>
        <w:t xml:space="preserve">Tao, M., Chen, Q., He, X., &amp; Sun, M. (2019). Adaptive fixed‐time fault‐tolerant control for rigid spacecraft using a double power reaching law. </w:t>
      </w:r>
      <w:r w:rsidRPr="00BF4170">
        <w:rPr>
          <w:rFonts w:ascii="Times New Roman" w:hAnsi="Times New Roman" w:cs="Times New Roman"/>
          <w:i/>
          <w:iCs/>
          <w:noProof/>
          <w:sz w:val="24"/>
          <w:szCs w:val="24"/>
        </w:rPr>
        <w:t>International Journal of Robust …</w:t>
      </w:r>
      <w:r w:rsidRPr="00BF4170">
        <w:rPr>
          <w:rFonts w:ascii="Times New Roman" w:hAnsi="Times New Roman" w:cs="Times New Roman"/>
          <w:noProof/>
          <w:sz w:val="24"/>
          <w:szCs w:val="24"/>
        </w:rPr>
        <w:t>. https://doi.org/10.1002/rnc.4593</w:t>
      </w:r>
    </w:p>
    <w:p w14:paraId="0D454271" w14:textId="77777777" w:rsidR="00BF4170" w:rsidRPr="00BF4170" w:rsidRDefault="00BF4170" w:rsidP="00243901">
      <w:pPr>
        <w:widowControl w:val="0"/>
        <w:autoSpaceDE w:val="0"/>
        <w:autoSpaceDN w:val="0"/>
        <w:adjustRightInd w:val="0"/>
        <w:spacing w:after="240" w:line="240" w:lineRule="auto"/>
        <w:ind w:left="480" w:hanging="480"/>
        <w:jc w:val="both"/>
        <w:rPr>
          <w:rFonts w:ascii="Times New Roman" w:hAnsi="Times New Roman" w:cs="Times New Roman"/>
          <w:noProof/>
          <w:sz w:val="24"/>
        </w:rPr>
      </w:pPr>
      <w:r w:rsidRPr="00BF4170">
        <w:rPr>
          <w:rFonts w:ascii="Times New Roman" w:hAnsi="Times New Roman" w:cs="Times New Roman"/>
          <w:noProof/>
          <w:sz w:val="24"/>
          <w:szCs w:val="24"/>
        </w:rPr>
        <w:t xml:space="preserve">Yani, A. (2022). MODERASI BERAGAMA DALAM PERSPEKTIF TAFSIR AL-IBRIZ KARYA BISRI MUSTHOFA. </w:t>
      </w:r>
      <w:r w:rsidRPr="00BF4170">
        <w:rPr>
          <w:rFonts w:ascii="Times New Roman" w:hAnsi="Times New Roman" w:cs="Times New Roman"/>
          <w:i/>
          <w:iCs/>
          <w:noProof/>
          <w:sz w:val="24"/>
          <w:szCs w:val="24"/>
        </w:rPr>
        <w:t>Jurnal Pendidikan, Kebudayaan Dan Keislaman</w:t>
      </w:r>
      <w:r w:rsidRPr="00BF4170">
        <w:rPr>
          <w:rFonts w:ascii="Times New Roman" w:hAnsi="Times New Roman" w:cs="Times New Roman"/>
          <w:noProof/>
          <w:sz w:val="24"/>
          <w:szCs w:val="24"/>
        </w:rPr>
        <w:t>. http://e-journal.iainptk.ac.id/index.php/JPKK/article/view/1043</w:t>
      </w:r>
    </w:p>
    <w:p w14:paraId="5641CE5C" w14:textId="2E18626D" w:rsidR="00CF0F17" w:rsidRPr="00F7179F" w:rsidRDefault="00A15DAA" w:rsidP="00243901">
      <w:pPr>
        <w:spacing w:after="240" w:line="360" w:lineRule="auto"/>
        <w:jc w:val="both"/>
        <w:rPr>
          <w:rFonts w:asciiTheme="majorBidi" w:hAnsiTheme="majorBidi" w:cstheme="majorBidi"/>
          <w:b/>
          <w:bCs/>
          <w:sz w:val="24"/>
          <w:szCs w:val="20"/>
        </w:rPr>
      </w:pPr>
      <w:r w:rsidRPr="00F7179F">
        <w:rPr>
          <w:rFonts w:asciiTheme="majorBidi" w:hAnsiTheme="majorBidi" w:cstheme="majorBidi"/>
          <w:sz w:val="24"/>
          <w:szCs w:val="20"/>
        </w:rPr>
        <w:fldChar w:fldCharType="end"/>
      </w:r>
      <w:r w:rsidR="00E87F88" w:rsidRPr="00F7179F">
        <w:rPr>
          <w:rFonts w:asciiTheme="majorBidi" w:hAnsiTheme="majorBidi" w:cstheme="majorBidi"/>
          <w:b/>
          <w:bCs/>
          <w:sz w:val="24"/>
          <w:szCs w:val="20"/>
        </w:rPr>
        <w:t>Internet</w:t>
      </w:r>
    </w:p>
    <w:p w14:paraId="6BEBAED3" w14:textId="77777777" w:rsidR="00E87F88" w:rsidRPr="00F7179F" w:rsidRDefault="00E87F88" w:rsidP="00243901">
      <w:pPr>
        <w:widowControl w:val="0"/>
        <w:autoSpaceDE w:val="0"/>
        <w:autoSpaceDN w:val="0"/>
        <w:adjustRightInd w:val="0"/>
        <w:spacing w:after="240" w:line="240" w:lineRule="auto"/>
        <w:ind w:left="480" w:hanging="480"/>
        <w:jc w:val="both"/>
        <w:rPr>
          <w:rFonts w:asciiTheme="majorBidi" w:hAnsiTheme="majorBidi" w:cstheme="majorBidi"/>
          <w:noProof/>
          <w:sz w:val="24"/>
          <w:szCs w:val="24"/>
        </w:rPr>
      </w:pPr>
      <w:r w:rsidRPr="00F7179F">
        <w:rPr>
          <w:rFonts w:asciiTheme="majorBidi" w:hAnsiTheme="majorBidi" w:cstheme="majorBidi"/>
          <w:noProof/>
          <w:sz w:val="24"/>
          <w:szCs w:val="24"/>
        </w:rPr>
        <w:t>Tim Kompastv, Viral! Pria Ini Buang dan Tendang Sesajen di Kawasan Gunung Semeru, https://www.youtube.com/watch?v=ug5Yi5VJDww, diakses 25 Maret 2023</w:t>
      </w:r>
    </w:p>
    <w:p w14:paraId="7884BDE5" w14:textId="4B9ED5C1" w:rsidR="00E87F88" w:rsidRPr="00F7179F" w:rsidRDefault="00E87F88" w:rsidP="00243901">
      <w:pPr>
        <w:widowControl w:val="0"/>
        <w:autoSpaceDE w:val="0"/>
        <w:autoSpaceDN w:val="0"/>
        <w:adjustRightInd w:val="0"/>
        <w:spacing w:after="240" w:line="240" w:lineRule="auto"/>
        <w:ind w:left="480" w:hanging="480"/>
        <w:jc w:val="both"/>
        <w:rPr>
          <w:rFonts w:asciiTheme="majorBidi" w:hAnsiTheme="majorBidi" w:cstheme="majorBidi"/>
          <w:sz w:val="24"/>
          <w:szCs w:val="20"/>
        </w:rPr>
      </w:pPr>
      <w:r w:rsidRPr="00F7179F">
        <w:rPr>
          <w:rFonts w:asciiTheme="majorBidi" w:hAnsiTheme="majorBidi" w:cstheme="majorBidi"/>
          <w:noProof/>
          <w:sz w:val="24"/>
          <w:szCs w:val="24"/>
        </w:rPr>
        <w:t>Tim</w:t>
      </w:r>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detikcom</w:t>
      </w:r>
      <w:proofErr w:type="spellEnd"/>
      <w:r w:rsidRPr="00F7179F">
        <w:rPr>
          <w:rFonts w:asciiTheme="majorBidi" w:hAnsiTheme="majorBidi" w:cstheme="majorBidi"/>
          <w:sz w:val="24"/>
          <w:szCs w:val="20"/>
        </w:rPr>
        <w:t>, “</w:t>
      </w:r>
      <w:proofErr w:type="spellStart"/>
      <w:r w:rsidRPr="00F7179F">
        <w:rPr>
          <w:rFonts w:asciiTheme="majorBidi" w:hAnsiTheme="majorBidi" w:cstheme="majorBidi"/>
          <w:sz w:val="24"/>
          <w:szCs w:val="20"/>
        </w:rPr>
        <w:t>Lanjutan</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Kasus</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Penendang</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Sesajen</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Semeru</w:t>
      </w:r>
      <w:proofErr w:type="spellEnd"/>
      <w:r w:rsidRPr="00F7179F">
        <w:rPr>
          <w:rFonts w:asciiTheme="majorBidi" w:hAnsiTheme="majorBidi" w:cstheme="majorBidi"/>
          <w:sz w:val="24"/>
          <w:szCs w:val="20"/>
        </w:rPr>
        <w:t xml:space="preserve"> yang </w:t>
      </w:r>
      <w:proofErr w:type="spellStart"/>
      <w:r w:rsidRPr="00F7179F">
        <w:rPr>
          <w:rFonts w:asciiTheme="majorBidi" w:hAnsiTheme="majorBidi" w:cstheme="majorBidi"/>
          <w:sz w:val="24"/>
          <w:szCs w:val="20"/>
        </w:rPr>
        <w:t>Kini</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Huni</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Polres</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Lumajang</w:t>
      </w:r>
      <w:proofErr w:type="spellEnd"/>
      <w:r w:rsidRPr="00F7179F">
        <w:rPr>
          <w:rFonts w:asciiTheme="majorBidi" w:hAnsiTheme="majorBidi" w:cstheme="majorBidi"/>
          <w:sz w:val="24"/>
          <w:szCs w:val="20"/>
        </w:rPr>
        <w:t>”, https://news.detik.com/berita/d-5909088/lanjutan-kasus-penendang-sesajen-semeru- yang-</w:t>
      </w:r>
      <w:proofErr w:type="spellStart"/>
      <w:r w:rsidRPr="00F7179F">
        <w:rPr>
          <w:rFonts w:asciiTheme="majorBidi" w:hAnsiTheme="majorBidi" w:cstheme="majorBidi"/>
          <w:sz w:val="24"/>
          <w:szCs w:val="20"/>
        </w:rPr>
        <w:t>kini</w:t>
      </w:r>
      <w:proofErr w:type="spellEnd"/>
      <w:r w:rsidRPr="00F7179F">
        <w:rPr>
          <w:rFonts w:asciiTheme="majorBidi" w:hAnsiTheme="majorBidi" w:cstheme="majorBidi"/>
          <w:sz w:val="24"/>
          <w:szCs w:val="20"/>
        </w:rPr>
        <w:t>-</w:t>
      </w:r>
      <w:proofErr w:type="spellStart"/>
      <w:r w:rsidRPr="00F7179F">
        <w:rPr>
          <w:rFonts w:asciiTheme="majorBidi" w:hAnsiTheme="majorBidi" w:cstheme="majorBidi"/>
          <w:sz w:val="24"/>
          <w:szCs w:val="20"/>
        </w:rPr>
        <w:t>huni-polres-lumajang</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diakses</w:t>
      </w:r>
      <w:proofErr w:type="spellEnd"/>
      <w:r w:rsidRPr="00F7179F">
        <w:rPr>
          <w:rFonts w:asciiTheme="majorBidi" w:hAnsiTheme="majorBidi" w:cstheme="majorBidi"/>
          <w:sz w:val="24"/>
          <w:szCs w:val="20"/>
        </w:rPr>
        <w:t xml:space="preserve"> </w:t>
      </w:r>
      <w:proofErr w:type="spellStart"/>
      <w:r w:rsidRPr="00F7179F">
        <w:rPr>
          <w:rFonts w:asciiTheme="majorBidi" w:hAnsiTheme="majorBidi" w:cstheme="majorBidi"/>
          <w:sz w:val="24"/>
          <w:szCs w:val="20"/>
        </w:rPr>
        <w:t>tanggal</w:t>
      </w:r>
      <w:proofErr w:type="spellEnd"/>
      <w:r w:rsidRPr="00F7179F">
        <w:rPr>
          <w:rFonts w:asciiTheme="majorBidi" w:hAnsiTheme="majorBidi" w:cstheme="majorBidi"/>
          <w:sz w:val="24"/>
          <w:szCs w:val="20"/>
        </w:rPr>
        <w:t xml:space="preserve"> 24 </w:t>
      </w:r>
      <w:proofErr w:type="spellStart"/>
      <w:r w:rsidRPr="00F7179F">
        <w:rPr>
          <w:rFonts w:asciiTheme="majorBidi" w:hAnsiTheme="majorBidi" w:cstheme="majorBidi"/>
          <w:sz w:val="24"/>
          <w:szCs w:val="20"/>
        </w:rPr>
        <w:t>Maret</w:t>
      </w:r>
      <w:proofErr w:type="spellEnd"/>
      <w:r w:rsidRPr="00F7179F">
        <w:rPr>
          <w:rFonts w:asciiTheme="majorBidi" w:hAnsiTheme="majorBidi" w:cstheme="majorBidi"/>
          <w:sz w:val="24"/>
          <w:szCs w:val="20"/>
        </w:rPr>
        <w:t xml:space="preserve">  2023</w:t>
      </w:r>
    </w:p>
    <w:sectPr w:rsidR="00E87F88" w:rsidRPr="00F7179F" w:rsidSect="00F7179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2F81A" w14:textId="77777777" w:rsidR="00544B38" w:rsidRDefault="00544B38" w:rsidP="00ED1897">
      <w:pPr>
        <w:spacing w:after="0" w:line="240" w:lineRule="auto"/>
      </w:pPr>
      <w:r>
        <w:separator/>
      </w:r>
    </w:p>
  </w:endnote>
  <w:endnote w:type="continuationSeparator" w:id="0">
    <w:p w14:paraId="647FC27F" w14:textId="77777777" w:rsidR="00544B38" w:rsidRDefault="00544B38" w:rsidP="00ED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2934" w14:textId="77777777" w:rsidR="00544B38" w:rsidRDefault="00544B38" w:rsidP="00ED1897">
      <w:pPr>
        <w:spacing w:after="0" w:line="240" w:lineRule="auto"/>
      </w:pPr>
      <w:r>
        <w:separator/>
      </w:r>
    </w:p>
  </w:footnote>
  <w:footnote w:type="continuationSeparator" w:id="0">
    <w:p w14:paraId="5E553A26" w14:textId="77777777" w:rsidR="00544B38" w:rsidRDefault="00544B38" w:rsidP="00ED1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8E2"/>
    <w:multiLevelType w:val="hybridMultilevel"/>
    <w:tmpl w:val="DFBA6922"/>
    <w:lvl w:ilvl="0" w:tplc="280479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1890B17"/>
    <w:multiLevelType w:val="hybridMultilevel"/>
    <w:tmpl w:val="660C6CA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6E020DA1"/>
    <w:multiLevelType w:val="hybridMultilevel"/>
    <w:tmpl w:val="F210EB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zGwMDQ1NjU3NDNV0lEKTi0uzszPAykwrQUAVR5FqiwAAAA="/>
  </w:docVars>
  <w:rsids>
    <w:rsidRoot w:val="00321159"/>
    <w:rsid w:val="0004159F"/>
    <w:rsid w:val="00050A39"/>
    <w:rsid w:val="000534AF"/>
    <w:rsid w:val="000563F3"/>
    <w:rsid w:val="00065AD2"/>
    <w:rsid w:val="00067BD0"/>
    <w:rsid w:val="0007364C"/>
    <w:rsid w:val="00093C32"/>
    <w:rsid w:val="000A0306"/>
    <w:rsid w:val="000A53BF"/>
    <w:rsid w:val="00104F2C"/>
    <w:rsid w:val="001157B1"/>
    <w:rsid w:val="00124061"/>
    <w:rsid w:val="00126D9A"/>
    <w:rsid w:val="00131182"/>
    <w:rsid w:val="00133771"/>
    <w:rsid w:val="001346FA"/>
    <w:rsid w:val="0014011C"/>
    <w:rsid w:val="001432AB"/>
    <w:rsid w:val="00146569"/>
    <w:rsid w:val="00153929"/>
    <w:rsid w:val="00160A6F"/>
    <w:rsid w:val="00160B6C"/>
    <w:rsid w:val="00166D99"/>
    <w:rsid w:val="00174CF3"/>
    <w:rsid w:val="0017573A"/>
    <w:rsid w:val="001859D9"/>
    <w:rsid w:val="0018708A"/>
    <w:rsid w:val="001A1F0F"/>
    <w:rsid w:val="001A6D08"/>
    <w:rsid w:val="001A7DDF"/>
    <w:rsid w:val="001B6382"/>
    <w:rsid w:val="001D61E3"/>
    <w:rsid w:val="001D6B03"/>
    <w:rsid w:val="001E54C9"/>
    <w:rsid w:val="00201476"/>
    <w:rsid w:val="00212FEB"/>
    <w:rsid w:val="00213BE2"/>
    <w:rsid w:val="002165B6"/>
    <w:rsid w:val="002249F0"/>
    <w:rsid w:val="002421FA"/>
    <w:rsid w:val="00243901"/>
    <w:rsid w:val="002579F6"/>
    <w:rsid w:val="00267AC0"/>
    <w:rsid w:val="00272D77"/>
    <w:rsid w:val="002B2E2C"/>
    <w:rsid w:val="002C4014"/>
    <w:rsid w:val="002D5BBE"/>
    <w:rsid w:val="002D7ADF"/>
    <w:rsid w:val="002E3F07"/>
    <w:rsid w:val="002F7A17"/>
    <w:rsid w:val="00321159"/>
    <w:rsid w:val="003271DA"/>
    <w:rsid w:val="003343BD"/>
    <w:rsid w:val="0033695C"/>
    <w:rsid w:val="00340011"/>
    <w:rsid w:val="00366B15"/>
    <w:rsid w:val="00383649"/>
    <w:rsid w:val="00384F2A"/>
    <w:rsid w:val="0039189C"/>
    <w:rsid w:val="003A1533"/>
    <w:rsid w:val="003B5D3A"/>
    <w:rsid w:val="003D2601"/>
    <w:rsid w:val="003D3D26"/>
    <w:rsid w:val="003E1BF9"/>
    <w:rsid w:val="003E33E4"/>
    <w:rsid w:val="003F0979"/>
    <w:rsid w:val="003F7D0B"/>
    <w:rsid w:val="00400389"/>
    <w:rsid w:val="00400975"/>
    <w:rsid w:val="004044FC"/>
    <w:rsid w:val="00414B63"/>
    <w:rsid w:val="00422BC9"/>
    <w:rsid w:val="00422E2C"/>
    <w:rsid w:val="00424363"/>
    <w:rsid w:val="004509AB"/>
    <w:rsid w:val="00454964"/>
    <w:rsid w:val="00482B92"/>
    <w:rsid w:val="00486F3F"/>
    <w:rsid w:val="004A6E6B"/>
    <w:rsid w:val="004A7F3A"/>
    <w:rsid w:val="004C43AF"/>
    <w:rsid w:val="004C5DB3"/>
    <w:rsid w:val="00502F0C"/>
    <w:rsid w:val="00544B38"/>
    <w:rsid w:val="00555F26"/>
    <w:rsid w:val="00561D78"/>
    <w:rsid w:val="00565107"/>
    <w:rsid w:val="00584A32"/>
    <w:rsid w:val="005858BC"/>
    <w:rsid w:val="005A173B"/>
    <w:rsid w:val="005A26D5"/>
    <w:rsid w:val="005A6930"/>
    <w:rsid w:val="005C0C12"/>
    <w:rsid w:val="005C30CC"/>
    <w:rsid w:val="005C4BC4"/>
    <w:rsid w:val="005D3C13"/>
    <w:rsid w:val="005E4157"/>
    <w:rsid w:val="005E5188"/>
    <w:rsid w:val="005E718E"/>
    <w:rsid w:val="005E7E24"/>
    <w:rsid w:val="005F2018"/>
    <w:rsid w:val="0062378D"/>
    <w:rsid w:val="00626A9C"/>
    <w:rsid w:val="00640CF5"/>
    <w:rsid w:val="0064774F"/>
    <w:rsid w:val="006552FD"/>
    <w:rsid w:val="0066235A"/>
    <w:rsid w:val="00662831"/>
    <w:rsid w:val="00673539"/>
    <w:rsid w:val="00673604"/>
    <w:rsid w:val="00674812"/>
    <w:rsid w:val="00677704"/>
    <w:rsid w:val="00690176"/>
    <w:rsid w:val="006A428A"/>
    <w:rsid w:val="006D0C48"/>
    <w:rsid w:val="006D29A2"/>
    <w:rsid w:val="006D4065"/>
    <w:rsid w:val="006F5141"/>
    <w:rsid w:val="007015F7"/>
    <w:rsid w:val="00713833"/>
    <w:rsid w:val="0073230C"/>
    <w:rsid w:val="00736607"/>
    <w:rsid w:val="00737B45"/>
    <w:rsid w:val="00743475"/>
    <w:rsid w:val="00760EE9"/>
    <w:rsid w:val="00783F11"/>
    <w:rsid w:val="007936C4"/>
    <w:rsid w:val="007C284B"/>
    <w:rsid w:val="007C7725"/>
    <w:rsid w:val="007E2D94"/>
    <w:rsid w:val="007F27D4"/>
    <w:rsid w:val="008018BF"/>
    <w:rsid w:val="00815E39"/>
    <w:rsid w:val="00840D0E"/>
    <w:rsid w:val="0088621A"/>
    <w:rsid w:val="008A1EF7"/>
    <w:rsid w:val="008C252F"/>
    <w:rsid w:val="008C2E19"/>
    <w:rsid w:val="008C357A"/>
    <w:rsid w:val="008D0410"/>
    <w:rsid w:val="008D1D63"/>
    <w:rsid w:val="008D469C"/>
    <w:rsid w:val="008F16D6"/>
    <w:rsid w:val="008F503D"/>
    <w:rsid w:val="008F623D"/>
    <w:rsid w:val="009048AE"/>
    <w:rsid w:val="00913592"/>
    <w:rsid w:val="00927B63"/>
    <w:rsid w:val="00931BC5"/>
    <w:rsid w:val="00941BD3"/>
    <w:rsid w:val="00946741"/>
    <w:rsid w:val="00966335"/>
    <w:rsid w:val="00972126"/>
    <w:rsid w:val="00980865"/>
    <w:rsid w:val="009922B6"/>
    <w:rsid w:val="009A1384"/>
    <w:rsid w:val="009B72FE"/>
    <w:rsid w:val="009C1D00"/>
    <w:rsid w:val="009D165C"/>
    <w:rsid w:val="009D2D34"/>
    <w:rsid w:val="009E79C2"/>
    <w:rsid w:val="009F10C8"/>
    <w:rsid w:val="009F29CE"/>
    <w:rsid w:val="00A10216"/>
    <w:rsid w:val="00A1481C"/>
    <w:rsid w:val="00A15DAA"/>
    <w:rsid w:val="00A25F82"/>
    <w:rsid w:val="00A52C6B"/>
    <w:rsid w:val="00A55876"/>
    <w:rsid w:val="00A60736"/>
    <w:rsid w:val="00A60EC3"/>
    <w:rsid w:val="00A613B7"/>
    <w:rsid w:val="00A63E60"/>
    <w:rsid w:val="00A71742"/>
    <w:rsid w:val="00A8227A"/>
    <w:rsid w:val="00A964A7"/>
    <w:rsid w:val="00AA266D"/>
    <w:rsid w:val="00AA428A"/>
    <w:rsid w:val="00AA4C02"/>
    <w:rsid w:val="00AC5DF8"/>
    <w:rsid w:val="00AE4507"/>
    <w:rsid w:val="00AE5992"/>
    <w:rsid w:val="00AF249B"/>
    <w:rsid w:val="00AF4027"/>
    <w:rsid w:val="00AF7255"/>
    <w:rsid w:val="00B00973"/>
    <w:rsid w:val="00B32CDD"/>
    <w:rsid w:val="00B351C4"/>
    <w:rsid w:val="00B5153B"/>
    <w:rsid w:val="00B60B20"/>
    <w:rsid w:val="00B738B4"/>
    <w:rsid w:val="00B77818"/>
    <w:rsid w:val="00BA5DF6"/>
    <w:rsid w:val="00BF0FCF"/>
    <w:rsid w:val="00BF4170"/>
    <w:rsid w:val="00C0040C"/>
    <w:rsid w:val="00C160B0"/>
    <w:rsid w:val="00C16D36"/>
    <w:rsid w:val="00C3212D"/>
    <w:rsid w:val="00C43542"/>
    <w:rsid w:val="00C507DC"/>
    <w:rsid w:val="00C515E1"/>
    <w:rsid w:val="00C57904"/>
    <w:rsid w:val="00C610BB"/>
    <w:rsid w:val="00C81B84"/>
    <w:rsid w:val="00C845B6"/>
    <w:rsid w:val="00C9158E"/>
    <w:rsid w:val="00C927E1"/>
    <w:rsid w:val="00C946B2"/>
    <w:rsid w:val="00C95C43"/>
    <w:rsid w:val="00CA025A"/>
    <w:rsid w:val="00CC01BB"/>
    <w:rsid w:val="00CC6DF8"/>
    <w:rsid w:val="00CD6BC7"/>
    <w:rsid w:val="00CD7105"/>
    <w:rsid w:val="00CE12B8"/>
    <w:rsid w:val="00CE28F5"/>
    <w:rsid w:val="00CF0F17"/>
    <w:rsid w:val="00CF79B6"/>
    <w:rsid w:val="00D07D60"/>
    <w:rsid w:val="00D11AC1"/>
    <w:rsid w:val="00D12B7C"/>
    <w:rsid w:val="00D13DE9"/>
    <w:rsid w:val="00D23EF7"/>
    <w:rsid w:val="00D31ECB"/>
    <w:rsid w:val="00D3694D"/>
    <w:rsid w:val="00D4618C"/>
    <w:rsid w:val="00D50DE8"/>
    <w:rsid w:val="00D852E9"/>
    <w:rsid w:val="00D85BD6"/>
    <w:rsid w:val="00D96374"/>
    <w:rsid w:val="00DB370F"/>
    <w:rsid w:val="00DB44D4"/>
    <w:rsid w:val="00DB742D"/>
    <w:rsid w:val="00DD2BF7"/>
    <w:rsid w:val="00DE14D8"/>
    <w:rsid w:val="00DF68A0"/>
    <w:rsid w:val="00E1362C"/>
    <w:rsid w:val="00E2645B"/>
    <w:rsid w:val="00E3322C"/>
    <w:rsid w:val="00E3541A"/>
    <w:rsid w:val="00E41F2A"/>
    <w:rsid w:val="00E76D08"/>
    <w:rsid w:val="00E82D3F"/>
    <w:rsid w:val="00E85AD5"/>
    <w:rsid w:val="00E87F88"/>
    <w:rsid w:val="00E96A42"/>
    <w:rsid w:val="00E96B3E"/>
    <w:rsid w:val="00E9714E"/>
    <w:rsid w:val="00EA7F5B"/>
    <w:rsid w:val="00EB08D7"/>
    <w:rsid w:val="00EB402A"/>
    <w:rsid w:val="00EB5AE4"/>
    <w:rsid w:val="00EC7CF3"/>
    <w:rsid w:val="00ED1897"/>
    <w:rsid w:val="00EE19E8"/>
    <w:rsid w:val="00EF52D9"/>
    <w:rsid w:val="00F04C9E"/>
    <w:rsid w:val="00F05A07"/>
    <w:rsid w:val="00F0749B"/>
    <w:rsid w:val="00F42A25"/>
    <w:rsid w:val="00F7179F"/>
    <w:rsid w:val="00F719EA"/>
    <w:rsid w:val="00F72A28"/>
    <w:rsid w:val="00F731E8"/>
    <w:rsid w:val="00F7442C"/>
    <w:rsid w:val="00F757DD"/>
    <w:rsid w:val="00F93C5E"/>
    <w:rsid w:val="00F9779F"/>
    <w:rsid w:val="00F97EEB"/>
    <w:rsid w:val="00FB5B5E"/>
    <w:rsid w:val="00FC412C"/>
    <w:rsid w:val="00FC6726"/>
    <w:rsid w:val="00FC68A7"/>
    <w:rsid w:val="00FC7476"/>
    <w:rsid w:val="00FD33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A8F46"/>
  <w15:chartTrackingRefBased/>
  <w15:docId w15:val="{0C7D497D-7DE1-435F-9A56-5C6BA82A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6374"/>
    <w:rPr>
      <w:lang w:val="en-US"/>
    </w:rPr>
  </w:style>
  <w:style w:type="character" w:default="1" w:styleId="DefaultParagraphFont">
    <w:name w:val="Default Paragraph Font"/>
    <w:uiPriority w:val="1"/>
    <w:semiHidden/>
    <w:unhideWhenUsed/>
    <w:rsid w:val="00D963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374"/>
  </w:style>
  <w:style w:type="paragraph" w:styleId="HTMLPreformatted">
    <w:name w:val="HTML Preformatted"/>
    <w:basedOn w:val="Normal"/>
    <w:link w:val="HTMLPreformattedChar"/>
    <w:uiPriority w:val="99"/>
    <w:semiHidden/>
    <w:unhideWhenUsed/>
    <w:rsid w:val="0073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36607"/>
    <w:rPr>
      <w:rFonts w:ascii="Courier New" w:eastAsia="Times New Roman" w:hAnsi="Courier New" w:cs="Courier New"/>
      <w:sz w:val="20"/>
      <w:szCs w:val="20"/>
      <w:lang w:eastAsia="id-ID"/>
    </w:rPr>
  </w:style>
  <w:style w:type="character" w:customStyle="1" w:styleId="y2iqfc">
    <w:name w:val="y2iqfc"/>
    <w:basedOn w:val="DefaultParagraphFont"/>
    <w:rsid w:val="00736607"/>
  </w:style>
  <w:style w:type="paragraph" w:customStyle="1" w:styleId="footnotedescription">
    <w:name w:val="footnote description"/>
    <w:next w:val="Normal"/>
    <w:link w:val="footnotedescriptionChar"/>
    <w:hidden/>
    <w:rsid w:val="00ED1897"/>
    <w:pPr>
      <w:spacing w:after="0" w:line="240" w:lineRule="auto"/>
      <w:jc w:val="both"/>
    </w:pPr>
    <w:rPr>
      <w:rFonts w:ascii="Calibri" w:eastAsia="Calibri" w:hAnsi="Calibri" w:cs="Calibri"/>
      <w:color w:val="000000"/>
      <w:sz w:val="20"/>
      <w:lang w:eastAsia="id-ID"/>
    </w:rPr>
  </w:style>
  <w:style w:type="character" w:customStyle="1" w:styleId="footnotedescriptionChar">
    <w:name w:val="footnote description Char"/>
    <w:link w:val="footnotedescription"/>
    <w:rsid w:val="00ED1897"/>
    <w:rPr>
      <w:rFonts w:ascii="Calibri" w:eastAsia="Calibri" w:hAnsi="Calibri" w:cs="Calibri"/>
      <w:color w:val="000000"/>
      <w:sz w:val="20"/>
      <w:lang w:eastAsia="id-ID"/>
    </w:rPr>
  </w:style>
  <w:style w:type="character" w:customStyle="1" w:styleId="footnotemark">
    <w:name w:val="footnote mark"/>
    <w:hidden/>
    <w:rsid w:val="00ED1897"/>
    <w:rPr>
      <w:rFonts w:ascii="Calibri" w:eastAsia="Calibri" w:hAnsi="Calibri" w:cs="Calibri"/>
      <w:color w:val="000000"/>
      <w:sz w:val="18"/>
      <w:vertAlign w:val="superscript"/>
    </w:rPr>
  </w:style>
  <w:style w:type="paragraph" w:styleId="Header">
    <w:name w:val="header"/>
    <w:basedOn w:val="Normal"/>
    <w:link w:val="HeaderChar"/>
    <w:uiPriority w:val="99"/>
    <w:unhideWhenUsed/>
    <w:rsid w:val="00C8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B84"/>
    <w:rPr>
      <w:rFonts w:ascii="Calibri" w:eastAsia="Calibri" w:hAnsi="Calibri" w:cs="SimSun"/>
    </w:rPr>
  </w:style>
  <w:style w:type="paragraph" w:styleId="Footer">
    <w:name w:val="footer"/>
    <w:basedOn w:val="Normal"/>
    <w:link w:val="FooterChar"/>
    <w:uiPriority w:val="99"/>
    <w:unhideWhenUsed/>
    <w:rsid w:val="00C8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B84"/>
    <w:rPr>
      <w:rFonts w:ascii="Calibri" w:eastAsia="Calibri" w:hAnsi="Calibri" w:cs="SimSun"/>
    </w:rPr>
  </w:style>
  <w:style w:type="paragraph" w:styleId="NormalWeb">
    <w:name w:val="Normal (Web)"/>
    <w:basedOn w:val="Normal"/>
    <w:uiPriority w:val="99"/>
    <w:semiHidden/>
    <w:unhideWhenUsed/>
    <w:rsid w:val="000534A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A7DDF"/>
    <w:rPr>
      <w:color w:val="0563C1" w:themeColor="hyperlink"/>
      <w:u w:val="single"/>
    </w:rPr>
  </w:style>
  <w:style w:type="table" w:styleId="TableGrid">
    <w:name w:val="Table Grid"/>
    <w:basedOn w:val="TableNormal"/>
    <w:uiPriority w:val="39"/>
    <w:rsid w:val="00C845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C845B6"/>
  </w:style>
  <w:style w:type="character" w:customStyle="1" w:styleId="textwebstyledtext-sc-1uxddwr-0">
    <w:name w:val="textweb__styledtext-sc-1uxddwr-0"/>
    <w:basedOn w:val="DefaultParagraphFont"/>
    <w:rsid w:val="006F5141"/>
  </w:style>
  <w:style w:type="paragraph" w:styleId="ListParagraph">
    <w:name w:val="List Paragraph"/>
    <w:basedOn w:val="Normal"/>
    <w:uiPriority w:val="34"/>
    <w:qFormat/>
    <w:rsid w:val="001D6B03"/>
    <w:pPr>
      <w:ind w:left="720"/>
      <w:contextualSpacing/>
    </w:pPr>
  </w:style>
  <w:style w:type="paragraph" w:styleId="FootnoteText">
    <w:name w:val="footnote text"/>
    <w:basedOn w:val="Normal"/>
    <w:link w:val="FootnoteTextChar"/>
    <w:uiPriority w:val="99"/>
    <w:semiHidden/>
    <w:unhideWhenUsed/>
    <w:rsid w:val="00C00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40C"/>
    <w:rPr>
      <w:rFonts w:ascii="Calibri" w:eastAsia="Calibri" w:hAnsi="Calibri" w:cs="SimSun"/>
      <w:sz w:val="20"/>
      <w:szCs w:val="20"/>
    </w:rPr>
  </w:style>
  <w:style w:type="character" w:styleId="FootnoteReference">
    <w:name w:val="footnote reference"/>
    <w:basedOn w:val="DefaultParagraphFont"/>
    <w:uiPriority w:val="99"/>
    <w:semiHidden/>
    <w:unhideWhenUsed/>
    <w:rsid w:val="00C0040C"/>
    <w:rPr>
      <w:vertAlign w:val="superscript"/>
    </w:rPr>
  </w:style>
  <w:style w:type="character" w:styleId="UnresolvedMention">
    <w:name w:val="Unresolved Mention"/>
    <w:basedOn w:val="DefaultParagraphFont"/>
    <w:uiPriority w:val="99"/>
    <w:semiHidden/>
    <w:unhideWhenUsed/>
    <w:rsid w:val="004A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6990">
      <w:bodyDiv w:val="1"/>
      <w:marLeft w:val="0"/>
      <w:marRight w:val="0"/>
      <w:marTop w:val="0"/>
      <w:marBottom w:val="0"/>
      <w:divBdr>
        <w:top w:val="none" w:sz="0" w:space="0" w:color="auto"/>
        <w:left w:val="none" w:sz="0" w:space="0" w:color="auto"/>
        <w:bottom w:val="none" w:sz="0" w:space="0" w:color="auto"/>
        <w:right w:val="none" w:sz="0" w:space="0" w:color="auto"/>
      </w:divBdr>
    </w:div>
    <w:div w:id="501702953">
      <w:bodyDiv w:val="1"/>
      <w:marLeft w:val="0"/>
      <w:marRight w:val="0"/>
      <w:marTop w:val="0"/>
      <w:marBottom w:val="0"/>
      <w:divBdr>
        <w:top w:val="none" w:sz="0" w:space="0" w:color="auto"/>
        <w:left w:val="none" w:sz="0" w:space="0" w:color="auto"/>
        <w:bottom w:val="none" w:sz="0" w:space="0" w:color="auto"/>
        <w:right w:val="none" w:sz="0" w:space="0" w:color="auto"/>
      </w:divBdr>
    </w:div>
    <w:div w:id="599459090">
      <w:bodyDiv w:val="1"/>
      <w:marLeft w:val="0"/>
      <w:marRight w:val="0"/>
      <w:marTop w:val="0"/>
      <w:marBottom w:val="0"/>
      <w:divBdr>
        <w:top w:val="none" w:sz="0" w:space="0" w:color="auto"/>
        <w:left w:val="none" w:sz="0" w:space="0" w:color="auto"/>
        <w:bottom w:val="none" w:sz="0" w:space="0" w:color="auto"/>
        <w:right w:val="none" w:sz="0" w:space="0" w:color="auto"/>
      </w:divBdr>
    </w:div>
    <w:div w:id="828516889">
      <w:bodyDiv w:val="1"/>
      <w:marLeft w:val="0"/>
      <w:marRight w:val="0"/>
      <w:marTop w:val="0"/>
      <w:marBottom w:val="0"/>
      <w:divBdr>
        <w:top w:val="none" w:sz="0" w:space="0" w:color="auto"/>
        <w:left w:val="none" w:sz="0" w:space="0" w:color="auto"/>
        <w:bottom w:val="none" w:sz="0" w:space="0" w:color="auto"/>
        <w:right w:val="none" w:sz="0" w:space="0" w:color="auto"/>
      </w:divBdr>
    </w:div>
    <w:div w:id="1103302057">
      <w:bodyDiv w:val="1"/>
      <w:marLeft w:val="0"/>
      <w:marRight w:val="0"/>
      <w:marTop w:val="0"/>
      <w:marBottom w:val="0"/>
      <w:divBdr>
        <w:top w:val="none" w:sz="0" w:space="0" w:color="auto"/>
        <w:left w:val="none" w:sz="0" w:space="0" w:color="auto"/>
        <w:bottom w:val="none" w:sz="0" w:space="0" w:color="auto"/>
        <w:right w:val="none" w:sz="0" w:space="0" w:color="auto"/>
      </w:divBdr>
    </w:div>
    <w:div w:id="1608659668">
      <w:bodyDiv w:val="1"/>
      <w:marLeft w:val="0"/>
      <w:marRight w:val="0"/>
      <w:marTop w:val="0"/>
      <w:marBottom w:val="0"/>
      <w:divBdr>
        <w:top w:val="none" w:sz="0" w:space="0" w:color="auto"/>
        <w:left w:val="none" w:sz="0" w:space="0" w:color="auto"/>
        <w:bottom w:val="none" w:sz="0" w:space="0" w:color="auto"/>
        <w:right w:val="none" w:sz="0" w:space="0" w:color="auto"/>
      </w:divBdr>
      <w:divsChild>
        <w:div w:id="1135833307">
          <w:marLeft w:val="0"/>
          <w:marRight w:val="0"/>
          <w:marTop w:val="0"/>
          <w:marBottom w:val="0"/>
          <w:divBdr>
            <w:top w:val="none" w:sz="0" w:space="0" w:color="auto"/>
            <w:left w:val="none" w:sz="0" w:space="0" w:color="auto"/>
            <w:bottom w:val="none" w:sz="0" w:space="0" w:color="auto"/>
            <w:right w:val="none" w:sz="0" w:space="0" w:color="auto"/>
          </w:divBdr>
          <w:divsChild>
            <w:div w:id="1763261856">
              <w:marLeft w:val="0"/>
              <w:marRight w:val="0"/>
              <w:marTop w:val="225"/>
              <w:marBottom w:val="225"/>
              <w:divBdr>
                <w:top w:val="none" w:sz="0" w:space="0" w:color="auto"/>
                <w:left w:val="none" w:sz="0" w:space="0" w:color="auto"/>
                <w:bottom w:val="none" w:sz="0" w:space="0" w:color="auto"/>
                <w:right w:val="none" w:sz="0" w:space="0" w:color="auto"/>
              </w:divBdr>
              <w:divsChild>
                <w:div w:id="16711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539">
          <w:marLeft w:val="0"/>
          <w:marRight w:val="0"/>
          <w:marTop w:val="0"/>
          <w:marBottom w:val="0"/>
          <w:divBdr>
            <w:top w:val="none" w:sz="0" w:space="0" w:color="auto"/>
            <w:left w:val="none" w:sz="0" w:space="0" w:color="auto"/>
            <w:bottom w:val="none" w:sz="0" w:space="0" w:color="auto"/>
            <w:right w:val="none" w:sz="0" w:space="0" w:color="auto"/>
          </w:divBdr>
          <w:divsChild>
            <w:div w:id="1162812953">
              <w:marLeft w:val="0"/>
              <w:marRight w:val="0"/>
              <w:marTop w:val="225"/>
              <w:marBottom w:val="225"/>
              <w:divBdr>
                <w:top w:val="none" w:sz="0" w:space="0" w:color="auto"/>
                <w:left w:val="none" w:sz="0" w:space="0" w:color="auto"/>
                <w:bottom w:val="none" w:sz="0" w:space="0" w:color="auto"/>
                <w:right w:val="none" w:sz="0" w:space="0" w:color="auto"/>
              </w:divBdr>
              <w:divsChild>
                <w:div w:id="45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7972">
      <w:bodyDiv w:val="1"/>
      <w:marLeft w:val="0"/>
      <w:marRight w:val="0"/>
      <w:marTop w:val="0"/>
      <w:marBottom w:val="0"/>
      <w:divBdr>
        <w:top w:val="none" w:sz="0" w:space="0" w:color="auto"/>
        <w:left w:val="none" w:sz="0" w:space="0" w:color="auto"/>
        <w:bottom w:val="none" w:sz="0" w:space="0" w:color="auto"/>
        <w:right w:val="none" w:sz="0" w:space="0" w:color="auto"/>
      </w:divBdr>
    </w:div>
    <w:div w:id="21267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basid.fs@um.ac.id" TargetMode="External"/><Relationship Id="rId13" Type="http://schemas.openxmlformats.org/officeDocument/2006/relationships/hyperlink" Target="https://www.youtube.com/channel/UCBgYhIYVW4i6UjnOBWyRFtw" TargetMode="External"/><Relationship Id="rId18" Type="http://schemas.openxmlformats.org/officeDocument/2006/relationships/hyperlink" Target="https://www.youtube.com/channel/UC7s931FqIJir4uNIAjDNG5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channel/UC3tNkAeWbhfdgoFbsbzP4GA" TargetMode="External"/><Relationship Id="rId17" Type="http://schemas.openxmlformats.org/officeDocument/2006/relationships/hyperlink" Target="https://www.youtube.com/channel/UC3tNkAeWbhfdgoFbsbzP4GA" TargetMode="External"/><Relationship Id="rId2" Type="http://schemas.openxmlformats.org/officeDocument/2006/relationships/numbering" Target="numbering.xml"/><Relationship Id="rId16" Type="http://schemas.openxmlformats.org/officeDocument/2006/relationships/hyperlink" Target="https://www.youtube.com/channel/UCkHKoFcuSrtV13ROD1Vesgw" TargetMode="External"/><Relationship Id="rId20" Type="http://schemas.openxmlformats.org/officeDocument/2006/relationships/hyperlink" Target="https://www.youtube.com/channel/UCdnQfwownoAbM7IBdtPWUv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zXWN2oszhdP38Hd55LBd1A" TargetMode="External"/><Relationship Id="rId5" Type="http://schemas.openxmlformats.org/officeDocument/2006/relationships/webSettings" Target="webSettings.xml"/><Relationship Id="rId15" Type="http://schemas.openxmlformats.org/officeDocument/2006/relationships/hyperlink" Target="https://www.youtube.com/channel/UCUB2EBbVFUg_u0WlVLhSpjw" TargetMode="External"/><Relationship Id="rId10" Type="http://schemas.openxmlformats.org/officeDocument/2006/relationships/hyperlink" Target="https://www.youtube.com/channel/UCyf7mB4vujBlWB4FPSJEEUQ" TargetMode="External"/><Relationship Id="rId19" Type="http://schemas.openxmlformats.org/officeDocument/2006/relationships/hyperlink" Target="https://www.youtube.com/channel/UC7G_06YgsoG66uoLmUKGZLA" TargetMode="External"/><Relationship Id="rId4" Type="http://schemas.openxmlformats.org/officeDocument/2006/relationships/settings" Target="settings.xml"/><Relationship Id="rId9" Type="http://schemas.openxmlformats.org/officeDocument/2006/relationships/hyperlink" Target="https://www.youtube.com/channel/UCRkjDNLjeRZOJQHdvxmBDpw" TargetMode="External"/><Relationship Id="rId14" Type="http://schemas.openxmlformats.org/officeDocument/2006/relationships/hyperlink" Target="https://www.youtube.com/channel/UChyWmnaAu7GdWoN36GBtp8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3A2B9-C007-40EF-9CEE-BA4AE971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18</Pages>
  <Words>10300</Words>
  <Characters>58715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Abdul Basid</cp:lastModifiedBy>
  <cp:revision>139</cp:revision>
  <dcterms:created xsi:type="dcterms:W3CDTF">2023-05-23T00:01:00Z</dcterms:created>
  <dcterms:modified xsi:type="dcterms:W3CDTF">2023-08-30T02:03:00Z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2cc168ee-afb8-31d6-8299-54086cb76d66</vt:lpwstr>
  </property>
  <property fmtid="{D5CDD505-2E9C-101B-9397-08002B2CF9AE}" pid="24" name="Mendeley Citation Style_1">
    <vt:lpwstr>http://www.zotero.org/styles/apa</vt:lpwstr>
  </property>
</Properties>
</file>