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199E3D" w14:textId="77777777" w:rsidR="005A7D01" w:rsidRDefault="005A7D01" w:rsidP="005A7D01">
      <w:pPr>
        <w:spacing w:after="0"/>
        <w:ind w:left="-851" w:right="-285"/>
        <w:jc w:val="center"/>
        <w:rPr>
          <w:rFonts w:ascii="Times New Roman" w:hAnsi="Times New Roman" w:cs="Times New Roman"/>
          <w:b/>
          <w:bCs/>
          <w:sz w:val="20"/>
          <w:szCs w:val="20"/>
          <w:lang w:val="en-US" w:bidi="en-US"/>
        </w:rPr>
      </w:pPr>
      <w:proofErr w:type="spellStart"/>
      <w:r w:rsidRPr="000C4D7F">
        <w:rPr>
          <w:rFonts w:ascii="Times New Roman" w:hAnsi="Times New Roman" w:cs="Times New Roman"/>
          <w:b/>
          <w:bCs/>
          <w:sz w:val="20"/>
          <w:szCs w:val="20"/>
          <w:lang w:val="en-US" w:bidi="en-US"/>
        </w:rPr>
        <w:t>Edukasi</w:t>
      </w:r>
      <w:proofErr w:type="spellEnd"/>
      <w:r w:rsidRPr="000C4D7F">
        <w:rPr>
          <w:rFonts w:ascii="Times New Roman" w:hAnsi="Times New Roman" w:cs="Times New Roman"/>
          <w:b/>
          <w:bCs/>
          <w:sz w:val="20"/>
          <w:szCs w:val="20"/>
          <w:lang w:val="en-US" w:bidi="en-US"/>
        </w:rPr>
        <w:t xml:space="preserve"> </w:t>
      </w:r>
      <w:proofErr w:type="spellStart"/>
      <w:r w:rsidRPr="000C4D7F">
        <w:rPr>
          <w:rFonts w:ascii="Times New Roman" w:hAnsi="Times New Roman" w:cs="Times New Roman"/>
          <w:b/>
          <w:bCs/>
          <w:sz w:val="20"/>
          <w:szCs w:val="20"/>
          <w:lang w:val="en-US" w:bidi="en-US"/>
        </w:rPr>
        <w:t>Islami</w:t>
      </w:r>
      <w:proofErr w:type="spellEnd"/>
      <w:r w:rsidRPr="000C4D7F">
        <w:rPr>
          <w:rFonts w:ascii="Times New Roman" w:hAnsi="Times New Roman" w:cs="Times New Roman"/>
          <w:b/>
          <w:bCs/>
          <w:sz w:val="20"/>
          <w:szCs w:val="20"/>
          <w:lang w:val="en-US" w:bidi="en-US"/>
        </w:rPr>
        <w:t xml:space="preserve">: </w:t>
      </w:r>
      <w:proofErr w:type="spellStart"/>
      <w:r w:rsidRPr="000C4D7F">
        <w:rPr>
          <w:rFonts w:ascii="Times New Roman" w:hAnsi="Times New Roman" w:cs="Times New Roman"/>
          <w:b/>
          <w:bCs/>
          <w:sz w:val="20"/>
          <w:szCs w:val="20"/>
          <w:lang w:val="en-US" w:bidi="en-US"/>
        </w:rPr>
        <w:t>Jurnal</w:t>
      </w:r>
      <w:proofErr w:type="spellEnd"/>
      <w:r w:rsidRPr="000C4D7F">
        <w:rPr>
          <w:rFonts w:ascii="Times New Roman" w:hAnsi="Times New Roman" w:cs="Times New Roman"/>
          <w:b/>
          <w:bCs/>
          <w:sz w:val="20"/>
          <w:szCs w:val="20"/>
          <w:lang w:val="en-US" w:bidi="en-US"/>
        </w:rPr>
        <w:t xml:space="preserve"> Pendidikan Islam, VOL: 12/NO: 01 </w:t>
      </w:r>
      <w:proofErr w:type="spellStart"/>
      <w:r>
        <w:rPr>
          <w:rFonts w:ascii="Times New Roman" w:hAnsi="Times New Roman" w:cs="Times New Roman"/>
          <w:b/>
          <w:bCs/>
          <w:sz w:val="20"/>
          <w:szCs w:val="20"/>
          <w:lang w:val="en-US" w:bidi="en-US"/>
        </w:rPr>
        <w:t>Juni</w:t>
      </w:r>
      <w:proofErr w:type="spellEnd"/>
      <w:r>
        <w:rPr>
          <w:rFonts w:ascii="Times New Roman" w:hAnsi="Times New Roman" w:cs="Times New Roman"/>
          <w:b/>
          <w:bCs/>
          <w:sz w:val="20"/>
          <w:szCs w:val="20"/>
          <w:lang w:val="en-US" w:bidi="en-US"/>
        </w:rPr>
        <w:t xml:space="preserve"> 2022</w:t>
      </w:r>
      <w:r w:rsidRPr="000C4D7F">
        <w:rPr>
          <w:rFonts w:ascii="Times New Roman" w:hAnsi="Times New Roman" w:cs="Times New Roman"/>
          <w:b/>
          <w:bCs/>
          <w:sz w:val="20"/>
          <w:szCs w:val="20"/>
          <w:lang w:val="en-US" w:bidi="en-US"/>
        </w:rPr>
        <w:t xml:space="preserve">                P-ISSN: 2614-4018</w:t>
      </w:r>
    </w:p>
    <w:p w14:paraId="7D029BE2" w14:textId="755D4DB1" w:rsidR="005A7D01" w:rsidRPr="000C4D7F" w:rsidRDefault="005A7D01" w:rsidP="005A7D01">
      <w:pPr>
        <w:spacing w:after="0"/>
        <w:ind w:left="-131" w:right="-285" w:firstLine="131"/>
        <w:rPr>
          <w:rFonts w:ascii="Times New Roman" w:hAnsi="Times New Roman" w:cs="Times New Roman"/>
          <w:b/>
          <w:bCs/>
          <w:sz w:val="20"/>
          <w:szCs w:val="20"/>
          <w:lang w:val="en-US" w:bidi="en-US"/>
        </w:rPr>
      </w:pPr>
      <w:r>
        <w:rPr>
          <w:rFonts w:ascii="Times New Roman" w:hAnsi="Times New Roman" w:cs="Times New Roman"/>
          <w:b/>
          <w:bCs/>
          <w:sz w:val="20"/>
          <w:szCs w:val="20"/>
          <w:lang w:val="en-US" w:bidi="en-US"/>
        </w:rPr>
        <w:t xml:space="preserve"> </w:t>
      </w:r>
      <w:r w:rsidRPr="000C4D7F">
        <w:rPr>
          <w:rFonts w:ascii="Times New Roman" w:hAnsi="Times New Roman" w:cs="Times New Roman"/>
          <w:b/>
          <w:bCs/>
          <w:sz w:val="20"/>
          <w:szCs w:val="20"/>
          <w:lang w:val="en-US" w:bidi="en-US"/>
        </w:rPr>
        <w:t>DOI: 10.30868/</w:t>
      </w:r>
      <w:r w:rsidRPr="005A7D01">
        <w:rPr>
          <w:rFonts w:ascii="TimesNewRomanPS" w:hAnsi="TimesNewRomanPS"/>
          <w:b/>
          <w:bCs/>
          <w:sz w:val="20"/>
          <w:szCs w:val="20"/>
        </w:rPr>
        <w:t xml:space="preserve"> </w:t>
      </w:r>
      <w:proofErr w:type="gramStart"/>
      <w:r w:rsidRPr="005A7D01">
        <w:rPr>
          <w:rFonts w:ascii="TimesNewRomanPS" w:hAnsi="TimesNewRomanPS"/>
          <w:b/>
          <w:bCs/>
          <w:sz w:val="20"/>
          <w:szCs w:val="20"/>
          <w:lang w:val="en-SG" w:eastAsia="en-GB"/>
        </w:rPr>
        <w:t>ei.v</w:t>
      </w:r>
      <w:proofErr w:type="gramEnd"/>
      <w:r w:rsidRPr="005A7D01">
        <w:rPr>
          <w:rFonts w:ascii="TimesNewRomanPS" w:hAnsi="TimesNewRomanPS"/>
          <w:b/>
          <w:bCs/>
          <w:sz w:val="20"/>
          <w:szCs w:val="20"/>
          <w:lang w:val="en-SG" w:eastAsia="en-GB"/>
        </w:rPr>
        <w:t xml:space="preserve">11i02.2360 </w:t>
      </w:r>
      <w:r>
        <w:rPr>
          <w:rFonts w:ascii="Times New Roman" w:hAnsi="Times New Roman" w:cs="Times New Roman"/>
          <w:b/>
          <w:bCs/>
          <w:sz w:val="20"/>
          <w:szCs w:val="20"/>
          <w:lang w:val="en-US" w:bidi="en-US"/>
        </w:rPr>
        <w:tab/>
      </w:r>
      <w:r>
        <w:rPr>
          <w:rFonts w:ascii="Times New Roman" w:hAnsi="Times New Roman" w:cs="Times New Roman"/>
          <w:b/>
          <w:bCs/>
          <w:sz w:val="20"/>
          <w:szCs w:val="20"/>
          <w:lang w:val="en-US" w:bidi="en-US"/>
        </w:rPr>
        <w:tab/>
      </w:r>
      <w:r>
        <w:rPr>
          <w:rFonts w:ascii="Times New Roman" w:hAnsi="Times New Roman" w:cs="Times New Roman"/>
          <w:b/>
          <w:bCs/>
          <w:sz w:val="20"/>
          <w:szCs w:val="20"/>
          <w:lang w:val="en-US" w:bidi="en-US"/>
        </w:rPr>
        <w:tab/>
      </w:r>
      <w:r>
        <w:rPr>
          <w:rFonts w:ascii="Times New Roman" w:hAnsi="Times New Roman" w:cs="Times New Roman"/>
          <w:b/>
          <w:bCs/>
          <w:sz w:val="20"/>
          <w:szCs w:val="20"/>
          <w:lang w:val="en-US" w:bidi="en-US"/>
        </w:rPr>
        <w:tab/>
      </w:r>
      <w:r>
        <w:rPr>
          <w:rFonts w:ascii="Times New Roman" w:hAnsi="Times New Roman" w:cs="Times New Roman"/>
          <w:b/>
          <w:bCs/>
          <w:sz w:val="20"/>
          <w:szCs w:val="20"/>
          <w:lang w:val="en-US" w:bidi="en-US"/>
        </w:rPr>
        <w:tab/>
      </w:r>
      <w:r>
        <w:rPr>
          <w:rFonts w:ascii="Times New Roman" w:hAnsi="Times New Roman" w:cs="Times New Roman"/>
          <w:b/>
          <w:bCs/>
          <w:sz w:val="20"/>
          <w:szCs w:val="20"/>
          <w:lang w:val="en-US" w:bidi="en-US"/>
        </w:rPr>
        <w:tab/>
        <w:t xml:space="preserve">      </w:t>
      </w:r>
      <w:r w:rsidRPr="000C4D7F">
        <w:rPr>
          <w:rFonts w:ascii="Times New Roman" w:hAnsi="Times New Roman" w:cs="Times New Roman"/>
          <w:b/>
          <w:bCs/>
          <w:sz w:val="20"/>
          <w:szCs w:val="20"/>
          <w:lang w:val="en-US" w:bidi="en-US"/>
        </w:rPr>
        <w:t>E-ISSN: 2614-8846</w:t>
      </w:r>
    </w:p>
    <w:p w14:paraId="3E80008F" w14:textId="77777777" w:rsidR="005A7D01" w:rsidRDefault="005A7D01" w:rsidP="000232F4">
      <w:pPr>
        <w:spacing w:after="0" w:line="240" w:lineRule="auto"/>
        <w:jc w:val="center"/>
        <w:rPr>
          <w:rFonts w:asciiTheme="majorBidi" w:hAnsiTheme="majorBidi" w:cstheme="majorBidi"/>
          <w:b/>
          <w:bCs/>
          <w:sz w:val="28"/>
          <w:szCs w:val="28"/>
        </w:rPr>
      </w:pPr>
    </w:p>
    <w:p w14:paraId="1F05096E" w14:textId="77777777" w:rsidR="005A7D01" w:rsidRDefault="005A7D01" w:rsidP="000232F4">
      <w:pPr>
        <w:spacing w:after="0" w:line="240" w:lineRule="auto"/>
        <w:jc w:val="center"/>
        <w:rPr>
          <w:rFonts w:asciiTheme="majorBidi" w:hAnsiTheme="majorBidi" w:cstheme="majorBidi"/>
          <w:b/>
          <w:bCs/>
          <w:sz w:val="28"/>
          <w:szCs w:val="28"/>
        </w:rPr>
      </w:pPr>
    </w:p>
    <w:p w14:paraId="19257001" w14:textId="4FA24384" w:rsidR="00100ADE" w:rsidRDefault="00100ADE" w:rsidP="000232F4">
      <w:pPr>
        <w:spacing w:after="0" w:line="240" w:lineRule="auto"/>
        <w:jc w:val="center"/>
        <w:rPr>
          <w:rFonts w:asciiTheme="majorBidi" w:hAnsiTheme="majorBidi" w:cstheme="majorBidi"/>
          <w:b/>
          <w:bCs/>
          <w:sz w:val="28"/>
          <w:szCs w:val="28"/>
        </w:rPr>
      </w:pPr>
      <w:proofErr w:type="spellStart"/>
      <w:r w:rsidRPr="00100ADE">
        <w:rPr>
          <w:rFonts w:asciiTheme="majorBidi" w:hAnsiTheme="majorBidi" w:cstheme="majorBidi"/>
          <w:b/>
          <w:bCs/>
          <w:sz w:val="28"/>
          <w:szCs w:val="28"/>
        </w:rPr>
        <w:t>Analysis</w:t>
      </w:r>
      <w:proofErr w:type="spellEnd"/>
      <w:r w:rsidRPr="00100ADE">
        <w:rPr>
          <w:rFonts w:asciiTheme="majorBidi" w:hAnsiTheme="majorBidi" w:cstheme="majorBidi"/>
          <w:b/>
          <w:bCs/>
          <w:sz w:val="28"/>
          <w:szCs w:val="28"/>
        </w:rPr>
        <w:t xml:space="preserve"> </w:t>
      </w:r>
      <w:proofErr w:type="spellStart"/>
      <w:r w:rsidRPr="00100ADE">
        <w:rPr>
          <w:rFonts w:asciiTheme="majorBidi" w:hAnsiTheme="majorBidi" w:cstheme="majorBidi"/>
          <w:b/>
          <w:bCs/>
          <w:sz w:val="28"/>
          <w:szCs w:val="28"/>
        </w:rPr>
        <w:t>of</w:t>
      </w:r>
      <w:proofErr w:type="spellEnd"/>
      <w:r w:rsidRPr="00100ADE">
        <w:rPr>
          <w:rFonts w:asciiTheme="majorBidi" w:hAnsiTheme="majorBidi" w:cstheme="majorBidi"/>
          <w:b/>
          <w:bCs/>
          <w:sz w:val="28"/>
          <w:szCs w:val="28"/>
        </w:rPr>
        <w:t xml:space="preserve"> </w:t>
      </w:r>
      <w:proofErr w:type="spellStart"/>
      <w:r w:rsidRPr="00100ADE">
        <w:rPr>
          <w:rFonts w:asciiTheme="majorBidi" w:hAnsiTheme="majorBidi" w:cstheme="majorBidi"/>
          <w:b/>
          <w:bCs/>
          <w:sz w:val="28"/>
          <w:szCs w:val="28"/>
        </w:rPr>
        <w:t>Indicators</w:t>
      </w:r>
      <w:proofErr w:type="spellEnd"/>
      <w:r w:rsidRPr="00100ADE">
        <w:rPr>
          <w:rFonts w:asciiTheme="majorBidi" w:hAnsiTheme="majorBidi" w:cstheme="majorBidi"/>
          <w:b/>
          <w:bCs/>
          <w:sz w:val="28"/>
          <w:szCs w:val="28"/>
        </w:rPr>
        <w:t xml:space="preserve"> </w:t>
      </w:r>
      <w:proofErr w:type="spellStart"/>
      <w:r w:rsidRPr="00100ADE">
        <w:rPr>
          <w:rFonts w:asciiTheme="majorBidi" w:hAnsiTheme="majorBidi" w:cstheme="majorBidi"/>
          <w:b/>
          <w:bCs/>
          <w:sz w:val="28"/>
          <w:szCs w:val="28"/>
        </w:rPr>
        <w:t>and</w:t>
      </w:r>
      <w:proofErr w:type="spellEnd"/>
      <w:r w:rsidRPr="00100ADE">
        <w:rPr>
          <w:rFonts w:asciiTheme="majorBidi" w:hAnsiTheme="majorBidi" w:cstheme="majorBidi"/>
          <w:b/>
          <w:bCs/>
          <w:sz w:val="28"/>
          <w:szCs w:val="28"/>
        </w:rPr>
        <w:t xml:space="preserve"> Variables: An Overview of Marketing Capability for Engagement Based on Islamic Education</w:t>
      </w:r>
    </w:p>
    <w:p w14:paraId="3474FC76" w14:textId="77777777" w:rsidR="000232F4" w:rsidRDefault="000232F4" w:rsidP="000232F4">
      <w:pPr>
        <w:spacing w:after="0" w:line="240" w:lineRule="auto"/>
        <w:jc w:val="center"/>
        <w:rPr>
          <w:rFonts w:asciiTheme="majorBidi" w:hAnsiTheme="majorBidi" w:cstheme="majorBidi"/>
          <w:b/>
          <w:bCs/>
          <w:sz w:val="28"/>
          <w:szCs w:val="28"/>
        </w:rPr>
      </w:pPr>
    </w:p>
    <w:p w14:paraId="3A3ABDAB" w14:textId="024CAB8A" w:rsidR="00100ADE" w:rsidRPr="00100ADE" w:rsidRDefault="00100ADE" w:rsidP="00100ADE">
      <w:pPr>
        <w:pStyle w:val="002Authors"/>
        <w:jc w:val="center"/>
        <w:rPr>
          <w:rFonts w:ascii="Times New Roman" w:hAnsi="Times New Roman"/>
          <w:sz w:val="24"/>
          <w:szCs w:val="24"/>
        </w:rPr>
      </w:pPr>
      <w:r w:rsidRPr="00367320">
        <w:rPr>
          <w:rFonts w:ascii="Times New Roman" w:hAnsi="Times New Roman"/>
          <w:sz w:val="24"/>
          <w:szCs w:val="24"/>
        </w:rPr>
        <w:t xml:space="preserve">Ade </w:t>
      </w:r>
      <w:proofErr w:type="spellStart"/>
      <w:r w:rsidRPr="00367320">
        <w:rPr>
          <w:rFonts w:ascii="Times New Roman" w:hAnsi="Times New Roman"/>
          <w:sz w:val="24"/>
          <w:szCs w:val="24"/>
        </w:rPr>
        <w:t>Parlaungan</w:t>
      </w:r>
      <w:proofErr w:type="spellEnd"/>
      <w:r w:rsidRPr="00367320">
        <w:rPr>
          <w:rFonts w:ascii="Times New Roman" w:hAnsi="Times New Roman"/>
          <w:sz w:val="24"/>
          <w:szCs w:val="24"/>
        </w:rPr>
        <w:t xml:space="preserve"> </w:t>
      </w:r>
      <w:proofErr w:type="spellStart"/>
      <w:r w:rsidRPr="00367320">
        <w:rPr>
          <w:rFonts w:ascii="Times New Roman" w:hAnsi="Times New Roman"/>
          <w:sz w:val="24"/>
          <w:szCs w:val="24"/>
        </w:rPr>
        <w:t>Nasutio</w:t>
      </w:r>
      <w:r>
        <w:rPr>
          <w:rFonts w:ascii="Times New Roman" w:hAnsi="Times New Roman"/>
          <w:sz w:val="24"/>
          <w:szCs w:val="24"/>
        </w:rPr>
        <w:t>n</w:t>
      </w:r>
      <w:proofErr w:type="spellEnd"/>
      <w:r>
        <w:rPr>
          <w:rFonts w:ascii="Times New Roman" w:hAnsi="Times New Roman"/>
          <w:sz w:val="24"/>
          <w:szCs w:val="24"/>
        </w:rPr>
        <w:t xml:space="preserve">, </w:t>
      </w:r>
      <w:proofErr w:type="spellStart"/>
      <w:r w:rsidRPr="00367320">
        <w:rPr>
          <w:rFonts w:ascii="Times New Roman" w:hAnsi="Times New Roman"/>
          <w:bCs/>
          <w:color w:val="000000"/>
          <w:sz w:val="24"/>
          <w:szCs w:val="24"/>
        </w:rPr>
        <w:t>Sumitro</w:t>
      </w:r>
      <w:proofErr w:type="spellEnd"/>
      <w:r w:rsidRPr="00367320">
        <w:rPr>
          <w:rFonts w:ascii="Times New Roman" w:hAnsi="Times New Roman"/>
          <w:bCs/>
          <w:color w:val="000000"/>
          <w:sz w:val="24"/>
          <w:szCs w:val="24"/>
        </w:rPr>
        <w:t xml:space="preserve"> </w:t>
      </w:r>
      <w:proofErr w:type="spellStart"/>
      <w:r w:rsidRPr="00367320">
        <w:rPr>
          <w:rFonts w:ascii="Times New Roman" w:hAnsi="Times New Roman"/>
          <w:bCs/>
          <w:color w:val="000000"/>
          <w:sz w:val="24"/>
          <w:szCs w:val="24"/>
        </w:rPr>
        <w:t>Sarkum</w:t>
      </w:r>
      <w:proofErr w:type="spellEnd"/>
      <w:r w:rsidRPr="007E49E4">
        <w:rPr>
          <w:rFonts w:ascii="Times New Roman" w:hAnsi="Times New Roman"/>
          <w:bCs/>
          <w:color w:val="000000"/>
          <w:sz w:val="24"/>
          <w:szCs w:val="24"/>
        </w:rPr>
        <w:t>,</w:t>
      </w:r>
      <w:r w:rsidRPr="007E49E4">
        <w:rPr>
          <w:rFonts w:ascii="Times New Roman" w:hAnsi="Times New Roman"/>
          <w:sz w:val="24"/>
          <w:szCs w:val="24"/>
        </w:rPr>
        <w:t xml:space="preserve"> </w:t>
      </w:r>
      <w:r w:rsidRPr="00507BE8">
        <w:rPr>
          <w:rFonts w:ascii="Times New Roman" w:hAnsi="Times New Roman"/>
          <w:sz w:val="24"/>
          <w:szCs w:val="24"/>
        </w:rPr>
        <w:t xml:space="preserve">Denny </w:t>
      </w:r>
      <w:proofErr w:type="spellStart"/>
      <w:r w:rsidRPr="00507BE8">
        <w:rPr>
          <w:rFonts w:ascii="Times New Roman" w:hAnsi="Times New Roman"/>
          <w:sz w:val="24"/>
          <w:szCs w:val="24"/>
        </w:rPr>
        <w:t>Ammari</w:t>
      </w:r>
      <w:proofErr w:type="spellEnd"/>
      <w:r w:rsidRPr="00507BE8">
        <w:rPr>
          <w:rFonts w:ascii="Times New Roman" w:hAnsi="Times New Roman"/>
          <w:sz w:val="24"/>
          <w:szCs w:val="24"/>
        </w:rPr>
        <w:t xml:space="preserve"> Ramadhan, </w:t>
      </w:r>
      <w:proofErr w:type="spellStart"/>
      <w:r w:rsidRPr="00507BE8">
        <w:rPr>
          <w:rFonts w:ascii="Times New Roman" w:hAnsi="Times New Roman"/>
          <w:sz w:val="24"/>
          <w:szCs w:val="24"/>
        </w:rPr>
        <w:t>Ajeng</w:t>
      </w:r>
      <w:proofErr w:type="spellEnd"/>
      <w:r w:rsidRPr="00507BE8">
        <w:rPr>
          <w:rFonts w:ascii="Times New Roman" w:hAnsi="Times New Roman"/>
          <w:sz w:val="24"/>
          <w:szCs w:val="24"/>
        </w:rPr>
        <w:t xml:space="preserve"> </w:t>
      </w:r>
      <w:proofErr w:type="spellStart"/>
      <w:r w:rsidRPr="00507BE8">
        <w:rPr>
          <w:rFonts w:ascii="Times New Roman" w:hAnsi="Times New Roman"/>
          <w:sz w:val="24"/>
          <w:szCs w:val="24"/>
        </w:rPr>
        <w:t>Handayani</w:t>
      </w:r>
      <w:proofErr w:type="spellEnd"/>
      <w:r w:rsidRPr="00507BE8">
        <w:rPr>
          <w:rFonts w:ascii="Times New Roman" w:hAnsi="Times New Roman"/>
          <w:sz w:val="24"/>
          <w:szCs w:val="24"/>
        </w:rPr>
        <w:t xml:space="preserve"> </w:t>
      </w:r>
      <w:proofErr w:type="spellStart"/>
      <w:r w:rsidRPr="00507BE8">
        <w:rPr>
          <w:rFonts w:ascii="Times New Roman" w:hAnsi="Times New Roman"/>
          <w:sz w:val="24"/>
          <w:szCs w:val="24"/>
        </w:rPr>
        <w:t>Purwaningrum</w:t>
      </w:r>
      <w:proofErr w:type="spellEnd"/>
    </w:p>
    <w:p w14:paraId="07060E6B" w14:textId="41987D7F" w:rsidR="000232F4" w:rsidRDefault="000232F4" w:rsidP="000232F4">
      <w:pPr>
        <w:spacing w:after="0" w:line="240" w:lineRule="auto"/>
        <w:jc w:val="center"/>
        <w:rPr>
          <w:rFonts w:asciiTheme="majorBidi" w:hAnsiTheme="majorBidi" w:cstheme="majorBidi"/>
          <w:b/>
          <w:bCs/>
          <w:sz w:val="24"/>
          <w:szCs w:val="24"/>
        </w:rPr>
      </w:pPr>
    </w:p>
    <w:p w14:paraId="1889394D" w14:textId="77DC0ADE" w:rsidR="00100ADE" w:rsidRPr="009F2EA7" w:rsidRDefault="00100ADE" w:rsidP="00100ADE">
      <w:pPr>
        <w:pStyle w:val="003Affilation"/>
        <w:jc w:val="center"/>
        <w:rPr>
          <w:rFonts w:ascii="Times New Roman" w:hAnsi="Times New Roman"/>
          <w:i w:val="0"/>
          <w:sz w:val="24"/>
          <w:szCs w:val="24"/>
        </w:rPr>
      </w:pPr>
      <w:r>
        <w:rPr>
          <w:rFonts w:ascii="Times New Roman" w:hAnsi="Times New Roman"/>
          <w:i w:val="0"/>
          <w:sz w:val="24"/>
          <w:szCs w:val="24"/>
          <w:vertAlign w:val="superscript"/>
        </w:rPr>
        <w:t>1,2,3,4</w:t>
      </w:r>
      <w:r w:rsidRPr="009F2EA7">
        <w:rPr>
          <w:rFonts w:ascii="Times New Roman" w:hAnsi="Times New Roman"/>
          <w:i w:val="0"/>
          <w:sz w:val="24"/>
          <w:szCs w:val="24"/>
        </w:rPr>
        <w:t xml:space="preserve">Universitas </w:t>
      </w:r>
      <w:proofErr w:type="spellStart"/>
      <w:r w:rsidRPr="009F2EA7">
        <w:rPr>
          <w:rFonts w:ascii="Times New Roman" w:hAnsi="Times New Roman"/>
          <w:i w:val="0"/>
          <w:sz w:val="24"/>
          <w:szCs w:val="24"/>
        </w:rPr>
        <w:t>Labuhanbatu</w:t>
      </w:r>
      <w:proofErr w:type="spellEnd"/>
      <w:r w:rsidRPr="009F2EA7">
        <w:rPr>
          <w:rFonts w:ascii="Times New Roman" w:hAnsi="Times New Roman"/>
          <w:i w:val="0"/>
          <w:sz w:val="24"/>
          <w:szCs w:val="24"/>
        </w:rPr>
        <w:t>, Indonesia</w:t>
      </w:r>
    </w:p>
    <w:p w14:paraId="20A74566" w14:textId="77777777" w:rsidR="00100ADE" w:rsidRDefault="00100ADE" w:rsidP="000232F4">
      <w:pPr>
        <w:spacing w:after="0" w:line="240" w:lineRule="auto"/>
        <w:jc w:val="center"/>
        <w:rPr>
          <w:rFonts w:asciiTheme="majorBidi" w:hAnsiTheme="majorBidi" w:cstheme="majorBidi"/>
          <w:sz w:val="24"/>
          <w:szCs w:val="24"/>
        </w:rPr>
      </w:pPr>
    </w:p>
    <w:p w14:paraId="1BAA186F" w14:textId="1142F85A" w:rsidR="000232F4" w:rsidRPr="00100ADE" w:rsidRDefault="000232F4" w:rsidP="000232F4">
      <w:pPr>
        <w:spacing w:after="0" w:line="240" w:lineRule="auto"/>
        <w:jc w:val="center"/>
        <w:rPr>
          <w:rFonts w:asciiTheme="majorBidi" w:hAnsiTheme="majorBidi" w:cstheme="majorBidi"/>
          <w:sz w:val="24"/>
          <w:szCs w:val="24"/>
          <w:lang w:val="en-US"/>
        </w:rPr>
      </w:pPr>
      <w:r>
        <w:rPr>
          <w:rFonts w:asciiTheme="majorBidi" w:hAnsiTheme="majorBidi" w:cstheme="majorBidi"/>
          <w:sz w:val="24"/>
          <w:szCs w:val="24"/>
        </w:rPr>
        <w:t>Email</w:t>
      </w:r>
      <w:r w:rsidR="00100ADE">
        <w:rPr>
          <w:rFonts w:asciiTheme="majorBidi" w:hAnsiTheme="majorBidi" w:cstheme="majorBidi"/>
          <w:sz w:val="24"/>
          <w:szCs w:val="24"/>
          <w:lang w:val="en-US"/>
        </w:rPr>
        <w:t xml:space="preserve"> : </w:t>
      </w:r>
      <w:hyperlink r:id="rId8" w:history="1">
        <w:r w:rsidR="00100ADE" w:rsidRPr="00100ADE">
          <w:rPr>
            <w:rStyle w:val="Hyperlink"/>
            <w:rFonts w:ascii="Times New Roman" w:hAnsi="Times New Roman" w:cs="Times New Roman"/>
            <w:color w:val="auto"/>
            <w:sz w:val="24"/>
            <w:szCs w:val="24"/>
            <w:u w:val="none"/>
            <w:lang w:val="pl-PL"/>
          </w:rPr>
          <w:t>sumitro@ulb.ac.id</w:t>
        </w:r>
      </w:hyperlink>
    </w:p>
    <w:p w14:paraId="677810F2" w14:textId="77777777" w:rsidR="000232F4" w:rsidRDefault="000232F4" w:rsidP="000232F4">
      <w:pPr>
        <w:spacing w:after="0" w:line="240" w:lineRule="auto"/>
        <w:rPr>
          <w:rFonts w:asciiTheme="majorBidi" w:hAnsiTheme="majorBidi" w:cstheme="majorBidi"/>
          <w:sz w:val="24"/>
          <w:szCs w:val="24"/>
        </w:rPr>
      </w:pPr>
    </w:p>
    <w:p w14:paraId="042EFDB7" w14:textId="4B96D7B8" w:rsidR="000232F4" w:rsidRPr="00100ADE" w:rsidRDefault="000232F4" w:rsidP="000232F4">
      <w:pPr>
        <w:spacing w:after="0" w:line="240" w:lineRule="auto"/>
        <w:jc w:val="both"/>
        <w:rPr>
          <w:rFonts w:asciiTheme="majorBidi" w:hAnsiTheme="majorBidi" w:cstheme="majorBidi"/>
          <w:b/>
          <w:bCs/>
          <w:sz w:val="24"/>
          <w:szCs w:val="24"/>
          <w:lang w:val="en-US"/>
        </w:rPr>
      </w:pPr>
      <w:r>
        <w:rPr>
          <w:rFonts w:asciiTheme="majorBidi" w:hAnsiTheme="majorBidi" w:cstheme="majorBidi"/>
          <w:b/>
          <w:bCs/>
          <w:sz w:val="24"/>
          <w:szCs w:val="24"/>
        </w:rPr>
        <w:t>ABSTRAC</w:t>
      </w:r>
      <w:r w:rsidR="00100ADE">
        <w:rPr>
          <w:rFonts w:asciiTheme="majorBidi" w:hAnsiTheme="majorBidi" w:cstheme="majorBidi"/>
          <w:b/>
          <w:bCs/>
          <w:sz w:val="24"/>
          <w:szCs w:val="24"/>
          <w:lang w:val="en-US"/>
        </w:rPr>
        <w:t>T</w:t>
      </w:r>
    </w:p>
    <w:p w14:paraId="33C4A5E0" w14:textId="77777777" w:rsidR="00100ADE" w:rsidRDefault="00100ADE" w:rsidP="00100ADE">
      <w:pPr>
        <w:spacing w:after="0" w:line="240" w:lineRule="auto"/>
        <w:jc w:val="both"/>
        <w:rPr>
          <w:rFonts w:asciiTheme="majorBidi" w:hAnsiTheme="majorBidi" w:cstheme="majorBidi"/>
        </w:rPr>
      </w:pPr>
      <w:r w:rsidRPr="00100ADE">
        <w:rPr>
          <w:rFonts w:asciiTheme="majorBidi" w:hAnsiTheme="majorBidi" w:cstheme="majorBidi"/>
        </w:rPr>
        <w:t>The purpose of this study is to review and analyze the indicators of market knowledge variables, multi-actor engagement marketing systems (customers, employees, supply chain, dynamic marketing), as well as business performance variables. Current research needs to validate new digital business research indicators for capabilities from a marketing perspective through supply chain integration into multi-actor engagement in the digital era based on Islamic education. The method used is literature analysis and descriptive statistical analysis with the index method to provide an empirical picture. Findings about respondents' perceptions of indicators for future research directions could test some of the ability to identify real markets; ability to identify competitors; ability to identify new business trends; and the ability to identify the accuracy of forecasting profitability and revenue. Management capability and agility in the market require a strategy of carrying out unstable activities as a competitive advantage in maintaining business performance. It also involves the use of Islamic principles and values embodied in the Islamic religion in marketing efforts.</w:t>
      </w:r>
    </w:p>
    <w:p w14:paraId="48AF2DD5" w14:textId="77777777" w:rsidR="00100ADE" w:rsidRDefault="00100ADE" w:rsidP="00100ADE">
      <w:pPr>
        <w:spacing w:after="0" w:line="240" w:lineRule="auto"/>
        <w:jc w:val="both"/>
        <w:rPr>
          <w:rFonts w:asciiTheme="majorBidi" w:hAnsiTheme="majorBidi" w:cstheme="majorBidi"/>
        </w:rPr>
      </w:pPr>
    </w:p>
    <w:p w14:paraId="6F1DF0FD" w14:textId="1A1C3F25" w:rsidR="000232F4" w:rsidRPr="00100ADE" w:rsidRDefault="000232F4" w:rsidP="00100ADE">
      <w:pPr>
        <w:spacing w:after="0" w:line="240" w:lineRule="auto"/>
        <w:jc w:val="both"/>
        <w:rPr>
          <w:rFonts w:asciiTheme="majorBidi" w:hAnsiTheme="majorBidi" w:cstheme="majorBidi"/>
        </w:rPr>
      </w:pPr>
      <w:r>
        <w:rPr>
          <w:rFonts w:asciiTheme="majorBidi" w:hAnsiTheme="majorBidi" w:cstheme="majorBidi"/>
          <w:b/>
          <w:bCs/>
        </w:rPr>
        <w:t>Keyword:</w:t>
      </w:r>
      <w:r>
        <w:rPr>
          <w:rFonts w:asciiTheme="majorBidi" w:hAnsiTheme="majorBidi" w:cstheme="majorBidi"/>
        </w:rPr>
        <w:t xml:space="preserve"> </w:t>
      </w:r>
      <w:r w:rsidR="00100ADE" w:rsidRPr="00100ADE">
        <w:rPr>
          <w:rFonts w:ascii="Times New Roman" w:hAnsi="Times New Roman" w:cs="Times New Roman"/>
        </w:rPr>
        <w:t>Analized Indicator, variabel Marketing, Business</w:t>
      </w:r>
      <w:r w:rsidR="00100ADE">
        <w:rPr>
          <w:rFonts w:ascii="Times New Roman" w:hAnsi="Times New Roman" w:cs="Times New Roman"/>
        </w:rPr>
        <w:t xml:space="preserve">, </w:t>
      </w:r>
      <w:r w:rsidR="00100ADE" w:rsidRPr="00100ADE">
        <w:rPr>
          <w:rFonts w:ascii="Times New Roman" w:hAnsi="Times New Roman" w:cs="Times New Roman"/>
        </w:rPr>
        <w:t>Islamic Education</w:t>
      </w:r>
    </w:p>
    <w:p w14:paraId="6AB31DDB" w14:textId="77777777" w:rsidR="000232F4" w:rsidRDefault="000232F4" w:rsidP="000232F4">
      <w:pPr>
        <w:spacing w:after="0" w:line="240" w:lineRule="auto"/>
        <w:jc w:val="both"/>
        <w:rPr>
          <w:rFonts w:asciiTheme="majorBidi" w:hAnsiTheme="majorBidi" w:cstheme="majorBidi"/>
        </w:rPr>
      </w:pPr>
    </w:p>
    <w:p w14:paraId="64412755" w14:textId="77777777" w:rsidR="00100ADE" w:rsidRDefault="00100ADE" w:rsidP="00100ADE">
      <w:pPr>
        <w:pStyle w:val="ListParagraph"/>
        <w:numPr>
          <w:ilvl w:val="0"/>
          <w:numId w:val="1"/>
        </w:numPr>
        <w:spacing w:after="0" w:line="240" w:lineRule="auto"/>
        <w:ind w:left="284" w:hanging="284"/>
        <w:jc w:val="both"/>
        <w:rPr>
          <w:rFonts w:asciiTheme="majorBidi" w:hAnsiTheme="majorBidi" w:cstheme="majorBidi"/>
          <w:b/>
          <w:bCs/>
          <w:sz w:val="24"/>
          <w:szCs w:val="24"/>
          <w:lang w:val="en-US"/>
        </w:rPr>
      </w:pPr>
      <w:r w:rsidRPr="00100ADE">
        <w:rPr>
          <w:rFonts w:asciiTheme="majorBidi" w:hAnsiTheme="majorBidi" w:cstheme="majorBidi"/>
          <w:b/>
          <w:bCs/>
          <w:sz w:val="24"/>
          <w:szCs w:val="24"/>
          <w:lang w:val="en-US"/>
        </w:rPr>
        <w:t>INTRODUCTION</w:t>
      </w:r>
    </w:p>
    <w:p w14:paraId="611708A6" w14:textId="6806B107" w:rsidR="00100ADE" w:rsidRDefault="00100ADE" w:rsidP="00100ADE">
      <w:pPr>
        <w:pStyle w:val="ListParagraph"/>
        <w:spacing w:after="0" w:line="240" w:lineRule="auto"/>
        <w:ind w:left="0" w:firstLine="709"/>
        <w:jc w:val="both"/>
        <w:rPr>
          <w:rFonts w:ascii="Times New Roman" w:hAnsi="Times New Roman" w:cs="Times New Roman"/>
        </w:rPr>
      </w:pPr>
      <w:r w:rsidRPr="00100ADE">
        <w:rPr>
          <w:rFonts w:ascii="Times New Roman" w:hAnsi="Times New Roman" w:cs="Times New Roman"/>
        </w:rPr>
        <w:t xml:space="preserve">This study reviewed and analyzed the indicators of market knowledge, customer engagement, employee engagement, supply chain engagement and business performance variables which can be bridged by dynamic marketing engagement. Starting from the ability of market knowledge that allowed companies to feel and take the advantage of opportunities in the company's business market. Besides, the ability of market knowledge can identify threats from the environment in the company's business market through scanning, searching and interpreting routines of the company </w:t>
      </w:r>
      <w:r w:rsidRPr="00100ADE">
        <w:rPr>
          <w:rFonts w:ascii="Times New Roman" w:hAnsi="Times New Roman" w:cs="Times New Roman"/>
          <w:szCs w:val="24"/>
        </w:rPr>
        <w:t xml:space="preserve"> </w:t>
      </w:r>
      <w:r w:rsidRPr="00100ADE">
        <w:rPr>
          <w:rFonts w:ascii="Times New Roman" w:hAnsi="Times New Roman" w:cs="Times New Roman"/>
          <w:szCs w:val="24"/>
        </w:rPr>
        <w:fldChar w:fldCharType="begin" w:fldLock="1"/>
      </w:r>
      <w:r w:rsidR="00B96590">
        <w:rPr>
          <w:rFonts w:ascii="Times New Roman" w:hAnsi="Times New Roman" w:cs="Times New Roman"/>
          <w:szCs w:val="24"/>
        </w:rPr>
        <w:instrText>ADDIN CSL_CITATION {"citationItems":[{"id":"ITEM-1","itemData":{"ISBN":"9780077718367","author":[{"dropping-particle":"","family":"Resource","given":"Human","non-dropping-particle":"","parse-names":false,"suffix":""}],"id":"ITEM-1","issued":{"date-parts":[["0"]]},"title":"Human Resource MANAGEMENT","type":"book"},"uris":["http://www.mendeley.com/documents/?uuid=2f8299ec-c817-430b-84e1-4b12968bfba4","http://www.mendeley.com/documents/?uuid=27ed5be0-4106-453d-a0b4-69a17d8da8ff"]}],"mendeley":{"formattedCitation":"[1]","manualFormatting":"(D. J. Teece, 2009). ","plainTextFormattedCitation":"[1]","previouslyFormattedCitation":"(Resource, n.d.)"},"properties":{"noteIndex":0},"schema":"https://github.com/citation-style-language/schema/raw/master/csl-citation.json"}</w:instrText>
      </w:r>
      <w:r w:rsidRPr="00100ADE">
        <w:rPr>
          <w:rFonts w:ascii="Times New Roman" w:hAnsi="Times New Roman" w:cs="Times New Roman"/>
          <w:szCs w:val="24"/>
        </w:rPr>
        <w:fldChar w:fldCharType="separate"/>
      </w:r>
      <w:r w:rsidRPr="00100ADE">
        <w:rPr>
          <w:rFonts w:ascii="Times New Roman" w:hAnsi="Times New Roman" w:cs="Times New Roman"/>
          <w:noProof/>
        </w:rPr>
        <w:t>(D. J. Teece, 2009</w:t>
      </w:r>
      <w:r w:rsidRPr="00100ADE">
        <w:rPr>
          <w:rFonts w:ascii="Times New Roman" w:hAnsi="Times New Roman" w:cs="Times New Roman"/>
          <w:noProof/>
          <w:color w:val="000000" w:themeColor="text1"/>
          <w:spacing w:val="-1"/>
          <w:szCs w:val="24"/>
        </w:rPr>
        <w:t>).</w:t>
      </w:r>
      <w:r w:rsidRPr="00100ADE">
        <w:rPr>
          <w:rFonts w:ascii="Times New Roman" w:hAnsi="Times New Roman" w:cs="Times New Roman"/>
          <w:noProof/>
          <w:szCs w:val="24"/>
        </w:rPr>
        <w:t xml:space="preserve"> </w:t>
      </w:r>
      <w:r w:rsidRPr="00100ADE">
        <w:rPr>
          <w:rFonts w:ascii="Times New Roman" w:hAnsi="Times New Roman" w:cs="Times New Roman"/>
          <w:szCs w:val="24"/>
        </w:rPr>
        <w:fldChar w:fldCharType="end"/>
      </w:r>
      <w:r w:rsidRPr="00100ADE">
        <w:rPr>
          <w:rFonts w:ascii="Times New Roman" w:hAnsi="Times New Roman" w:cs="Times New Roman"/>
        </w:rPr>
        <w:t xml:space="preserve">A literature analysis conducted by </w:t>
      </w:r>
      <w:r w:rsidRPr="00100ADE">
        <w:rPr>
          <w:rFonts w:ascii="Times New Roman" w:hAnsi="Times New Roman" w:cs="Times New Roman"/>
          <w:szCs w:val="24"/>
        </w:rPr>
        <w:fldChar w:fldCharType="begin" w:fldLock="1"/>
      </w:r>
      <w:r w:rsidR="00B96590">
        <w:rPr>
          <w:rFonts w:ascii="Times New Roman" w:hAnsi="Times New Roman" w:cs="Times New Roman"/>
          <w:szCs w:val="24"/>
        </w:rPr>
        <w:instrText>ADDIN CSL_CITATION {"citationItems":[{"id":"ITEM-1","itemData":{"ISBN":"9780077718367","author":[{"dropping-particle":"","family":"Resource","given":"Human","non-dropping-particle":"","parse-names":false,"suffix":""}],"id":"ITEM-1","issued":{"date-parts":[["0"]]},"title":"Human Resource MANAGEMENT","type":"book"},"uris":["http://www.mendeley.com/documents/?uuid=27ed5be0-4106-453d-a0b4-69a17d8da8ff","http://www.mendeley.com/documents/?uuid=2f8299ec-c817-430b-84e1-4b12968bfba4"]}],"mendeley":{"formattedCitation":"[1]","manualFormatting":"Islam &amp; Rahman (2016) ","plainTextFormattedCitation":"[1]","previouslyFormattedCitation":"(Resource, n.d.)"},"properties":{"noteIndex":0},"schema":"https://github.com/citation-style-language/schema/raw/master/csl-citation.json"}</w:instrText>
      </w:r>
      <w:r w:rsidRPr="00100ADE">
        <w:rPr>
          <w:rFonts w:ascii="Times New Roman" w:hAnsi="Times New Roman" w:cs="Times New Roman"/>
          <w:szCs w:val="24"/>
        </w:rPr>
        <w:fldChar w:fldCharType="separate"/>
      </w:r>
      <w:r w:rsidRPr="00100ADE">
        <w:rPr>
          <w:rFonts w:ascii="Times New Roman" w:hAnsi="Times New Roman" w:cs="Times New Roman"/>
          <w:noProof/>
        </w:rPr>
        <w:t>Islam &amp; Rahman (2016</w:t>
      </w:r>
      <w:r w:rsidRPr="00100ADE">
        <w:rPr>
          <w:rFonts w:ascii="Times New Roman" w:hAnsi="Times New Roman" w:cs="Times New Roman"/>
          <w:noProof/>
          <w:color w:val="000000" w:themeColor="text1"/>
          <w:spacing w:val="-1"/>
          <w:szCs w:val="24"/>
        </w:rPr>
        <w:t>)</w:t>
      </w:r>
      <w:r w:rsidRPr="00100ADE">
        <w:rPr>
          <w:rFonts w:ascii="Times New Roman" w:hAnsi="Times New Roman" w:cs="Times New Roman"/>
          <w:noProof/>
          <w:szCs w:val="24"/>
        </w:rPr>
        <w:t xml:space="preserve"> </w:t>
      </w:r>
      <w:r w:rsidRPr="00100ADE">
        <w:rPr>
          <w:rFonts w:ascii="Times New Roman" w:hAnsi="Times New Roman" w:cs="Times New Roman"/>
          <w:szCs w:val="24"/>
        </w:rPr>
        <w:fldChar w:fldCharType="end"/>
      </w:r>
      <w:r w:rsidRPr="00100ADE">
        <w:rPr>
          <w:rFonts w:ascii="Times New Roman" w:hAnsi="Times New Roman" w:cs="Times New Roman"/>
        </w:rPr>
        <w:t xml:space="preserve"> explains that customer involvement is described as an approach to creating, building and improving customer relationships and it is considered a very important strategy for building sustainable competitive advantage </w:t>
      </w:r>
      <w:r w:rsidRPr="00100ADE">
        <w:rPr>
          <w:rFonts w:ascii="Times New Roman" w:hAnsi="Times New Roman" w:cs="Times New Roman"/>
          <w:szCs w:val="24"/>
        </w:rPr>
        <w:fldChar w:fldCharType="begin" w:fldLock="1"/>
      </w:r>
      <w:r w:rsidR="00B96590">
        <w:rPr>
          <w:rFonts w:ascii="Times New Roman" w:hAnsi="Times New Roman" w:cs="Times New Roman"/>
          <w:szCs w:val="24"/>
        </w:rPr>
        <w:instrText>ADDIN CSL_CITATION {"citationItems":[{"id":"ITEM-1","itemData":{"ISBN":"9780077718367","author":[{"dropping-particle":"","family":"Resource","given":"Human","non-dropping-particle":"","parse-names":false,"suffix":""}],"id":"ITEM-1","issued":{"date-parts":[["0"]]},"title":"Human Resource MANAGEMENT","type":"book"},"uris":["http://www.mendeley.com/documents/?uuid=27ed5be0-4106-453d-a0b4-69a17d8da8ff","http://www.mendeley.com/documents/?uuid=2f8299ec-c817-430b-84e1-4b12968bfba4"]}],"mendeley":{"formattedCitation":"[1]","manualFormatting":"(Doorn van et al., 2010; Brodie et al. (2013). ","plainTextFormattedCitation":"[1]","previouslyFormattedCitation":"(Resource, n.d.)"},"properties":{"noteIndex":0},"schema":"https://github.com/citation-style-language/schema/raw/master/csl-citation.json"}</w:instrText>
      </w:r>
      <w:r w:rsidRPr="00100ADE">
        <w:rPr>
          <w:rFonts w:ascii="Times New Roman" w:hAnsi="Times New Roman" w:cs="Times New Roman"/>
          <w:szCs w:val="24"/>
        </w:rPr>
        <w:fldChar w:fldCharType="separate"/>
      </w:r>
      <w:r w:rsidRPr="00100ADE">
        <w:rPr>
          <w:rFonts w:ascii="Times New Roman" w:hAnsi="Times New Roman" w:cs="Times New Roman"/>
          <w:noProof/>
        </w:rPr>
        <w:t>(Doorn van et al., 2010; Brodie et al. (2013</w:t>
      </w:r>
      <w:r w:rsidRPr="00100ADE">
        <w:rPr>
          <w:rFonts w:ascii="Times New Roman" w:hAnsi="Times New Roman" w:cs="Times New Roman"/>
          <w:noProof/>
          <w:color w:val="000000" w:themeColor="text1"/>
          <w:spacing w:val="-1"/>
          <w:szCs w:val="24"/>
        </w:rPr>
        <w:t>).</w:t>
      </w:r>
      <w:r w:rsidRPr="00100ADE">
        <w:rPr>
          <w:rFonts w:ascii="Times New Roman" w:hAnsi="Times New Roman" w:cs="Times New Roman"/>
          <w:noProof/>
          <w:szCs w:val="24"/>
        </w:rPr>
        <w:t xml:space="preserve"> </w:t>
      </w:r>
      <w:r w:rsidRPr="00100ADE">
        <w:rPr>
          <w:rFonts w:ascii="Times New Roman" w:hAnsi="Times New Roman" w:cs="Times New Roman"/>
          <w:szCs w:val="24"/>
        </w:rPr>
        <w:fldChar w:fldCharType="end"/>
      </w:r>
      <w:r w:rsidRPr="00100ADE">
        <w:rPr>
          <w:rFonts w:ascii="Times New Roman" w:hAnsi="Times New Roman" w:cs="Times New Roman"/>
        </w:rPr>
        <w:t xml:space="preserve">Conceptualization identified in marketing disciplines revealed that some customer engagement studies such as </w:t>
      </w:r>
      <w:r w:rsidRPr="00100ADE">
        <w:rPr>
          <w:rFonts w:ascii="Times New Roman" w:hAnsi="Times New Roman" w:cs="Times New Roman"/>
          <w:szCs w:val="24"/>
        </w:rPr>
        <w:fldChar w:fldCharType="begin" w:fldLock="1"/>
      </w:r>
      <w:r w:rsidR="00B96590">
        <w:rPr>
          <w:rFonts w:ascii="Times New Roman" w:hAnsi="Times New Roman" w:cs="Times New Roman"/>
          <w:szCs w:val="24"/>
        </w:rPr>
        <w:instrText>ADDIN CSL_CITATION {"citationItems":[{"id":"ITEM-1","itemData":{"ISBN":"9780077718367","author":[{"dropping-particle":"","family":"Resource","given":"Human","non-dropping-particle":"","parse-names":false,"suffix":""}],"id":"ITEM-1","issued":{"date-parts":[["0"]]},"title":"Human Resource MANAGEMENT","type":"book"},"uris":["http://www.mendeley.com/documents/?uuid=27ed5be0-4106-453d-a0b4-69a17d8da8ff","http://www.mendeley.com/documents/?uuid=2f8299ec-c817-430b-84e1-4b12968bfba4"]}],"mendeley":{"formattedCitation":"[1]","manualFormatting":"Doorn van et al. (2010) ","plainTextFormattedCitation":"[1]","previouslyFormattedCitation":"(Resource, n.d.)"},"properties":{"noteIndex":0},"schema":"https://github.com/citation-style-language/schema/raw/master/csl-citation.json"}</w:instrText>
      </w:r>
      <w:r w:rsidRPr="00100ADE">
        <w:rPr>
          <w:rFonts w:ascii="Times New Roman" w:hAnsi="Times New Roman" w:cs="Times New Roman"/>
          <w:szCs w:val="24"/>
        </w:rPr>
        <w:fldChar w:fldCharType="separate"/>
      </w:r>
      <w:r w:rsidRPr="00100ADE">
        <w:rPr>
          <w:rFonts w:ascii="Times New Roman" w:hAnsi="Times New Roman" w:cs="Times New Roman"/>
          <w:noProof/>
        </w:rPr>
        <w:t>Doorn van et al. (2010</w:t>
      </w:r>
      <w:r w:rsidRPr="00100ADE">
        <w:rPr>
          <w:rFonts w:ascii="Times New Roman" w:hAnsi="Times New Roman" w:cs="Times New Roman"/>
          <w:noProof/>
          <w:color w:val="000000" w:themeColor="text1"/>
          <w:spacing w:val="-1"/>
          <w:szCs w:val="24"/>
        </w:rPr>
        <w:t>)</w:t>
      </w:r>
      <w:r w:rsidRPr="00100ADE">
        <w:rPr>
          <w:rFonts w:ascii="Times New Roman" w:hAnsi="Times New Roman" w:cs="Times New Roman"/>
          <w:noProof/>
          <w:szCs w:val="24"/>
        </w:rPr>
        <w:t xml:space="preserve"> </w:t>
      </w:r>
      <w:r w:rsidRPr="00100ADE">
        <w:rPr>
          <w:rFonts w:ascii="Times New Roman" w:hAnsi="Times New Roman" w:cs="Times New Roman"/>
          <w:szCs w:val="24"/>
        </w:rPr>
        <w:fldChar w:fldCharType="end"/>
      </w:r>
      <w:r w:rsidRPr="00100ADE">
        <w:rPr>
          <w:rFonts w:ascii="Times New Roman" w:hAnsi="Times New Roman" w:cs="Times New Roman"/>
        </w:rPr>
        <w:t xml:space="preserve">were unidimensional, consequently, companies focused on customers from various factors to achieve a competitive advantage, their conceptualization explained that the theories of Customer engagement discussed interactive service experiences and marketing relationships among various stakeholders in the value creation, while  </w:t>
      </w:r>
      <w:r w:rsidRPr="00100ADE">
        <w:rPr>
          <w:rFonts w:ascii="Times New Roman" w:hAnsi="Times New Roman" w:cs="Times New Roman"/>
          <w:szCs w:val="24"/>
        </w:rPr>
        <w:fldChar w:fldCharType="begin" w:fldLock="1"/>
      </w:r>
      <w:r w:rsidR="00B96590">
        <w:rPr>
          <w:rFonts w:ascii="Times New Roman" w:hAnsi="Times New Roman" w:cs="Times New Roman"/>
          <w:szCs w:val="24"/>
        </w:rPr>
        <w:instrText>ADDIN CSL_CITATION {"citationItems":[{"id":"ITEM-1","itemData":{"ISBN":"9780077718367","author":[{"dropping-particle":"","family":"Resource","given":"Human","non-dropping-particle":"","parse-names":false,"suffix":""}],"id":"ITEM-1","issued":{"date-parts":[["0"]]},"title":"Human Resource MANAGEMENT","type":"book"},"uris":["http://www.mendeley.com/documents/?uuid=27ed5be0-4106-453d-a0b4-69a17d8da8ff","http://www.mendeley.com/documents/?uuid=2f8299ec-c817-430b-84e1-4b12968bfba4"]}],"mendeley":{"formattedCitation":"[1]","manualFormatting":"Banyte, Tarute, &amp; Taujanskyte (2014) ","plainTextFormattedCitation":"[1]","previouslyFormattedCitation":"(Resource, n.d.)"},"properties":{"noteIndex":0},"schema":"https://github.com/citation-style-language/schema/raw/master/csl-citation.json"}</w:instrText>
      </w:r>
      <w:r w:rsidRPr="00100ADE">
        <w:rPr>
          <w:rFonts w:ascii="Times New Roman" w:hAnsi="Times New Roman" w:cs="Times New Roman"/>
          <w:szCs w:val="24"/>
        </w:rPr>
        <w:fldChar w:fldCharType="separate"/>
      </w:r>
      <w:r w:rsidRPr="00100ADE">
        <w:rPr>
          <w:rFonts w:ascii="Times New Roman" w:hAnsi="Times New Roman" w:cs="Times New Roman"/>
          <w:noProof/>
        </w:rPr>
        <w:t>Banyte, Tarute, &amp; Taujanskyte (2014</w:t>
      </w:r>
      <w:r w:rsidRPr="00100ADE">
        <w:rPr>
          <w:rFonts w:ascii="Times New Roman" w:hAnsi="Times New Roman" w:cs="Times New Roman"/>
          <w:noProof/>
          <w:color w:val="000000" w:themeColor="text1"/>
          <w:spacing w:val="-1"/>
          <w:szCs w:val="24"/>
        </w:rPr>
        <w:t>)</w:t>
      </w:r>
      <w:r w:rsidRPr="00100ADE">
        <w:rPr>
          <w:rFonts w:ascii="Times New Roman" w:hAnsi="Times New Roman" w:cs="Times New Roman"/>
          <w:noProof/>
          <w:szCs w:val="24"/>
        </w:rPr>
        <w:t xml:space="preserve"> </w:t>
      </w:r>
      <w:r w:rsidRPr="00100ADE">
        <w:rPr>
          <w:rFonts w:ascii="Times New Roman" w:hAnsi="Times New Roman" w:cs="Times New Roman"/>
          <w:szCs w:val="24"/>
        </w:rPr>
        <w:fldChar w:fldCharType="end"/>
      </w:r>
      <w:r w:rsidRPr="00100ADE">
        <w:rPr>
          <w:rFonts w:ascii="Times New Roman" w:hAnsi="Times New Roman" w:cs="Times New Roman"/>
        </w:rPr>
        <w:t xml:space="preserve">confirm that there was a strong relationship between customer involvement and value creation. </w:t>
      </w:r>
    </w:p>
    <w:p w14:paraId="13205B69" w14:textId="394C1AB6" w:rsidR="00100ADE" w:rsidRDefault="00100ADE" w:rsidP="00100ADE">
      <w:pPr>
        <w:pStyle w:val="ListParagraph"/>
        <w:spacing w:after="0" w:line="240" w:lineRule="auto"/>
        <w:ind w:left="0" w:firstLine="709"/>
        <w:jc w:val="both"/>
        <w:rPr>
          <w:rFonts w:ascii="Times New Roman" w:hAnsi="Times New Roman" w:cs="Times New Roman"/>
          <w:iCs/>
          <w:lang w:val="en-GB"/>
        </w:rPr>
      </w:pPr>
      <w:r w:rsidRPr="00831CF6">
        <w:rPr>
          <w:rFonts w:ascii="Times New Roman" w:hAnsi="Times New Roman" w:cs="Times New Roman"/>
        </w:rPr>
        <w:t xml:space="preserve">The research implication of  </w:t>
      </w:r>
      <w:r w:rsidRPr="00831CF6">
        <w:rPr>
          <w:rFonts w:ascii="Times New Roman" w:hAnsi="Times New Roman" w:cs="Times New Roman"/>
        </w:rPr>
        <w:fldChar w:fldCharType="begin" w:fldLock="1"/>
      </w:r>
      <w:r w:rsidR="00B96590">
        <w:rPr>
          <w:rFonts w:ascii="Times New Roman" w:hAnsi="Times New Roman" w:cs="Times New Roman"/>
        </w:rPr>
        <w:instrText>ADDIN CSL_CITATION {"citationItems":[{"id":"ITEM-1","itemData":{"DOI":"10.5267/j.uscm.2020.8.005","ISSN":"22916830","abstract":"The study on marketing in terms of the creative economy as a result of COVID-19 is a dynamic problem between business sustainability and the business environment. Business strategy is the key to improve marketing performance, antecedent’s entrepreneurial orientation and market orientation business strategies to drive the value of dynamic innovation and marketing capabilities. Business strategy needs to be established based on Resources based theory (RBV) to manage business resources effectively and efficiently in the craft business. This paper performs a survey on 187 entrepreneurs of Nyatu tree sap products, in the province of Central Kalimantan, Indonesia. The study is a quantitative analysis with a questionnaire processed with the application of SEM-AMOS 24 statistics. The results of the research estimate and goodness of fit index and evaluation of business strategies are applied to reach an environmentally friendly and quality manner for customer support. The research implication is that businesses can continue to implement dynamic business strategies with the business environment in their business practices during the COVID-19 pandemic. The research can also be a reference for empirical research studies on business strategies for handicraft business resources.","author":[{"dropping-particle":"","family":"Kristinae","given":"Vivy","non-dropping-particle":"","parse-names":false,"suffix":""},{"dropping-particle":"","family":"Wardana","given":"I. Made","non-dropping-particle":"","parse-names":false,"suffix":""},{"dropping-particle":"","family":"Giantari","given":"I. Gusti Ayu Ketut","non-dropping-particle":"","parse-names":false,"suffix":""},{"dropping-particle":"","family":"Rahyuda","given":"Agoes Ganesha","non-dropping-particle":"","parse-names":false,"suffix":""}],"container-title":"Uncertain Supply Chain Management","id":"ITEM-1","issue":"4","issued":{"date-parts":[["2020"]]},"page":"675-684","title":"The role of powerful business strategy on value innovation capabilities to improve marketing performance during the covid-19 pandemic","type":"article-journal","volume":"8"},"uris":["http://www.mendeley.com/documents/?uuid=ca1b390b-cc28-48bc-9634-cbfd89728063","http://www.mendeley.com/documents/?uuid=34a36e2b-c6ee-48d3-ac65-826a2ca95557"]}],"mendeley":{"formattedCitation":"[2]","manualFormatting":"Kristinae et al. (2020)","plainTextFormattedCitation":"[2]","previouslyFormattedCitation":"(Kristinae &lt;i&gt;et al.&lt;/i&gt;, 2020)"},"properties":{"noteIndex":0},"schema":"https://github.com/citation-style-language/schema/raw/master/csl-citation.json"}</w:instrText>
      </w:r>
      <w:r w:rsidRPr="00831CF6">
        <w:rPr>
          <w:rFonts w:ascii="Times New Roman" w:hAnsi="Times New Roman" w:cs="Times New Roman"/>
        </w:rPr>
        <w:fldChar w:fldCharType="separate"/>
      </w:r>
      <w:r w:rsidRPr="00831CF6">
        <w:rPr>
          <w:rFonts w:ascii="Times New Roman" w:hAnsi="Times New Roman" w:cs="Times New Roman"/>
          <w:noProof/>
        </w:rPr>
        <w:t xml:space="preserve">Kristinae </w:t>
      </w:r>
      <w:r w:rsidRPr="00831CF6">
        <w:rPr>
          <w:rFonts w:ascii="Times New Roman" w:hAnsi="Times New Roman" w:cs="Times New Roman"/>
          <w:i/>
          <w:noProof/>
        </w:rPr>
        <w:t>et al.</w:t>
      </w:r>
      <w:r w:rsidRPr="00831CF6">
        <w:rPr>
          <w:rFonts w:ascii="Times New Roman" w:hAnsi="Times New Roman" w:cs="Times New Roman"/>
          <w:noProof/>
        </w:rPr>
        <w:t xml:space="preserve"> (2020)</w:t>
      </w:r>
      <w:r w:rsidRPr="00831CF6">
        <w:rPr>
          <w:rFonts w:ascii="Times New Roman" w:hAnsi="Times New Roman" w:cs="Times New Roman"/>
        </w:rPr>
        <w:fldChar w:fldCharType="end"/>
      </w:r>
      <w:r w:rsidRPr="00831CF6">
        <w:rPr>
          <w:rFonts w:ascii="Times New Roman" w:hAnsi="Times New Roman" w:cs="Times New Roman"/>
        </w:rPr>
        <w:t xml:space="preserve"> is that businesses can continue to implement dynamic business strategies with the business environment in their business practices during the COVID-19 pandemic </w:t>
      </w:r>
      <w:r w:rsidRPr="00831CF6">
        <w:rPr>
          <w:rFonts w:ascii="Times New Roman" w:hAnsi="Times New Roman" w:cs="Times New Roman"/>
        </w:rPr>
        <w:fldChar w:fldCharType="begin" w:fldLock="1"/>
      </w:r>
      <w:r w:rsidR="00B96590">
        <w:rPr>
          <w:rFonts w:ascii="Times New Roman" w:hAnsi="Times New Roman" w:cs="Times New Roman"/>
        </w:rPr>
        <w:instrText>ADDIN CSL_CITATION {"citationItems":[{"id":"ITEM-1","itemData":{"DOI":"10.1108/IJOA-09-2021-2973","ISSN":"19348835","abstract":"Purpose: While there is a consensus that dynamic capabilities (DC) and organizational agility are two key mechanisms that help firms to survive and cope with the environment’s dynamic change and uncertainties, little is known about their roles in leveraging firms’ preparedness to overcome organizational crises during turbulent contexts such as the COVID-19. The purpose of this study is twofold. This paper first analyzes the direct relationship between DC and organizational agility dimensions (i.e. customer, operational and partnering agilities). Second, this paper investigates the direct link between organizational agility dimensions and a firm’s organizational crisis preparedness. Design/methodology/approach: Based on a survey of Moroccan firms administrated during the early stage of the COVID-19 pandemic, a theoretically derived model was tested using partial least squares structural equation modeling. Findings: The results show that DC are significantly related to the three types of agility and that only customer and operational agility affect organizational crisis preparedness. Originality/value: This research provides new insights into crisis management literature by introducing and empirically examining the impact of DC and organizational agility in addressing global crises such as the COVID-19 pandemic.","author":[{"dropping-particle":"","family":"Idrissi","given":"Mostapha","non-dropping-particle":"El","parse-names":false,"suffix":""},{"dropping-particle":"","family":"Manzani","given":"Younès","non-dropping-particle":"El","parse-names":false,"suffix":""},{"dropping-particle":"","family":"Ahl Maatalah","given":"Widad","non-dropping-particle":"","parse-names":false,"suffix":""},{"dropping-particle":"","family":"Lissaneddine","given":"Zakaria","non-dropping-particle":"","parse-names":false,"suffix":""}],"container-title":"International Journal of Organizational Analysis","id":"ITEM-1","issued":{"date-parts":[["2022"]]},"title":"Organizational crisis preparedness during the COVID-19 pandemic: an investigation of dynamic capabilities and organizational agility roles","type":"article-journal"},"uris":["http://www.mendeley.com/documents/?uuid=65d3e3bc-7456-4678-acfb-5e78be80428e","http://www.mendeley.com/documents/?uuid=77ad3e1c-7583-4bda-ad22-5af374b0f3d6"]}],"mendeley":{"formattedCitation":"[3]","plainTextFormattedCitation":"[3]","previouslyFormattedCitation":"(El Idrissi &lt;i&gt;et al.&lt;/i&gt;, 2022)"},"properties":{"noteIndex":0},"schema":"https://github.com/citation-style-language/schema/raw/master/csl-citation.json"}</w:instrText>
      </w:r>
      <w:r w:rsidRPr="00831CF6">
        <w:rPr>
          <w:rFonts w:ascii="Times New Roman" w:hAnsi="Times New Roman" w:cs="Times New Roman"/>
        </w:rPr>
        <w:fldChar w:fldCharType="separate"/>
      </w:r>
      <w:r w:rsidR="00B96590" w:rsidRPr="00B96590">
        <w:rPr>
          <w:rFonts w:ascii="Times New Roman" w:hAnsi="Times New Roman" w:cs="Times New Roman"/>
          <w:noProof/>
        </w:rPr>
        <w:t>[3]</w:t>
      </w:r>
      <w:r w:rsidRPr="00831CF6">
        <w:rPr>
          <w:rFonts w:ascii="Times New Roman" w:hAnsi="Times New Roman" w:cs="Times New Roman"/>
        </w:rPr>
        <w:fldChar w:fldCharType="end"/>
      </w:r>
      <w:r w:rsidRPr="00831CF6">
        <w:rPr>
          <w:rFonts w:ascii="Times New Roman" w:hAnsi="Times New Roman" w:cs="Times New Roman"/>
        </w:rPr>
        <w:t xml:space="preserve">. A dynamic capability theory approach done by </w:t>
      </w:r>
      <w:r w:rsidRPr="00831CF6">
        <w:rPr>
          <w:rFonts w:ascii="Times New Roman" w:hAnsi="Times New Roman" w:cs="Times New Roman"/>
        </w:rPr>
        <w:fldChar w:fldCharType="begin" w:fldLock="1"/>
      </w:r>
      <w:r w:rsidR="00B96590">
        <w:rPr>
          <w:rFonts w:ascii="Times New Roman" w:hAnsi="Times New Roman" w:cs="Times New Roman"/>
        </w:rPr>
        <w:instrText>ADDIN CSL_CITATION {"citationItems":[{"id":"ITEM-1","itemData":{"DOI":"10.1111/joca.12399","abstract":"The study is based on semi-structured long interviews with senior executives from various industries. Various measures have been identified for firms as a coping strategy for crisis management and customer well- being. Covid-19 has changed the way individuals live. This study suggests that firms should come forward for well-being of their employees in this new normal. One of the major shifts due to pandemic is in consumer behavior and their consumption habits. Pandemic made consumers go for digitization, think for hygiene, sustainability, and local products. And firms should keep the changed consumer behavior in mind while manufacturing the products. Furthermore, present study suggests that firms can create a positive image of their company by doing CSR activities for society's well-being","author":[{"dropping-particle":"","family":"Nayal","given":"Preeti","non-dropping-particle":"","parse-names":false,"suffix":""},{"dropping-particle":"","family":"Pandey","given":"Neeraj","non-dropping-particle":"","parse-names":false,"suffix":""},{"dropping-particle":"","family":"Paul","given":"Justin","non-dropping-particle":"","parse-names":false,"suffix":""}],"container-title":"Journal of Consumer Affairs","id":"ITEM-1","issue":"1","issued":{"date-parts":[["2021"]]},"title":"Covid‐19 pandemic and consumer‐employee‐organization wellbeing A dynamic.pdf","type":"article-journal","volume":"56"},"uris":["http://www.mendeley.com/documents/?uuid=2fd14e02-568b-476f-aef3-5aef5326c673","http://www.mendeley.com/documents/?uuid=5e2bb2b3-5727-4692-8a69-26b38de7c50a"]}],"mendeley":{"formattedCitation":"[4]","manualFormatting":"Nayal, Pandey and Paul (2021)","plainTextFormattedCitation":"[4]","previouslyFormattedCitation":"(Nayal, Pandey and Paul, 2021)"},"properties":{"noteIndex":0},"schema":"https://github.com/citation-style-language/schema/raw/master/csl-citation.json"}</w:instrText>
      </w:r>
      <w:r w:rsidRPr="00831CF6">
        <w:rPr>
          <w:rFonts w:ascii="Times New Roman" w:hAnsi="Times New Roman" w:cs="Times New Roman"/>
        </w:rPr>
        <w:fldChar w:fldCharType="separate"/>
      </w:r>
      <w:r w:rsidRPr="00831CF6">
        <w:rPr>
          <w:rFonts w:ascii="Times New Roman" w:hAnsi="Times New Roman" w:cs="Times New Roman"/>
          <w:noProof/>
        </w:rPr>
        <w:t>Nayal, Pandey and Paul (2021)</w:t>
      </w:r>
      <w:r w:rsidRPr="00831CF6">
        <w:rPr>
          <w:rFonts w:ascii="Times New Roman" w:hAnsi="Times New Roman" w:cs="Times New Roman"/>
        </w:rPr>
        <w:fldChar w:fldCharType="end"/>
      </w:r>
      <w:r w:rsidRPr="00831CF6">
        <w:rPr>
          <w:rFonts w:ascii="Times New Roman" w:hAnsi="Times New Roman" w:cs="Times New Roman"/>
        </w:rPr>
        <w:t xml:space="preserve"> found firms should keep the changed consumer behavior in mind while manufacturing the products</w:t>
      </w:r>
      <w:r w:rsidRPr="00831CF6">
        <w:rPr>
          <w:rFonts w:ascii="Times New Roman" w:hAnsi="Times New Roman" w:cs="Times New Roman"/>
          <w:iCs/>
          <w:lang w:val="en-GB"/>
        </w:rPr>
        <w:t>.</w:t>
      </w:r>
    </w:p>
    <w:p w14:paraId="37A99614" w14:textId="7FEF4E8F" w:rsidR="00173482" w:rsidRDefault="00173482" w:rsidP="00100ADE">
      <w:pPr>
        <w:pStyle w:val="ListParagraph"/>
        <w:spacing w:after="0" w:line="240" w:lineRule="auto"/>
        <w:ind w:left="0" w:firstLine="709"/>
        <w:jc w:val="both"/>
        <w:rPr>
          <w:rFonts w:ascii="Times New Roman" w:hAnsi="Times New Roman" w:cs="Times New Roman"/>
          <w:iCs/>
          <w:lang w:val="en-GB"/>
        </w:rPr>
      </w:pPr>
    </w:p>
    <w:p w14:paraId="1AA5C73A" w14:textId="64D8B889" w:rsidR="00173482" w:rsidRDefault="00173482" w:rsidP="00100ADE">
      <w:pPr>
        <w:pStyle w:val="ListParagraph"/>
        <w:spacing w:after="0" w:line="240" w:lineRule="auto"/>
        <w:ind w:left="0" w:firstLine="709"/>
        <w:jc w:val="both"/>
        <w:rPr>
          <w:rFonts w:ascii="Times New Roman" w:hAnsi="Times New Roman" w:cs="Times New Roman"/>
          <w:iCs/>
          <w:lang w:val="en-GB"/>
        </w:rPr>
      </w:pPr>
    </w:p>
    <w:p w14:paraId="692C5003" w14:textId="640660AC" w:rsidR="00173482" w:rsidRDefault="00173482" w:rsidP="00100ADE">
      <w:pPr>
        <w:pStyle w:val="ListParagraph"/>
        <w:spacing w:after="0" w:line="240" w:lineRule="auto"/>
        <w:ind w:left="0" w:firstLine="709"/>
        <w:jc w:val="both"/>
        <w:rPr>
          <w:rFonts w:ascii="Times New Roman" w:hAnsi="Times New Roman" w:cs="Times New Roman"/>
          <w:iCs/>
          <w:lang w:val="en-GB"/>
        </w:rPr>
      </w:pPr>
    </w:p>
    <w:p w14:paraId="63B7A1AA" w14:textId="77777777" w:rsidR="00173482" w:rsidRPr="00100ADE" w:rsidRDefault="00173482" w:rsidP="00100ADE">
      <w:pPr>
        <w:pStyle w:val="ListParagraph"/>
        <w:spacing w:after="0" w:line="240" w:lineRule="auto"/>
        <w:ind w:left="0" w:firstLine="709"/>
        <w:jc w:val="both"/>
        <w:rPr>
          <w:rFonts w:ascii="Times New Roman" w:hAnsi="Times New Roman" w:cs="Times New Roman"/>
        </w:rPr>
      </w:pPr>
    </w:p>
    <w:p w14:paraId="4D287A32" w14:textId="77777777" w:rsidR="000232F4" w:rsidRDefault="000232F4" w:rsidP="000232F4">
      <w:pPr>
        <w:spacing w:after="0" w:line="240" w:lineRule="auto"/>
        <w:jc w:val="both"/>
        <w:rPr>
          <w:rFonts w:asciiTheme="majorBidi" w:hAnsiTheme="majorBidi" w:cstheme="majorBidi"/>
        </w:rPr>
      </w:pPr>
    </w:p>
    <w:p w14:paraId="24E4AC1A" w14:textId="177A831A" w:rsidR="000232F4" w:rsidRDefault="00100ADE" w:rsidP="00100ADE">
      <w:pPr>
        <w:pStyle w:val="ListParagraph"/>
        <w:numPr>
          <w:ilvl w:val="0"/>
          <w:numId w:val="1"/>
        </w:numPr>
        <w:spacing w:after="0" w:line="240" w:lineRule="auto"/>
        <w:ind w:left="284" w:hanging="284"/>
        <w:jc w:val="both"/>
        <w:rPr>
          <w:rFonts w:asciiTheme="majorBidi" w:hAnsiTheme="majorBidi" w:cstheme="majorBidi"/>
          <w:b/>
          <w:bCs/>
          <w:sz w:val="24"/>
          <w:szCs w:val="24"/>
          <w:lang w:val="en-US"/>
        </w:rPr>
      </w:pPr>
      <w:r>
        <w:rPr>
          <w:rFonts w:asciiTheme="majorBidi" w:hAnsiTheme="majorBidi" w:cstheme="majorBidi"/>
          <w:b/>
          <w:bCs/>
          <w:sz w:val="24"/>
          <w:szCs w:val="24"/>
          <w:lang w:val="en-US"/>
        </w:rPr>
        <w:t>LITERATURE REVIEW</w:t>
      </w:r>
    </w:p>
    <w:p w14:paraId="52044367" w14:textId="77777777" w:rsidR="005A7D01" w:rsidRPr="00100ADE" w:rsidRDefault="005A7D01" w:rsidP="005A7D01">
      <w:pPr>
        <w:pStyle w:val="ListParagraph"/>
        <w:spacing w:after="0" w:line="240" w:lineRule="auto"/>
        <w:ind w:left="284"/>
        <w:jc w:val="both"/>
        <w:rPr>
          <w:rFonts w:asciiTheme="majorBidi" w:hAnsiTheme="majorBidi" w:cstheme="majorBidi"/>
          <w:b/>
          <w:bCs/>
          <w:sz w:val="24"/>
          <w:szCs w:val="24"/>
          <w:lang w:val="en-US"/>
        </w:rPr>
      </w:pPr>
    </w:p>
    <w:p w14:paraId="520D1F4F" w14:textId="076C022D" w:rsidR="00100ADE" w:rsidRPr="00100ADE" w:rsidRDefault="00100ADE" w:rsidP="00100ADE">
      <w:pPr>
        <w:pStyle w:val="ListParagraph"/>
        <w:spacing w:after="0" w:line="240" w:lineRule="auto"/>
        <w:ind w:left="0" w:firstLine="709"/>
        <w:jc w:val="both"/>
        <w:rPr>
          <w:rFonts w:ascii="Times New Roman" w:hAnsi="Times New Roman" w:cs="Times New Roman"/>
        </w:rPr>
      </w:pPr>
      <w:r w:rsidRPr="00100ADE">
        <w:rPr>
          <w:rFonts w:ascii="Times New Roman" w:hAnsi="Times New Roman" w:cs="Times New Roman"/>
        </w:rPr>
        <w:t xml:space="preserve">The main focus of the market is to connect the two to formulate the way out of the problem with the right people and this is a transactional approach that assumes knowledge-based products or services are available to be distributed to someone who wants to use them </w:t>
      </w:r>
      <w:r w:rsidRPr="00100ADE">
        <w:rPr>
          <w:rFonts w:ascii="Times New Roman" w:hAnsi="Times New Roman" w:cs="Times New Roman"/>
        </w:rPr>
        <w:fldChar w:fldCharType="begin" w:fldLock="1"/>
      </w:r>
      <w:r w:rsidR="00B96590">
        <w:rPr>
          <w:rFonts w:ascii="Times New Roman" w:hAnsi="Times New Roman" w:cs="Times New Roman"/>
        </w:rPr>
        <w:instrText>ADDIN CSL_CITATION {"citationItems":[{"id":"ITEM-1","itemData":{"ISBN":"9780077718367","author":[{"dropping-particle":"","family":"Resource","given":"Human","non-dropping-particle":"","parse-names":false,"suffix":""}],"id":"ITEM-1","issued":{"date-parts":[["0"]]},"title":"Human Resource MANAGEMENT","type":"book"},"uris":["http://www.mendeley.com/documents/?uuid=27ed5be0-4106-453d-a0b4-69a17d8da8ff","http://www.mendeley.com/documents/?uuid=2f8299ec-c817-430b-84e1-4b12968bfba4"]}],"mendeley":{"formattedCitation":"[1]","manualFormatting":"(D Tapscott &amp; Williams, 2008). ","plainTextFormattedCitation":"[1]","previouslyFormattedCitation":"(Resource, n.d.)"},"properties":{"noteIndex":0},"schema":"https://github.com/citation-style-language/schema/raw/master/csl-citation.json"}</w:instrText>
      </w:r>
      <w:r w:rsidRPr="00100ADE">
        <w:rPr>
          <w:rFonts w:ascii="Times New Roman" w:hAnsi="Times New Roman" w:cs="Times New Roman"/>
        </w:rPr>
        <w:fldChar w:fldCharType="separate"/>
      </w:r>
      <w:r w:rsidRPr="00100ADE">
        <w:rPr>
          <w:rFonts w:ascii="Times New Roman" w:hAnsi="Times New Roman" w:cs="Times New Roman"/>
          <w:noProof/>
        </w:rPr>
        <w:t xml:space="preserve">(D Tapscott &amp; Williams, 2008). </w:t>
      </w:r>
      <w:r w:rsidRPr="00100ADE">
        <w:rPr>
          <w:rFonts w:ascii="Times New Roman" w:hAnsi="Times New Roman" w:cs="Times New Roman"/>
        </w:rPr>
        <w:fldChar w:fldCharType="end"/>
      </w:r>
      <w:r w:rsidRPr="00100ADE">
        <w:rPr>
          <w:rFonts w:ascii="Times New Roman" w:hAnsi="Times New Roman" w:cs="Times New Roman"/>
        </w:rPr>
        <w:t xml:space="preserve"> This perspective is most appropriate when there is no control over the production or use of exchanged content as it does with the perspective of providers and users emerging on social networks to succeed in the digital market </w:t>
      </w:r>
      <w:r w:rsidRPr="00100ADE">
        <w:rPr>
          <w:rFonts w:ascii="Times New Roman" w:hAnsi="Times New Roman" w:cs="Times New Roman"/>
        </w:rPr>
        <w:fldChar w:fldCharType="begin" w:fldLock="1"/>
      </w:r>
      <w:r w:rsidR="00B96590">
        <w:rPr>
          <w:rFonts w:ascii="Times New Roman" w:hAnsi="Times New Roman" w:cs="Times New Roman"/>
        </w:rPr>
        <w:instrText>ADDIN CSL_CITATION {"citationItems":[{"id":"ITEM-1","itemData":{"ISBN":"9780077718367","author":[{"dropping-particle":"","family":"Resource","given":"Human","non-dropping-particle":"","parse-names":false,"suffix":""}],"id":"ITEM-1","issued":{"date-parts":[["0"]]},"title":"Human Resource MANAGEMENT","type":"book"},"uris":["http://www.mendeley.com/documents/?uuid=27ed5be0-4106-453d-a0b4-69a17d8da8ff","http://www.mendeley.com/documents/?uuid=2f8299ec-c817-430b-84e1-4b12968bfba4"]}],"mendeley":{"formattedCitation":"[1]","manualFormatting":"(Don Tapscott, Ticoll, &amp; Lowy, 2000). ","plainTextFormattedCitation":"[1]","previouslyFormattedCitation":"(Resource, n.d.)"},"properties":{"noteIndex":0},"schema":"https://github.com/citation-style-language/schema/raw/master/csl-citation.json"}</w:instrText>
      </w:r>
      <w:r w:rsidRPr="00100ADE">
        <w:rPr>
          <w:rFonts w:ascii="Times New Roman" w:hAnsi="Times New Roman" w:cs="Times New Roman"/>
        </w:rPr>
        <w:fldChar w:fldCharType="separate"/>
      </w:r>
      <w:r w:rsidRPr="00100ADE">
        <w:rPr>
          <w:rFonts w:ascii="Times New Roman" w:hAnsi="Times New Roman" w:cs="Times New Roman"/>
          <w:noProof/>
        </w:rPr>
        <w:t xml:space="preserve">(Don Tapscott, Ticoll, &amp; Lowy, 2000). </w:t>
      </w:r>
      <w:r w:rsidRPr="00100ADE">
        <w:rPr>
          <w:rFonts w:ascii="Times New Roman" w:hAnsi="Times New Roman" w:cs="Times New Roman"/>
        </w:rPr>
        <w:fldChar w:fldCharType="end"/>
      </w:r>
      <w:r w:rsidRPr="00100ADE">
        <w:rPr>
          <w:rFonts w:ascii="Times New Roman" w:hAnsi="Times New Roman" w:cs="Times New Roman"/>
        </w:rPr>
        <w:t xml:space="preserve"> Changes in competitive order and rapid global competition also require companies to develop dynamic capabilities by creating and combining resources that are hard to imitate globally as a competitive advantage. According to </w:t>
      </w:r>
      <w:r w:rsidRPr="00100ADE">
        <w:rPr>
          <w:rFonts w:ascii="Times New Roman" w:hAnsi="Times New Roman" w:cs="Times New Roman"/>
        </w:rPr>
        <w:fldChar w:fldCharType="begin" w:fldLock="1"/>
      </w:r>
      <w:r w:rsidR="00B96590">
        <w:rPr>
          <w:rFonts w:ascii="Times New Roman" w:hAnsi="Times New Roman" w:cs="Times New Roman"/>
        </w:rPr>
        <w:instrText>ADDIN CSL_CITATION {"citationItems":[{"id":"ITEM-1","itemData":{"ISBN":"9780077718367","author":[{"dropping-particle":"","family":"Resource","given":"Human","non-dropping-particle":"","parse-names":false,"suffix":""}],"id":"ITEM-1","issued":{"date-parts":[["0"]]},"title":"Human Resource MANAGEMENT","type":"book"},"uris":["http://www.mendeley.com/documents/?uuid=27ed5be0-4106-453d-a0b4-69a17d8da8ff","http://www.mendeley.com/documents/?uuid=2f8299ec-c817-430b-84e1-4b12968bfba4"]}],"mendeley":{"formattedCitation":"[1]","manualFormatting":"Simard (2006), ","plainTextFormattedCitation":"[1]","previouslyFormattedCitation":"(Resource, n.d.)"},"properties":{"noteIndex":0},"schema":"https://github.com/citation-style-language/schema/raw/master/csl-citation.json"}</w:instrText>
      </w:r>
      <w:r w:rsidRPr="00100ADE">
        <w:rPr>
          <w:rFonts w:ascii="Times New Roman" w:hAnsi="Times New Roman" w:cs="Times New Roman"/>
        </w:rPr>
        <w:fldChar w:fldCharType="separate"/>
      </w:r>
      <w:r w:rsidRPr="00100ADE">
        <w:rPr>
          <w:rFonts w:ascii="Times New Roman" w:hAnsi="Times New Roman" w:cs="Times New Roman"/>
          <w:noProof/>
        </w:rPr>
        <w:t xml:space="preserve">Simard (2006), </w:t>
      </w:r>
      <w:r w:rsidRPr="00100ADE">
        <w:rPr>
          <w:rFonts w:ascii="Times New Roman" w:hAnsi="Times New Roman" w:cs="Times New Roman"/>
        </w:rPr>
        <w:fldChar w:fldCharType="end"/>
      </w:r>
      <w:r w:rsidRPr="00100ADE">
        <w:rPr>
          <w:rFonts w:ascii="Times New Roman" w:hAnsi="Times New Roman" w:cs="Times New Roman"/>
        </w:rPr>
        <w:t xml:space="preserve">the definition of market knowledge is a group of value chain value knowledge relationships that function to collectively instill, promote, and extract value driven by the organizational capacity to supply user demand as knowledge service. The essence of market knowledge is a mechanism to enable, support, facilitate and mobilize, share, or exchange information and knowledge between providers and users). </w:t>
      </w:r>
      <w:r w:rsidRPr="00100ADE">
        <w:rPr>
          <w:rFonts w:ascii="Times New Roman" w:hAnsi="Times New Roman" w:cs="Times New Roman"/>
        </w:rPr>
        <w:fldChar w:fldCharType="begin" w:fldLock="1"/>
      </w:r>
      <w:r w:rsidR="00B96590">
        <w:rPr>
          <w:rFonts w:ascii="Times New Roman" w:hAnsi="Times New Roman" w:cs="Times New Roman"/>
        </w:rPr>
        <w:instrText>ADDIN CSL_CITATION {"citationItems":[{"id":"ITEM-1","itemData":{"ISBN":"9780077718367","author":[{"dropping-particle":"","family":"Resource","given":"Human","non-dropping-particle":"","parse-names":false,"suffix":""}],"id":"ITEM-1","issued":{"date-parts":[["0"]]},"title":"Human Resource MANAGEMENT","type":"book"},"uris":["http://www.mendeley.com/documents/?uuid=27ed5be0-4106-453d-a0b4-69a17d8da8ff","http://www.mendeley.com/documents/?uuid=2f8299ec-c817-430b-84e1-4b12968bfba4"]}],"mendeley":{"formattedCitation":"[1]","manualFormatting":"Pérez-Cabañero, Cruz-Ros, &amp; González-Cruz (2015), ","plainTextFormattedCitation":"[1]","previouslyFormattedCitation":"(Resource, n.d.)"},"properties":{"noteIndex":0},"schema":"https://github.com/citation-style-language/schema/raw/master/csl-citation.json"}</w:instrText>
      </w:r>
      <w:r w:rsidRPr="00100ADE">
        <w:rPr>
          <w:rFonts w:ascii="Times New Roman" w:hAnsi="Times New Roman" w:cs="Times New Roman"/>
        </w:rPr>
        <w:fldChar w:fldCharType="separate"/>
      </w:r>
      <w:r w:rsidRPr="00100ADE">
        <w:rPr>
          <w:rFonts w:ascii="Times New Roman" w:hAnsi="Times New Roman" w:cs="Times New Roman"/>
          <w:noProof/>
        </w:rPr>
        <w:t xml:space="preserve">Pérez-Cabañero, Cruz-Ros, &amp; González-Cruz (2015), </w:t>
      </w:r>
      <w:r w:rsidRPr="00100ADE">
        <w:rPr>
          <w:rFonts w:ascii="Times New Roman" w:hAnsi="Times New Roman" w:cs="Times New Roman"/>
        </w:rPr>
        <w:fldChar w:fldCharType="end"/>
      </w:r>
      <w:r w:rsidRPr="00100ADE">
        <w:rPr>
          <w:rFonts w:ascii="Times New Roman" w:hAnsi="Times New Roman" w:cs="Times New Roman"/>
        </w:rPr>
        <w:t xml:space="preserve"> argue that the ability of market knowledge is the ability to understand and develop skills to compile marketing intelligence in gathering data about competitors, custosmers, new market opportunities and business trends.</w:t>
      </w:r>
    </w:p>
    <w:p w14:paraId="5D130827" w14:textId="5C230721" w:rsidR="00100ADE" w:rsidRPr="00100ADE" w:rsidRDefault="00100ADE" w:rsidP="00100ADE">
      <w:pPr>
        <w:pStyle w:val="ListParagraph"/>
        <w:spacing w:after="0" w:line="240" w:lineRule="auto"/>
        <w:ind w:left="0" w:firstLine="709"/>
        <w:jc w:val="both"/>
        <w:rPr>
          <w:rFonts w:ascii="Times New Roman" w:hAnsi="Times New Roman" w:cs="Times New Roman"/>
        </w:rPr>
      </w:pPr>
      <w:r w:rsidRPr="00100ADE">
        <w:rPr>
          <w:rFonts w:ascii="Times New Roman" w:hAnsi="Times New Roman" w:cs="Times New Roman"/>
        </w:rPr>
        <w:fldChar w:fldCharType="begin" w:fldLock="1"/>
      </w:r>
      <w:r w:rsidR="00B96590">
        <w:rPr>
          <w:rFonts w:ascii="Times New Roman" w:hAnsi="Times New Roman" w:cs="Times New Roman"/>
        </w:rPr>
        <w:instrText>ADDIN CSL_CITATION {"citationItems":[{"id":"ITEM-1","itemData":{"ISBN":"9780077718367","author":[{"dropping-particle":"","family":"Resource","given":"Human","non-dropping-particle":"","parse-names":false,"suffix":""}],"id":"ITEM-1","issued":{"date-parts":[["0"]]},"title":"Human Resource MANAGEMENT","type":"book"},"uris":["http://www.mendeley.com/documents/?uuid=27ed5be0-4106-453d-a0b4-69a17d8da8ff","http://www.mendeley.com/documents/?uuid=2f8299ec-c817-430b-84e1-4b12968bfba4"]}],"mendeley":{"formattedCitation":"[1]","manualFormatting":"Jahn &amp; Kunz's ","plainTextFormattedCitation":"[1]","previouslyFormattedCitation":"(Resource, n.d.)"},"properties":{"noteIndex":0},"schema":"https://github.com/citation-style-language/schema/raw/master/csl-citation.json"}</w:instrText>
      </w:r>
      <w:r w:rsidRPr="00100ADE">
        <w:rPr>
          <w:rFonts w:ascii="Times New Roman" w:hAnsi="Times New Roman" w:cs="Times New Roman"/>
        </w:rPr>
        <w:fldChar w:fldCharType="separate"/>
      </w:r>
      <w:r w:rsidRPr="00100ADE">
        <w:rPr>
          <w:rFonts w:ascii="Times New Roman" w:hAnsi="Times New Roman" w:cs="Times New Roman"/>
          <w:noProof/>
        </w:rPr>
        <w:t xml:space="preserve">Jahn &amp; Kunz's </w:t>
      </w:r>
      <w:r w:rsidRPr="00100ADE">
        <w:rPr>
          <w:rFonts w:ascii="Times New Roman" w:hAnsi="Times New Roman" w:cs="Times New Roman"/>
        </w:rPr>
        <w:fldChar w:fldCharType="end"/>
      </w:r>
      <w:r w:rsidRPr="00100ADE">
        <w:rPr>
          <w:rFonts w:ascii="Times New Roman" w:hAnsi="Times New Roman" w:cs="Times New Roman"/>
        </w:rPr>
        <w:t xml:space="preserve">did research (2012) on the customer engagement measurement scale based on the conceptualization of the construct of </w:t>
      </w:r>
      <w:r w:rsidRPr="00100ADE">
        <w:rPr>
          <w:rFonts w:ascii="Times New Roman" w:hAnsi="Times New Roman" w:cs="Times New Roman"/>
        </w:rPr>
        <w:fldChar w:fldCharType="begin" w:fldLock="1"/>
      </w:r>
      <w:r w:rsidR="00B96590">
        <w:rPr>
          <w:rFonts w:ascii="Times New Roman" w:hAnsi="Times New Roman" w:cs="Times New Roman"/>
        </w:rPr>
        <w:instrText>ADDIN CSL_CITATION {"citationItems":[{"id":"ITEM-1","itemData":{"ISBN":"9780077718367","author":[{"dropping-particle":"","family":"Resource","given":"Human","non-dropping-particle":"","parse-names":false,"suffix":""}],"id":"ITEM-1","issued":{"date-parts":[["0"]]},"title":"Human Resource MANAGEMENT","type":"book"},"uris":["http://www.mendeley.com/documents/?uuid=27ed5be0-4106-453d-a0b4-69a17d8da8ff","http://www.mendeley.com/documents/?uuid=2f8299ec-c817-430b-84e1-4b12968bfba4"]}],"mendeley":{"formattedCitation":"[1]","manualFormatting":"Doorn van et al. (2010) ","plainTextFormattedCitation":"[1]","previouslyFormattedCitation":"(Resource, n.d.)"},"properties":{"noteIndex":0},"schema":"https://github.com/citation-style-language/schema/raw/master/csl-citation.json"}</w:instrText>
      </w:r>
      <w:r w:rsidRPr="00100ADE">
        <w:rPr>
          <w:rFonts w:ascii="Times New Roman" w:hAnsi="Times New Roman" w:cs="Times New Roman"/>
        </w:rPr>
        <w:fldChar w:fldCharType="separate"/>
      </w:r>
      <w:r w:rsidRPr="00100ADE">
        <w:rPr>
          <w:rFonts w:ascii="Times New Roman" w:hAnsi="Times New Roman" w:cs="Times New Roman"/>
          <w:noProof/>
        </w:rPr>
        <w:t xml:space="preserve">Doorn van et al. (2010) </w:t>
      </w:r>
      <w:r w:rsidRPr="00100ADE">
        <w:rPr>
          <w:rFonts w:ascii="Times New Roman" w:hAnsi="Times New Roman" w:cs="Times New Roman"/>
        </w:rPr>
        <w:fldChar w:fldCharType="end"/>
      </w:r>
      <w:r w:rsidRPr="00100ADE">
        <w:rPr>
          <w:rFonts w:ascii="Times New Roman" w:hAnsi="Times New Roman" w:cs="Times New Roman"/>
        </w:rPr>
        <w:t xml:space="preserve">and found new indicators arising from the initial scale of integration, bound, active, participation and interaction. This new indicator can be used to measure the construct of functional value, hedonic value, social interaction value, and intensity of use of customer engagement </w:t>
      </w:r>
      <w:r w:rsidRPr="00100ADE">
        <w:rPr>
          <w:rFonts w:ascii="Times New Roman" w:hAnsi="Times New Roman" w:cs="Times New Roman"/>
        </w:rPr>
        <w:fldChar w:fldCharType="begin" w:fldLock="1"/>
      </w:r>
      <w:r w:rsidR="00B96590">
        <w:rPr>
          <w:rFonts w:ascii="Times New Roman" w:hAnsi="Times New Roman" w:cs="Times New Roman"/>
        </w:rPr>
        <w:instrText>ADDIN CSL_CITATION {"citationItems":[{"id":"ITEM-1","itemData":{"ISBN":"9780077718367","author":[{"dropping-particle":"","family":"Resource","given":"Human","non-dropping-particle":"","parse-names":false,"suffix":""}],"id":"ITEM-1","issued":{"date-parts":[["0"]]},"title":"Human Resource MANAGEMENT","type":"book"},"uris":["http://www.mendeley.com/documents/?uuid=27ed5be0-4106-453d-a0b4-69a17d8da8ff","http://www.mendeley.com/documents/?uuid=2f8299ec-c817-430b-84e1-4b12968bfba4"]}],"mendeley":{"formattedCitation":"[1]","manualFormatting":"(Vries &amp; Carlson, 2014). ","plainTextFormattedCitation":"[1]","previouslyFormattedCitation":"(Resource, n.d.)"},"properties":{"noteIndex":0},"schema":"https://github.com/citation-style-language/schema/raw/master/csl-citation.json"}</w:instrText>
      </w:r>
      <w:r w:rsidRPr="00100ADE">
        <w:rPr>
          <w:rFonts w:ascii="Times New Roman" w:hAnsi="Times New Roman" w:cs="Times New Roman"/>
        </w:rPr>
        <w:fldChar w:fldCharType="separate"/>
      </w:r>
      <w:r w:rsidRPr="00100ADE">
        <w:rPr>
          <w:rFonts w:ascii="Times New Roman" w:hAnsi="Times New Roman" w:cs="Times New Roman"/>
          <w:noProof/>
        </w:rPr>
        <w:t xml:space="preserve">(Vries &amp; Carlson, 2014). </w:t>
      </w:r>
      <w:r w:rsidRPr="00100ADE">
        <w:rPr>
          <w:rFonts w:ascii="Times New Roman" w:hAnsi="Times New Roman" w:cs="Times New Roman"/>
        </w:rPr>
        <w:fldChar w:fldCharType="end"/>
      </w:r>
      <w:r w:rsidRPr="00100ADE">
        <w:rPr>
          <w:rFonts w:ascii="Times New Roman" w:hAnsi="Times New Roman" w:cs="Times New Roman"/>
        </w:rPr>
        <w:t xml:space="preserve"> Customer engagement is very closely related to forming employee engagement because it involves aspects of one aspect of the company's business. Furthermore, </w:t>
      </w:r>
      <w:r w:rsidRPr="00100ADE">
        <w:rPr>
          <w:rFonts w:ascii="Times New Roman" w:hAnsi="Times New Roman" w:cs="Times New Roman"/>
        </w:rPr>
        <w:fldChar w:fldCharType="begin" w:fldLock="1"/>
      </w:r>
      <w:r w:rsidR="00B96590">
        <w:rPr>
          <w:rFonts w:ascii="Times New Roman" w:hAnsi="Times New Roman" w:cs="Times New Roman"/>
        </w:rPr>
        <w:instrText>ADDIN CSL_CITATION {"citationItems":[{"id":"ITEM-1","itemData":{"ISBN":"9780077718367","author":[{"dropping-particle":"","family":"Resource","given":"Human","non-dropping-particle":"","parse-names":false,"suffix":""}],"id":"ITEM-1","issued":{"date-parts":[["0"]]},"title":"Human Resource MANAGEMENT","type":"book"},"uris":["http://www.mendeley.com/documents/?uuid=27ed5be0-4106-453d-a0b4-69a17d8da8ff","http://www.mendeley.com/documents/?uuid=2f8299ec-c817-430b-84e1-4b12968bfba4"]}],"mendeley":{"formattedCitation":"[1]","manualFormatting":"Kumar &amp; Pansari (2015) ","plainTextFormattedCitation":"[1]","previouslyFormattedCitation":"(Resource, n.d.)"},"properties":{"noteIndex":0},"schema":"https://github.com/citation-style-language/schema/raw/master/csl-citation.json"}</w:instrText>
      </w:r>
      <w:r w:rsidRPr="00100ADE">
        <w:rPr>
          <w:rFonts w:ascii="Times New Roman" w:hAnsi="Times New Roman" w:cs="Times New Roman"/>
        </w:rPr>
        <w:fldChar w:fldCharType="separate"/>
      </w:r>
      <w:r w:rsidRPr="00100ADE">
        <w:rPr>
          <w:rFonts w:ascii="Times New Roman" w:hAnsi="Times New Roman" w:cs="Times New Roman"/>
          <w:noProof/>
        </w:rPr>
        <w:t xml:space="preserve">Kumar &amp; Pansari (2015) </w:t>
      </w:r>
      <w:r w:rsidRPr="00100ADE">
        <w:rPr>
          <w:rFonts w:ascii="Times New Roman" w:hAnsi="Times New Roman" w:cs="Times New Roman"/>
        </w:rPr>
        <w:fldChar w:fldCharType="end"/>
      </w:r>
      <w:r w:rsidRPr="00100ADE">
        <w:rPr>
          <w:rFonts w:ascii="Times New Roman" w:hAnsi="Times New Roman" w:cs="Times New Roman"/>
        </w:rPr>
        <w:t xml:space="preserve">defines employee engagement as a multidimensional consisting of all different aspects of employee attitudes and behaviors towards the organization </w:t>
      </w:r>
      <w:r w:rsidRPr="00100ADE">
        <w:rPr>
          <w:rFonts w:ascii="Times New Roman" w:hAnsi="Times New Roman" w:cs="Times New Roman"/>
        </w:rPr>
        <w:fldChar w:fldCharType="begin" w:fldLock="1"/>
      </w:r>
      <w:r w:rsidR="00B96590">
        <w:rPr>
          <w:rFonts w:ascii="Times New Roman" w:hAnsi="Times New Roman" w:cs="Times New Roman"/>
        </w:rPr>
        <w:instrText>ADDIN CSL_CITATION {"citationItems":[{"id":"ITEM-1","itemData":{"ISBN":"9780077718367","author":[{"dropping-particle":"","family":"Resource","given":"Human","non-dropping-particle":"","parse-names":false,"suffix":""}],"id":"ITEM-1","issued":{"date-parts":[["0"]]},"title":"Human Resource MANAGEMENT","type":"book"},"uris":["http://www.mendeley.com/documents/?uuid=27ed5be0-4106-453d-a0b4-69a17d8da8ff","http://www.mendeley.com/documents/?uuid=2f8299ec-c817-430b-84e1-4b12968bfba4"]}],"mendeley":{"formattedCitation":"[1]","manualFormatting":"(Kumar &amp; Pansari (2014). ","plainTextFormattedCitation":"[1]","previouslyFormattedCitation":"(Resource, n.d.)"},"properties":{"noteIndex":0},"schema":"https://github.com/citation-style-language/schema/raw/master/csl-citation.json"}</w:instrText>
      </w:r>
      <w:r w:rsidRPr="00100ADE">
        <w:rPr>
          <w:rFonts w:ascii="Times New Roman" w:hAnsi="Times New Roman" w:cs="Times New Roman"/>
        </w:rPr>
        <w:fldChar w:fldCharType="separate"/>
      </w:r>
      <w:r w:rsidRPr="00100ADE">
        <w:rPr>
          <w:rFonts w:ascii="Times New Roman" w:hAnsi="Times New Roman" w:cs="Times New Roman"/>
          <w:noProof/>
        </w:rPr>
        <w:t xml:space="preserve">(Kumar &amp; Pansari (2014). </w:t>
      </w:r>
      <w:r w:rsidRPr="00100ADE">
        <w:rPr>
          <w:rFonts w:ascii="Times New Roman" w:hAnsi="Times New Roman" w:cs="Times New Roman"/>
        </w:rPr>
        <w:fldChar w:fldCharType="end"/>
      </w:r>
      <w:r w:rsidRPr="00100ADE">
        <w:rPr>
          <w:rFonts w:ascii="Times New Roman" w:hAnsi="Times New Roman" w:cs="Times New Roman"/>
        </w:rPr>
        <w:t xml:space="preserve">More specifically </w:t>
      </w:r>
      <w:r w:rsidRPr="00100ADE">
        <w:rPr>
          <w:rFonts w:ascii="Times New Roman" w:hAnsi="Times New Roman" w:cs="Times New Roman"/>
        </w:rPr>
        <w:fldChar w:fldCharType="begin" w:fldLock="1"/>
      </w:r>
      <w:r w:rsidR="00B96590">
        <w:rPr>
          <w:rFonts w:ascii="Times New Roman" w:hAnsi="Times New Roman" w:cs="Times New Roman"/>
        </w:rPr>
        <w:instrText>ADDIN CSL_CITATION {"citationItems":[{"id":"ITEM-1","itemData":{"ISBN":"9780077718367","author":[{"dropping-particle":"","family":"Resource","given":"Human","non-dropping-particle":"","parse-names":false,"suffix":""}],"id":"ITEM-1","issued":{"date-parts":[["0"]]},"title":"Human Resource MANAGEMENT","type":"book"},"uris":["http://www.mendeley.com/documents/?uuid=27ed5be0-4106-453d-a0b4-69a17d8da8ff","http://www.mendeley.com/documents/?uuid=2f8299ec-c817-430b-84e1-4b12968bfba4"]}],"mendeley":{"formattedCitation":"[1]","manualFormatting":"Thomas (2007) ","plainTextFormattedCitation":"[1]","previouslyFormattedCitation":"(Resource, n.d.)"},"properties":{"noteIndex":0},"schema":"https://github.com/citation-style-language/schema/raw/master/csl-citation.json"}</w:instrText>
      </w:r>
      <w:r w:rsidRPr="00100ADE">
        <w:rPr>
          <w:rFonts w:ascii="Times New Roman" w:hAnsi="Times New Roman" w:cs="Times New Roman"/>
        </w:rPr>
        <w:fldChar w:fldCharType="separate"/>
      </w:r>
      <w:r w:rsidRPr="00100ADE">
        <w:rPr>
          <w:rFonts w:ascii="Times New Roman" w:hAnsi="Times New Roman" w:cs="Times New Roman"/>
          <w:noProof/>
        </w:rPr>
        <w:t xml:space="preserve">Thomas (2007) </w:t>
      </w:r>
      <w:r w:rsidRPr="00100ADE">
        <w:rPr>
          <w:rFonts w:ascii="Times New Roman" w:hAnsi="Times New Roman" w:cs="Times New Roman"/>
        </w:rPr>
        <w:fldChar w:fldCharType="end"/>
      </w:r>
      <w:r w:rsidRPr="00100ADE">
        <w:rPr>
          <w:rFonts w:ascii="Times New Roman" w:hAnsi="Times New Roman" w:cs="Times New Roman"/>
        </w:rPr>
        <w:t>defines employee engagement as a psychological state relatively stable is influenced by the interaction of individuals and their work environment. Involved employees are characterized by the readiness and willingness to direct personal energy into physical, cognitive, and emotional expressions associated with fulfilling the required and discretionary work roles. The definition is closely related to effectiveness and activities related to the company's business and including supply chains).</w:t>
      </w:r>
    </w:p>
    <w:p w14:paraId="59DDEFC1" w14:textId="34CEB0FB" w:rsidR="00100ADE" w:rsidRDefault="00100ADE" w:rsidP="00100ADE">
      <w:pPr>
        <w:pStyle w:val="ListParagraph"/>
        <w:spacing w:after="0" w:line="240" w:lineRule="auto"/>
        <w:ind w:left="0" w:firstLine="709"/>
        <w:jc w:val="both"/>
        <w:rPr>
          <w:rFonts w:ascii="Times New Roman" w:hAnsi="Times New Roman" w:cs="Times New Roman"/>
        </w:rPr>
      </w:pPr>
      <w:r w:rsidRPr="00100ADE">
        <w:rPr>
          <w:rFonts w:ascii="Times New Roman" w:hAnsi="Times New Roman" w:cs="Times New Roman"/>
        </w:rPr>
        <w:t xml:space="preserve">In supply chain engagement, there is an agreement mechanism of market segmented value chain collaboration to achieve the company's business goals. </w:t>
      </w:r>
      <w:r w:rsidRPr="00100ADE">
        <w:rPr>
          <w:rFonts w:ascii="Times New Roman" w:hAnsi="Times New Roman" w:cs="Times New Roman"/>
        </w:rPr>
        <w:fldChar w:fldCharType="begin" w:fldLock="1"/>
      </w:r>
      <w:r w:rsidR="00B96590">
        <w:rPr>
          <w:rFonts w:ascii="Times New Roman" w:hAnsi="Times New Roman" w:cs="Times New Roman"/>
        </w:rPr>
        <w:instrText>ADDIN CSL_CITATION {"citationItems":[{"id":"ITEM-1","itemData":{"ISBN":"9780077718367","author":[{"dropping-particle":"","family":"Resource","given":"Human","non-dropping-particle":"","parse-names":false,"suffix":""}],"id":"ITEM-1","issued":{"date-parts":[["0"]]},"title":"Human Resource MANAGEMENT","type":"book"},"uris":["http://www.mendeley.com/documents/?uuid=27ed5be0-4106-453d-a0b4-69a17d8da8ff","http://www.mendeley.com/documents/?uuid=2f8299ec-c817-430b-84e1-4b12968bfba4"]}],"mendeley":{"formattedCitation":"[1]","manualFormatting":"Cai, Huang, Liu, &amp; Liang (2016) ","plainTextFormattedCitation":"[1]","previouslyFormattedCitation":"(Resource, n.d.)"},"properties":{"noteIndex":0},"schema":"https://github.com/citation-style-language/schema/raw/master/csl-citation.json"}</w:instrText>
      </w:r>
      <w:r w:rsidRPr="00100ADE">
        <w:rPr>
          <w:rFonts w:ascii="Times New Roman" w:hAnsi="Times New Roman" w:cs="Times New Roman"/>
        </w:rPr>
        <w:fldChar w:fldCharType="separate"/>
      </w:r>
      <w:r w:rsidRPr="00100ADE">
        <w:rPr>
          <w:rFonts w:ascii="Times New Roman" w:hAnsi="Times New Roman" w:cs="Times New Roman"/>
          <w:noProof/>
        </w:rPr>
        <w:t xml:space="preserve">Cai, Huang, Liu, &amp; Liang (2016) </w:t>
      </w:r>
      <w:r w:rsidRPr="00100ADE">
        <w:rPr>
          <w:rFonts w:ascii="Times New Roman" w:hAnsi="Times New Roman" w:cs="Times New Roman"/>
        </w:rPr>
        <w:fldChar w:fldCharType="end"/>
      </w:r>
      <w:r w:rsidRPr="00100ADE">
        <w:rPr>
          <w:rFonts w:ascii="Times New Roman" w:hAnsi="Times New Roman" w:cs="Times New Roman"/>
        </w:rPr>
        <w:t xml:space="preserve">define supply chain collaboration as "the process of partnership among two or more interconnected companies working meticulously to plan and to carry out supply chain operations towards shared goals and mutual benefits". A dynamic marketing chain requires the concept of carrying out marketing functions. The concept of dynamic marketing engagement is a reflection of dynamic marketing capabilities and the involvement of a relationship of multi-actor engagement that is customer engagement, employees, and supply chains as the company's competitive advantage in entering and facing a continuing market change in two offline and online marketing systems. Dynamic marketing engagement indicators are a combination based on analysis from several other literature starting with </w:t>
      </w:r>
      <w:r w:rsidRPr="00100ADE">
        <w:rPr>
          <w:rFonts w:ascii="Times New Roman" w:hAnsi="Times New Roman" w:cs="Times New Roman"/>
        </w:rPr>
        <w:fldChar w:fldCharType="begin" w:fldLock="1"/>
      </w:r>
      <w:r w:rsidR="00B96590">
        <w:rPr>
          <w:rFonts w:ascii="Times New Roman" w:hAnsi="Times New Roman" w:cs="Times New Roman"/>
        </w:rPr>
        <w:instrText>ADDIN CSL_CITATION {"citationItems":[{"id":"ITEM-1","itemData":{"ISBN":"9780077718367","author":[{"dropping-particle":"","family":"Resource","given":"Human","non-dropping-particle":"","parse-names":false,"suffix":""}],"id":"ITEM-1","issued":{"date-parts":[["0"]]},"title":"Human Resource MANAGEMENT","type":"book"},"uris":["http://www.mendeley.com/documents/?uuid=27ed5be0-4106-453d-a0b4-69a17d8da8ff","http://www.mendeley.com/documents/?uuid=2f8299ec-c817-430b-84e1-4b12968bfba4"]}],"mendeley":{"formattedCitation":"[1]","manualFormatting":"Storbacka et al. (2016), Finsterwalder (2016), Chandler &amp; Lusch (2015), SM Lee et al. (2012), Frow et al. (2015), G rönroos &amp; Helle (2012), Marcos-cuevas et al. (2016), Ranjan &amp; Read (2016), Biggemann &amp; Buttle (2012), Karagouni &amp; Protogerou (2016), Perez-Cabañero et al. (2015) ","plainTextFormattedCitation":"[1]","previouslyFormattedCitation":"(Resource, n.d.)"},"properties":{"noteIndex":0},"schema":"https://github.com/citation-style-language/schema/raw/master/csl-citation.json"}</w:instrText>
      </w:r>
      <w:r w:rsidRPr="00100ADE">
        <w:rPr>
          <w:rFonts w:ascii="Times New Roman" w:hAnsi="Times New Roman" w:cs="Times New Roman"/>
        </w:rPr>
        <w:fldChar w:fldCharType="separate"/>
      </w:r>
      <w:r w:rsidRPr="00100ADE">
        <w:rPr>
          <w:rFonts w:ascii="Times New Roman" w:hAnsi="Times New Roman" w:cs="Times New Roman"/>
          <w:noProof/>
        </w:rPr>
        <w:t xml:space="preserve">Storbacka et al. (2016), Finsterwalder (2016), Chandler &amp; Lusch (2015), SM Lee et al. (2012), Frow et al. (2015), G rönroos &amp; Helle (2012), Marcos-cuevas et al. (2016), Ranjan &amp; Read (2016), Biggemann &amp; Buttle (2012), Karagouni &amp; Protogerou (2016), Perez-Cabañero et al. (2015) </w:t>
      </w:r>
      <w:r w:rsidRPr="00100ADE">
        <w:rPr>
          <w:rFonts w:ascii="Times New Roman" w:hAnsi="Times New Roman" w:cs="Times New Roman"/>
        </w:rPr>
        <w:fldChar w:fldCharType="end"/>
      </w:r>
      <w:r w:rsidRPr="00100ADE">
        <w:rPr>
          <w:rFonts w:ascii="Times New Roman" w:hAnsi="Times New Roman" w:cs="Times New Roman"/>
        </w:rPr>
        <w:t xml:space="preserve"> as a reference to bridge the company's busisness performance. Whereas performance is an index of the company's overall capability as measured by its operational indicators </w:t>
      </w:r>
      <w:r w:rsidRPr="00100ADE">
        <w:rPr>
          <w:rFonts w:ascii="Times New Roman" w:hAnsi="Times New Roman" w:cs="Times New Roman"/>
        </w:rPr>
        <w:fldChar w:fldCharType="begin" w:fldLock="1"/>
      </w:r>
      <w:r w:rsidR="00B96590">
        <w:rPr>
          <w:rFonts w:ascii="Times New Roman" w:hAnsi="Times New Roman" w:cs="Times New Roman"/>
        </w:rPr>
        <w:instrText>ADDIN CSL_CITATION {"citationItems":[{"id":"ITEM-1","itemData":{"ISBN":"9780077718367","author":[{"dropping-particle":"","family":"Resource","given":"Human","non-dropping-particle":"","parse-names":false,"suffix":""}],"id":"ITEM-1","issued":{"date-parts":[["0"]]},"title":"Human Resource MANAGEMENT","type":"book"},"uris":["http://www.mendeley.com/documents/?uuid=27ed5be0-4106-453d-a0b4-69a17d8da8ff","http://www.mendeley.com/documents/?uuid=2f8299ec-c817-430b-84e1-4b12968bfba4"]}],"mendeley":{"formattedCitation":"[1]","manualFormatting":"(Vij and Bedi, 2016). ","plainTextFormattedCitation":"[1]","previouslyFormattedCitation":"(Resource, n.d.)"},"properties":{"noteIndex":0},"schema":"https://github.com/citation-style-language/schema/raw/master/csl-citation.json"}</w:instrText>
      </w:r>
      <w:r w:rsidRPr="00100ADE">
        <w:rPr>
          <w:rFonts w:ascii="Times New Roman" w:hAnsi="Times New Roman" w:cs="Times New Roman"/>
        </w:rPr>
        <w:fldChar w:fldCharType="separate"/>
      </w:r>
      <w:r w:rsidRPr="00100ADE">
        <w:rPr>
          <w:rFonts w:ascii="Times New Roman" w:hAnsi="Times New Roman" w:cs="Times New Roman"/>
          <w:noProof/>
        </w:rPr>
        <w:t xml:space="preserve">(Vij and Bedi, 2016). </w:t>
      </w:r>
      <w:r w:rsidRPr="00100ADE">
        <w:rPr>
          <w:rFonts w:ascii="Times New Roman" w:hAnsi="Times New Roman" w:cs="Times New Roman"/>
        </w:rPr>
        <w:fldChar w:fldCharType="end"/>
      </w:r>
      <w:r w:rsidRPr="00100ADE">
        <w:rPr>
          <w:rFonts w:ascii="Times New Roman" w:hAnsi="Times New Roman" w:cs="Times New Roman"/>
        </w:rPr>
        <w:t xml:space="preserve">Whereas customer attractiveness refers to indicators developed by </w:t>
      </w:r>
      <w:r w:rsidRPr="00100ADE">
        <w:rPr>
          <w:rFonts w:ascii="Times New Roman" w:hAnsi="Times New Roman" w:cs="Times New Roman"/>
        </w:rPr>
        <w:fldChar w:fldCharType="begin" w:fldLock="1"/>
      </w:r>
      <w:r w:rsidR="00B96590">
        <w:rPr>
          <w:rFonts w:ascii="Times New Roman" w:hAnsi="Times New Roman" w:cs="Times New Roman"/>
        </w:rPr>
        <w:instrText>ADDIN CSL_CITATION {"citationItems":[{"id":"ITEM-1","itemData":{"ISBN":"9780077718367","author":[{"dropping-particle":"","family":"Resource","given":"Human","non-dropping-particle":"","parse-names":false,"suffix":""}],"id":"ITEM-1","issued":{"date-parts":[["0"]]},"title":"Human Resource MANAGEMENT","type":"book"},"uris":["http://www.mendeley.com/documents/?uuid=27ed5be0-4106-453d-a0b4-69a17d8da8ff","http://www.mendeley.com/documents/?uuid=2f8299ec-c817-430b-84e1-4b12968bfba4"]}],"mendeley":{"formattedCitation":"[1]","manualFormatting":"Jahn &amp; Kunz (2012) ","plainTextFormattedCitation":"[1]","previouslyFormattedCitation":"(Resource, n.d.)"},"properties":{"noteIndex":0},"schema":"https://github.com/citation-style-language/schema/raw/master/csl-citation.json"}</w:instrText>
      </w:r>
      <w:r w:rsidRPr="00100ADE">
        <w:rPr>
          <w:rFonts w:ascii="Times New Roman" w:hAnsi="Times New Roman" w:cs="Times New Roman"/>
        </w:rPr>
        <w:fldChar w:fldCharType="separate"/>
      </w:r>
      <w:r w:rsidRPr="00100ADE">
        <w:rPr>
          <w:rFonts w:ascii="Times New Roman" w:hAnsi="Times New Roman" w:cs="Times New Roman"/>
          <w:noProof/>
        </w:rPr>
        <w:t xml:space="preserve">Jahn &amp; Kunz (2012) </w:t>
      </w:r>
      <w:r w:rsidRPr="00100ADE">
        <w:rPr>
          <w:rFonts w:ascii="Times New Roman" w:hAnsi="Times New Roman" w:cs="Times New Roman"/>
        </w:rPr>
        <w:fldChar w:fldCharType="end"/>
      </w:r>
      <w:r w:rsidRPr="00100ADE">
        <w:rPr>
          <w:rFonts w:ascii="Times New Roman" w:hAnsi="Times New Roman" w:cs="Times New Roman"/>
        </w:rPr>
        <w:t xml:space="preserve">from the initial concept of  Doorn van et al. (2010) to build sustainable competitive advantage </w:t>
      </w:r>
      <w:r w:rsidRPr="00100ADE">
        <w:rPr>
          <w:rFonts w:ascii="Times New Roman" w:hAnsi="Times New Roman" w:cs="Times New Roman"/>
        </w:rPr>
        <w:fldChar w:fldCharType="begin" w:fldLock="1"/>
      </w:r>
      <w:r w:rsidR="00B96590">
        <w:rPr>
          <w:rFonts w:ascii="Times New Roman" w:hAnsi="Times New Roman" w:cs="Times New Roman"/>
        </w:rPr>
        <w:instrText>ADDIN CSL_CITATION {"citationItems":[{"id":"ITEM-1","itemData":{"ISBN":"9780077718367","author":[{"dropping-particle":"","family":"Resource","given":"Human","non-dropping-particle":"","parse-names":false,"suffix":""}],"id":"ITEM-1","issued":{"date-parts":[["0"]]},"title":"Human Resource MANAGEMENT","type":"book"},"uris":["http://www.mendeley.com/documents/?uuid=27ed5be0-4106-453d-a0b4-69a17d8da8ff","http://www.mendeley.com/documents/?uuid=2f8299ec-c817-430b-84e1-4b12968bfba4"]}],"mendeley":{"formattedCitation":"[1]","manualFormatting":"(Islam &amp; Rahman, 2016c). ","plainTextFormattedCitation":"[1]","previouslyFormattedCitation":"(Resource, n.d.)"},"properties":{"noteIndex":0},"schema":"https://github.com/citation-style-language/schema/raw/master/csl-citation.json"}</w:instrText>
      </w:r>
      <w:r w:rsidRPr="00100ADE">
        <w:rPr>
          <w:rFonts w:ascii="Times New Roman" w:hAnsi="Times New Roman" w:cs="Times New Roman"/>
        </w:rPr>
        <w:fldChar w:fldCharType="separate"/>
      </w:r>
      <w:r w:rsidRPr="00100ADE">
        <w:rPr>
          <w:rFonts w:ascii="Times New Roman" w:hAnsi="Times New Roman" w:cs="Times New Roman"/>
          <w:noProof/>
        </w:rPr>
        <w:t xml:space="preserve">(Islam &amp; Rahman, 2016c). </w:t>
      </w:r>
      <w:r w:rsidRPr="00100ADE">
        <w:rPr>
          <w:rFonts w:ascii="Times New Roman" w:hAnsi="Times New Roman" w:cs="Times New Roman"/>
        </w:rPr>
        <w:fldChar w:fldCharType="end"/>
      </w:r>
      <w:r w:rsidRPr="00100ADE">
        <w:rPr>
          <w:rFonts w:ascii="Times New Roman" w:hAnsi="Times New Roman" w:cs="Times New Roman"/>
        </w:rPr>
        <w:t xml:space="preserve"> Meanwhile, employee attachment is sincerity, dedication, effectiveness, enthusiasm, extra work, performance, pride, determination, heart, and soul; and supply chain engagement adopted by </w:t>
      </w:r>
      <w:r w:rsidRPr="00100ADE">
        <w:rPr>
          <w:rFonts w:ascii="Times New Roman" w:hAnsi="Times New Roman" w:cs="Times New Roman"/>
        </w:rPr>
        <w:fldChar w:fldCharType="begin" w:fldLock="1"/>
      </w:r>
      <w:r w:rsidR="00B96590">
        <w:rPr>
          <w:rFonts w:ascii="Times New Roman" w:hAnsi="Times New Roman" w:cs="Times New Roman"/>
        </w:rPr>
        <w:instrText>ADDIN CSL_CITATION {"citationItems":[{"id":"ITEM-1","itemData":{"ISBN":"9780077718367","author":[{"dropping-particle":"","family":"Resource","given":"Human","non-dropping-particle":"","parse-names":false,"suffix":""}],"id":"ITEM-1","issued":{"date-parts":[["0"]]},"title":"Human Resource MANAGEMENT","type":"book"},"uris":["http://www.mendeley.com/documents/?uuid=27ed5be0-4106-453d-a0b4-69a17d8da8ff","http://www.mendeley.com/documents/?uuid=2f8299ec-c817-430b-84e1-4b12968bfba4"]}],"mendeley":{"formattedCitation":"[1]","manualFormatting":"Cai, Huang, Liu, &amp; Liang (2016), ","plainTextFormattedCitation":"[1]","previouslyFormattedCitation":"(Resource, n.d.)"},"properties":{"noteIndex":0},"schema":"https://github.com/citation-style-language/schema/raw/master/csl-citation.json"}</w:instrText>
      </w:r>
      <w:r w:rsidRPr="00100ADE">
        <w:rPr>
          <w:rFonts w:ascii="Times New Roman" w:hAnsi="Times New Roman" w:cs="Times New Roman"/>
        </w:rPr>
        <w:fldChar w:fldCharType="separate"/>
      </w:r>
      <w:r w:rsidRPr="00100ADE">
        <w:rPr>
          <w:rFonts w:ascii="Times New Roman" w:hAnsi="Times New Roman" w:cs="Times New Roman"/>
          <w:noProof/>
        </w:rPr>
        <w:t xml:space="preserve">Cai, Huang, Liu, &amp; Liang (2016), </w:t>
      </w:r>
      <w:r w:rsidRPr="00100ADE">
        <w:rPr>
          <w:rFonts w:ascii="Times New Roman" w:hAnsi="Times New Roman" w:cs="Times New Roman"/>
        </w:rPr>
        <w:fldChar w:fldCharType="end"/>
      </w:r>
      <w:r w:rsidRPr="00100ADE">
        <w:rPr>
          <w:rFonts w:ascii="Times New Roman" w:hAnsi="Times New Roman" w:cs="Times New Roman"/>
        </w:rPr>
        <w:t xml:space="preserve"> among others; </w:t>
      </w:r>
      <w:r w:rsidRPr="00100ADE">
        <w:rPr>
          <w:rFonts w:ascii="Times New Roman" w:hAnsi="Times New Roman" w:cs="Times New Roman"/>
        </w:rPr>
        <w:lastRenderedPageBreak/>
        <w:t xml:space="preserve">together take decisions, jointly design products, contribute to the improvement and share information. The ability to apply market intelligence that is tailored to resources and organization should be the starting point for any research on dynamic marketing capabilities, according to </w:t>
      </w:r>
      <w:r w:rsidRPr="00100ADE">
        <w:rPr>
          <w:rFonts w:ascii="Times New Roman" w:hAnsi="Times New Roman" w:cs="Times New Roman"/>
        </w:rPr>
        <w:fldChar w:fldCharType="begin" w:fldLock="1"/>
      </w:r>
      <w:r w:rsidR="00B96590">
        <w:rPr>
          <w:rFonts w:ascii="Times New Roman" w:hAnsi="Times New Roman" w:cs="Times New Roman"/>
        </w:rPr>
        <w:instrText>ADDIN CSL_CITATION {"citationItems":[{"id":"ITEM-1","itemData":{"ISBN":"9780077718367","author":[{"dropping-particle":"","family":"Resource","given":"Human","non-dropping-particle":"","parse-names":false,"suffix":""}],"id":"ITEM-1","issued":{"date-parts":[["0"]]},"title":"Human Resource MANAGEMENT","type":"book"},"uris":["http://www.mendeley.com/documents/?uuid=27ed5be0-4106-453d-a0b4-69a17d8da8ff","http://www.mendeley.com/documents/?uuid=2f8299ec-c817-430b-84e1-4b12968bfba4"]}],"mendeley":{"formattedCitation":"[1]","manualFormatting":"Sarkum et al. (2017). ","plainTextFormattedCitation":"[1]","previouslyFormattedCitation":"(Resource, n.d.)"},"properties":{"noteIndex":0},"schema":"https://github.com/citation-style-language/schema/raw/master/csl-citation.json"}</w:instrText>
      </w:r>
      <w:r w:rsidRPr="00100ADE">
        <w:rPr>
          <w:rFonts w:ascii="Times New Roman" w:hAnsi="Times New Roman" w:cs="Times New Roman"/>
        </w:rPr>
        <w:fldChar w:fldCharType="separate"/>
      </w:r>
      <w:r w:rsidRPr="00100ADE">
        <w:rPr>
          <w:rFonts w:ascii="Times New Roman" w:hAnsi="Times New Roman" w:cs="Times New Roman"/>
          <w:noProof/>
        </w:rPr>
        <w:t xml:space="preserve">Sarkum et al. (2017). </w:t>
      </w:r>
      <w:r w:rsidRPr="00100ADE">
        <w:rPr>
          <w:rFonts w:ascii="Times New Roman" w:hAnsi="Times New Roman" w:cs="Times New Roman"/>
        </w:rPr>
        <w:fldChar w:fldCharType="end"/>
      </w:r>
      <w:r w:rsidRPr="00100ADE">
        <w:rPr>
          <w:rFonts w:ascii="Times New Roman" w:hAnsi="Times New Roman" w:cs="Times New Roman"/>
        </w:rPr>
        <w:t>To communicate competitive advantage, it is necessary to respond to new questions using the engagement idea and DMCs.</w:t>
      </w:r>
    </w:p>
    <w:p w14:paraId="43F99690" w14:textId="6778A5AB" w:rsidR="00100ADE" w:rsidRPr="001063B0" w:rsidRDefault="00100ADE" w:rsidP="00100ADE">
      <w:pPr>
        <w:pStyle w:val="ListParagraph"/>
        <w:spacing w:after="0" w:line="240" w:lineRule="auto"/>
        <w:ind w:left="0" w:firstLine="709"/>
        <w:jc w:val="both"/>
        <w:rPr>
          <w:rFonts w:ascii="Times New Roman" w:hAnsi="Times New Roman" w:cs="Times New Roman"/>
        </w:rPr>
      </w:pPr>
      <w:r w:rsidRPr="00831CF6">
        <w:rPr>
          <w:rFonts w:ascii="Times New Roman" w:hAnsi="Times New Roman" w:cs="Times New Roman"/>
        </w:rPr>
        <w:t>Furthermore, the dynamic marketing engagement indicators adopted "relationships" from</w:t>
      </w:r>
      <w:r>
        <w:rPr>
          <w:rFonts w:ascii="Times New Roman" w:hAnsi="Times New Roman" w:cs="Times New Roman"/>
        </w:rPr>
        <w:t xml:space="preserve"> </w:t>
      </w:r>
      <w:r w:rsidRPr="000C6F0F">
        <w:rPr>
          <w:rFonts w:ascii="Times New Roman" w:hAnsi="Times New Roman" w:cs="Times New Roman"/>
          <w:szCs w:val="24"/>
        </w:rPr>
        <w:fldChar w:fldCharType="begin" w:fldLock="1"/>
      </w:r>
      <w:r w:rsidR="00B96590">
        <w:rPr>
          <w:rFonts w:ascii="Times New Roman" w:hAnsi="Times New Roman" w:cs="Times New Roman"/>
          <w:szCs w:val="24"/>
        </w:rPr>
        <w:instrText>ADDIN CSL_CITATION {"citationItems":[{"id":"ITEM-1","itemData":{"ISBN":"9780077718367","author":[{"dropping-particle":"","family":"Resource","given":"Human","non-dropping-particle":"","parse-names":false,"suffix":""}],"id":"ITEM-1","issued":{"date-parts":[["0"]]},"title":"Human Resource MANAGEMENT","type":"book"},"uris":["http://www.mendeley.com/documents/?uuid=27ed5be0-4106-453d-a0b4-69a17d8da8ff","http://www.mendeley.com/documents/?uuid=2f8299ec-c817-430b-84e1-4b12968bfba4"]}],"mendeley":{"formattedCitation":"[1]","manualFormatting":"Ranjan &amp; Read (2016) ","plainTextFormattedCitation":"[1]","previouslyFormattedCitation":"(Resource, n.d.)"},"properties":{"noteIndex":0},"schema":"https://github.com/citation-style-language/schema/raw/master/csl-citation.json"}</w:instrText>
      </w:r>
      <w:r w:rsidRPr="000C6F0F">
        <w:rPr>
          <w:rFonts w:ascii="Times New Roman" w:hAnsi="Times New Roman" w:cs="Times New Roman"/>
          <w:szCs w:val="24"/>
        </w:rPr>
        <w:fldChar w:fldCharType="separate"/>
      </w:r>
      <w:r w:rsidRPr="00831CF6">
        <w:rPr>
          <w:rFonts w:ascii="Times New Roman" w:hAnsi="Times New Roman" w:cs="Times New Roman"/>
          <w:noProof/>
        </w:rPr>
        <w:t>Ranjan &amp; Read (2016</w:t>
      </w:r>
      <w:r>
        <w:rPr>
          <w:rFonts w:ascii="Times New Roman" w:eastAsia="BatangChe" w:hAnsi="Times New Roman" w:cs="Times New Roman"/>
          <w:noProof/>
          <w:lang w:eastAsia="ko-KR"/>
        </w:rPr>
        <w:t>)</w:t>
      </w:r>
      <w:r w:rsidRPr="000C6F0F">
        <w:rPr>
          <w:rFonts w:ascii="Times New Roman" w:hAnsi="Times New Roman" w:cs="Times New Roman"/>
          <w:noProof/>
          <w:szCs w:val="24"/>
        </w:rPr>
        <w:t xml:space="preserve"> </w:t>
      </w:r>
      <w:r w:rsidRPr="000C6F0F">
        <w:rPr>
          <w:rFonts w:ascii="Times New Roman" w:hAnsi="Times New Roman" w:cs="Times New Roman"/>
          <w:szCs w:val="24"/>
        </w:rPr>
        <w:fldChar w:fldCharType="end"/>
      </w:r>
      <w:r w:rsidRPr="00831CF6">
        <w:rPr>
          <w:rFonts w:ascii="Times New Roman" w:hAnsi="Times New Roman" w:cs="Times New Roman"/>
        </w:rPr>
        <w:t xml:space="preserve"> and "dynamic marketing capability strategies" from</w:t>
      </w:r>
      <w:r>
        <w:rPr>
          <w:rFonts w:ascii="Times New Roman" w:hAnsi="Times New Roman" w:cs="Times New Roman"/>
        </w:rPr>
        <w:t xml:space="preserve"> </w:t>
      </w:r>
      <w:r w:rsidRPr="000C6F0F">
        <w:rPr>
          <w:rFonts w:ascii="Times New Roman" w:hAnsi="Times New Roman" w:cs="Times New Roman"/>
          <w:szCs w:val="24"/>
        </w:rPr>
        <w:fldChar w:fldCharType="begin" w:fldLock="1"/>
      </w:r>
      <w:r w:rsidR="00B96590">
        <w:rPr>
          <w:rFonts w:ascii="Times New Roman" w:hAnsi="Times New Roman" w:cs="Times New Roman"/>
          <w:szCs w:val="24"/>
        </w:rPr>
        <w:instrText>ADDIN CSL_CITATION {"citationItems":[{"id":"ITEM-1","itemData":{"ISBN":"9780077718367","author":[{"dropping-particle":"","family":"Resource","given":"Human","non-dropping-particle":"","parse-names":false,"suffix":""}],"id":"ITEM-1","issued":{"date-parts":[["0"]]},"title":"Human Resource MANAGEMENT","type":"book"},"uris":["http://www.mendeley.com/documents/?uuid=27ed5be0-4106-453d-a0b4-69a17d8da8ff","http://www.mendeley.com/documents/?uuid=2f8299ec-c817-430b-84e1-4b12968bfba4"]}],"mendeley":{"formattedCitation":"[1]","manualFormatting":"Pérez-Cabañero et al. (2015) ","plainTextFormattedCitation":"[1]","previouslyFormattedCitation":"(Resource, n.d.)"},"properties":{"noteIndex":0},"schema":"https://github.com/citation-style-language/schema/raw/master/csl-citation.json"}</w:instrText>
      </w:r>
      <w:r w:rsidRPr="000C6F0F">
        <w:rPr>
          <w:rFonts w:ascii="Times New Roman" w:hAnsi="Times New Roman" w:cs="Times New Roman"/>
          <w:szCs w:val="24"/>
        </w:rPr>
        <w:fldChar w:fldCharType="separate"/>
      </w:r>
      <w:r w:rsidRPr="00831CF6">
        <w:rPr>
          <w:rFonts w:ascii="Times New Roman" w:hAnsi="Times New Roman" w:cs="Times New Roman"/>
          <w:noProof/>
        </w:rPr>
        <w:t>Pérez-Cabañero et al. (2015</w:t>
      </w:r>
      <w:r>
        <w:rPr>
          <w:rFonts w:ascii="Times New Roman" w:eastAsia="BatangChe" w:hAnsi="Times New Roman" w:cs="Times New Roman"/>
          <w:noProof/>
          <w:lang w:eastAsia="ko-KR"/>
        </w:rPr>
        <w:t>)</w:t>
      </w:r>
      <w:r w:rsidRPr="000C6F0F">
        <w:rPr>
          <w:rFonts w:ascii="Times New Roman" w:hAnsi="Times New Roman" w:cs="Times New Roman"/>
          <w:noProof/>
          <w:szCs w:val="24"/>
        </w:rPr>
        <w:t xml:space="preserve"> </w:t>
      </w:r>
      <w:r w:rsidRPr="000C6F0F">
        <w:rPr>
          <w:rFonts w:ascii="Times New Roman" w:hAnsi="Times New Roman" w:cs="Times New Roman"/>
          <w:szCs w:val="24"/>
        </w:rPr>
        <w:fldChar w:fldCharType="end"/>
      </w:r>
      <w:r w:rsidRPr="00831CF6">
        <w:rPr>
          <w:rFonts w:ascii="Times New Roman" w:hAnsi="Times New Roman" w:cs="Times New Roman"/>
        </w:rPr>
        <w:t>which are combined into one unit in measurement, namely; skills to segment and target markets, ability to differentiate service offerings, skills in the process of developing new services, customer convenience, ability to connect, dialogue skills and being a positive conversation. Furthermore, this is an indicator of the company's business performance adopted from</w:t>
      </w:r>
      <w:r>
        <w:rPr>
          <w:rFonts w:ascii="Times New Roman" w:hAnsi="Times New Roman" w:cs="Times New Roman"/>
        </w:rPr>
        <w:t xml:space="preserve"> </w:t>
      </w:r>
      <w:r w:rsidRPr="000C6F0F">
        <w:rPr>
          <w:rFonts w:ascii="Times New Roman" w:hAnsi="Times New Roman" w:cs="Times New Roman"/>
          <w:szCs w:val="24"/>
        </w:rPr>
        <w:fldChar w:fldCharType="begin" w:fldLock="1"/>
      </w:r>
      <w:r w:rsidR="00B96590">
        <w:rPr>
          <w:rFonts w:ascii="Times New Roman" w:hAnsi="Times New Roman" w:cs="Times New Roman"/>
          <w:szCs w:val="24"/>
        </w:rPr>
        <w:instrText>ADDIN CSL_CITATION {"citationItems":[{"id":"ITEM-1","itemData":{"ISBN":"9780077718367","author":[{"dropping-particle":"","family":"Resource","given":"Human","non-dropping-particle":"","parse-names":false,"suffix":""}],"id":"ITEM-1","issued":{"date-parts":[["0"]]},"title":"Human Resource MANAGEMENT","type":"book"},"uris":["http://www.mendeley.com/documents/?uuid=27ed5be0-4106-453d-a0b4-69a17d8da8ff","http://www.mendeley.com/documents/?uuid=2f8299ec-c817-430b-84e1-4b12968bfba4"]}],"mendeley":{"formattedCitation":"[1]","manualFormatting":"Zacca, Dayan, &amp; Ahrens (2015) ","plainTextFormattedCitation":"[1]","previouslyFormattedCitation":"(Resource, n.d.)"},"properties":{"noteIndex":0},"schema":"https://github.com/citation-style-language/schema/raw/master/csl-citation.json"}</w:instrText>
      </w:r>
      <w:r w:rsidRPr="000C6F0F">
        <w:rPr>
          <w:rFonts w:ascii="Times New Roman" w:hAnsi="Times New Roman" w:cs="Times New Roman"/>
          <w:szCs w:val="24"/>
        </w:rPr>
        <w:fldChar w:fldCharType="separate"/>
      </w:r>
      <w:r w:rsidRPr="00831CF6">
        <w:rPr>
          <w:rFonts w:ascii="Times New Roman" w:hAnsi="Times New Roman" w:cs="Times New Roman"/>
          <w:noProof/>
        </w:rPr>
        <w:t>Zacca, Dayan, &amp; Ahrens (2015</w:t>
      </w:r>
      <w:r>
        <w:rPr>
          <w:rFonts w:ascii="Times New Roman" w:eastAsia="BatangChe" w:hAnsi="Times New Roman" w:cs="Times New Roman"/>
          <w:noProof/>
          <w:lang w:eastAsia="ko-KR"/>
        </w:rPr>
        <w:t>)</w:t>
      </w:r>
      <w:r w:rsidRPr="000C6F0F">
        <w:rPr>
          <w:rFonts w:ascii="Times New Roman" w:hAnsi="Times New Roman" w:cs="Times New Roman"/>
          <w:noProof/>
          <w:szCs w:val="24"/>
        </w:rPr>
        <w:t xml:space="preserve"> </w:t>
      </w:r>
      <w:r w:rsidRPr="000C6F0F">
        <w:rPr>
          <w:rFonts w:ascii="Times New Roman" w:hAnsi="Times New Roman" w:cs="Times New Roman"/>
          <w:szCs w:val="24"/>
        </w:rPr>
        <w:fldChar w:fldCharType="end"/>
      </w:r>
      <w:r w:rsidRPr="00831CF6">
        <w:rPr>
          <w:rFonts w:ascii="Times New Roman" w:hAnsi="Times New Roman" w:cs="Times New Roman"/>
        </w:rPr>
        <w:t xml:space="preserve"> namely sales growth, market share growth, employee growth, profit growth, sales profit margins, and capital growth from sales profits. The performance indicators are related to the company's growth, profit, and ability. The indicators of the six variables namely market knowledge, customer engagement, employee engagement, supply chain engagement, dynamic marketing engagement and business performance require operational definitions and measurement variables.</w:t>
      </w:r>
    </w:p>
    <w:p w14:paraId="5911DB98" w14:textId="77777777" w:rsidR="00100ADE" w:rsidRPr="00B96590" w:rsidRDefault="00100ADE" w:rsidP="00100ADE">
      <w:pPr>
        <w:spacing w:after="0" w:line="276" w:lineRule="auto"/>
        <w:rPr>
          <w:iCs/>
          <w:lang w:val="en-GB"/>
        </w:rPr>
      </w:pPr>
    </w:p>
    <w:p w14:paraId="1D222DE3" w14:textId="77777777" w:rsidR="00100ADE" w:rsidRPr="00B96590" w:rsidRDefault="00100ADE" w:rsidP="00100ADE">
      <w:pPr>
        <w:spacing w:after="0" w:line="276" w:lineRule="auto"/>
        <w:jc w:val="center"/>
        <w:rPr>
          <w:rFonts w:ascii="Times New Roman" w:hAnsi="Times New Roman" w:cs="Times New Roman"/>
          <w:iCs/>
          <w:lang w:val="en-GB"/>
        </w:rPr>
      </w:pPr>
      <w:r w:rsidRPr="00B96590">
        <w:rPr>
          <w:rFonts w:ascii="Times New Roman" w:hAnsi="Times New Roman" w:cs="Times New Roman"/>
          <w:iCs/>
          <w:lang w:val="en-GB"/>
        </w:rPr>
        <w:t xml:space="preserve">Table 1. </w:t>
      </w:r>
      <w:r w:rsidRPr="00B96590">
        <w:rPr>
          <w:rFonts w:ascii="Times New Roman" w:hAnsi="Times New Roman" w:cs="Times New Roman"/>
          <w:shd w:val="clear" w:color="auto" w:fill="FFFFFF"/>
        </w:rPr>
        <w:t>Definition, Measurement and Variable Indicators</w:t>
      </w:r>
    </w:p>
    <w:tbl>
      <w:tblPr>
        <w:tblStyle w:val="TableGrid"/>
        <w:tblW w:w="92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9"/>
        <w:gridCol w:w="2540"/>
        <w:gridCol w:w="2977"/>
        <w:gridCol w:w="2268"/>
      </w:tblGrid>
      <w:tr w:rsidR="00100ADE" w:rsidRPr="00901B2C" w14:paraId="36E9E29B" w14:textId="77777777" w:rsidTr="00901B2C">
        <w:trPr>
          <w:trHeight w:val="274"/>
          <w:tblHeader/>
          <w:jc w:val="center"/>
        </w:trPr>
        <w:tc>
          <w:tcPr>
            <w:tcW w:w="1429" w:type="dxa"/>
            <w:tcBorders>
              <w:top w:val="single" w:sz="4" w:space="0" w:color="auto"/>
              <w:bottom w:val="single" w:sz="4" w:space="0" w:color="auto"/>
            </w:tcBorders>
            <w:vAlign w:val="center"/>
          </w:tcPr>
          <w:p w14:paraId="434724DF" w14:textId="77777777" w:rsidR="00100ADE" w:rsidRPr="00901B2C" w:rsidRDefault="00100ADE" w:rsidP="005A7D01">
            <w:pPr>
              <w:tabs>
                <w:tab w:val="left" w:pos="851"/>
              </w:tabs>
              <w:jc w:val="center"/>
              <w:rPr>
                <w:rFonts w:ascii="Times New Roman" w:hAnsi="Times New Roman"/>
                <w:bCs/>
                <w:sz w:val="22"/>
                <w:szCs w:val="22"/>
              </w:rPr>
            </w:pPr>
            <w:r w:rsidRPr="00901B2C">
              <w:rPr>
                <w:rFonts w:ascii="Times New Roman" w:hAnsi="Times New Roman"/>
                <w:bCs/>
                <w:sz w:val="22"/>
                <w:szCs w:val="22"/>
              </w:rPr>
              <w:t>Variable</w:t>
            </w:r>
          </w:p>
        </w:tc>
        <w:tc>
          <w:tcPr>
            <w:tcW w:w="2540" w:type="dxa"/>
            <w:tcBorders>
              <w:top w:val="single" w:sz="4" w:space="0" w:color="auto"/>
              <w:bottom w:val="single" w:sz="4" w:space="0" w:color="auto"/>
            </w:tcBorders>
            <w:vAlign w:val="center"/>
          </w:tcPr>
          <w:p w14:paraId="1B5E5CD3" w14:textId="77777777" w:rsidR="00100ADE" w:rsidRPr="00901B2C" w:rsidRDefault="00100ADE" w:rsidP="005A7D01">
            <w:pPr>
              <w:tabs>
                <w:tab w:val="left" w:pos="851"/>
              </w:tabs>
              <w:jc w:val="center"/>
              <w:rPr>
                <w:rFonts w:ascii="Times New Roman" w:hAnsi="Times New Roman"/>
                <w:bCs/>
                <w:sz w:val="22"/>
                <w:szCs w:val="22"/>
              </w:rPr>
            </w:pPr>
            <w:r w:rsidRPr="00901B2C">
              <w:rPr>
                <w:rFonts w:ascii="Times New Roman" w:hAnsi="Times New Roman"/>
                <w:bCs/>
                <w:sz w:val="22"/>
                <w:szCs w:val="22"/>
              </w:rPr>
              <w:t>Operational definition</w:t>
            </w:r>
          </w:p>
        </w:tc>
        <w:tc>
          <w:tcPr>
            <w:tcW w:w="2977" w:type="dxa"/>
            <w:tcBorders>
              <w:top w:val="single" w:sz="4" w:space="0" w:color="auto"/>
              <w:bottom w:val="single" w:sz="4" w:space="0" w:color="auto"/>
            </w:tcBorders>
            <w:vAlign w:val="center"/>
          </w:tcPr>
          <w:p w14:paraId="0E1BCE04" w14:textId="77777777" w:rsidR="00100ADE" w:rsidRPr="00901B2C" w:rsidRDefault="00100ADE" w:rsidP="005A7D01">
            <w:pPr>
              <w:tabs>
                <w:tab w:val="left" w:pos="851"/>
              </w:tabs>
              <w:jc w:val="center"/>
              <w:rPr>
                <w:rFonts w:ascii="Times New Roman" w:hAnsi="Times New Roman"/>
                <w:bCs/>
                <w:sz w:val="22"/>
                <w:szCs w:val="22"/>
              </w:rPr>
            </w:pPr>
            <w:r w:rsidRPr="00901B2C">
              <w:rPr>
                <w:rFonts w:ascii="Times New Roman" w:hAnsi="Times New Roman"/>
                <w:bCs/>
                <w:sz w:val="22"/>
                <w:szCs w:val="22"/>
              </w:rPr>
              <w:t>Instrument</w:t>
            </w:r>
          </w:p>
        </w:tc>
        <w:tc>
          <w:tcPr>
            <w:tcW w:w="2268" w:type="dxa"/>
            <w:tcBorders>
              <w:top w:val="single" w:sz="4" w:space="0" w:color="auto"/>
              <w:bottom w:val="single" w:sz="4" w:space="0" w:color="auto"/>
            </w:tcBorders>
            <w:vAlign w:val="center"/>
          </w:tcPr>
          <w:p w14:paraId="5BBB2E3E" w14:textId="77777777" w:rsidR="00100ADE" w:rsidRPr="00901B2C" w:rsidRDefault="00100ADE" w:rsidP="005A7D01">
            <w:pPr>
              <w:tabs>
                <w:tab w:val="left" w:pos="851"/>
              </w:tabs>
              <w:jc w:val="center"/>
              <w:rPr>
                <w:rFonts w:ascii="Times New Roman" w:hAnsi="Times New Roman"/>
                <w:bCs/>
                <w:sz w:val="22"/>
                <w:szCs w:val="22"/>
              </w:rPr>
            </w:pPr>
            <w:r w:rsidRPr="00901B2C">
              <w:rPr>
                <w:rFonts w:ascii="Times New Roman" w:hAnsi="Times New Roman"/>
                <w:bCs/>
                <w:sz w:val="22"/>
                <w:szCs w:val="22"/>
              </w:rPr>
              <w:t>Indicator</w:t>
            </w:r>
          </w:p>
        </w:tc>
      </w:tr>
      <w:tr w:rsidR="00100ADE" w:rsidRPr="00901B2C" w14:paraId="431DB3AE" w14:textId="77777777" w:rsidTr="00901B2C">
        <w:trPr>
          <w:trHeight w:val="1405"/>
          <w:jc w:val="center"/>
        </w:trPr>
        <w:tc>
          <w:tcPr>
            <w:tcW w:w="1429" w:type="dxa"/>
            <w:tcBorders>
              <w:top w:val="single" w:sz="4" w:space="0" w:color="auto"/>
            </w:tcBorders>
          </w:tcPr>
          <w:p w14:paraId="45A7253B" w14:textId="77777777" w:rsidR="00100ADE" w:rsidRPr="00901B2C" w:rsidRDefault="00100ADE" w:rsidP="00901B2C">
            <w:pPr>
              <w:tabs>
                <w:tab w:val="left" w:pos="851"/>
              </w:tabs>
              <w:rPr>
                <w:rFonts w:ascii="Times New Roman" w:hAnsi="Times New Roman"/>
                <w:bCs/>
                <w:sz w:val="22"/>
                <w:szCs w:val="22"/>
              </w:rPr>
            </w:pPr>
            <w:r w:rsidRPr="00901B2C">
              <w:rPr>
                <w:rFonts w:ascii="Times New Roman" w:hAnsi="Times New Roman"/>
                <w:bCs/>
                <w:sz w:val="22"/>
                <w:szCs w:val="22"/>
              </w:rPr>
              <w:t>Market knowledge</w:t>
            </w:r>
          </w:p>
        </w:tc>
        <w:tc>
          <w:tcPr>
            <w:tcW w:w="2540" w:type="dxa"/>
            <w:tcBorders>
              <w:top w:val="single" w:sz="4" w:space="0" w:color="auto"/>
            </w:tcBorders>
          </w:tcPr>
          <w:p w14:paraId="384C28DE" w14:textId="77777777" w:rsidR="00100ADE" w:rsidRPr="00901B2C" w:rsidRDefault="00100ADE" w:rsidP="005A7D01">
            <w:pPr>
              <w:tabs>
                <w:tab w:val="left" w:pos="851"/>
              </w:tabs>
              <w:rPr>
                <w:rFonts w:ascii="Times New Roman" w:hAnsi="Times New Roman"/>
                <w:sz w:val="22"/>
                <w:szCs w:val="22"/>
              </w:rPr>
            </w:pPr>
            <w:r w:rsidRPr="00901B2C">
              <w:rPr>
                <w:rFonts w:ascii="Times New Roman" w:hAnsi="Times New Roman"/>
                <w:sz w:val="22"/>
                <w:szCs w:val="22"/>
              </w:rPr>
              <w:t>Market knowledge capability is the ability to understand and develop skills to compile marketing intelligence in gathering data about competitors, customers, new market opportunities and business trends, adopted from Pérez-Cabañero, Cruz-Ros, &amp; González-Cruz (2015).</w:t>
            </w:r>
          </w:p>
        </w:tc>
        <w:tc>
          <w:tcPr>
            <w:tcW w:w="2977" w:type="dxa"/>
            <w:tcBorders>
              <w:top w:val="single" w:sz="4" w:space="0" w:color="auto"/>
            </w:tcBorders>
          </w:tcPr>
          <w:p w14:paraId="17578A37" w14:textId="06BB3578" w:rsidR="00100ADE" w:rsidRPr="00901B2C" w:rsidRDefault="00100ADE" w:rsidP="00901B2C">
            <w:pPr>
              <w:tabs>
                <w:tab w:val="left" w:pos="851"/>
              </w:tabs>
              <w:rPr>
                <w:rFonts w:ascii="Times New Roman" w:hAnsi="Times New Roman"/>
                <w:sz w:val="22"/>
                <w:szCs w:val="22"/>
              </w:rPr>
            </w:pPr>
            <w:r w:rsidRPr="00901B2C">
              <w:rPr>
                <w:rFonts w:ascii="Times New Roman" w:hAnsi="Times New Roman"/>
                <w:sz w:val="22"/>
                <w:szCs w:val="22"/>
              </w:rPr>
              <w:t>Market knowledge variables are measured by interval scale and adapt the measurement indicators developed</w:t>
            </w:r>
            <w:r w:rsidR="00901B2C">
              <w:rPr>
                <w:rFonts w:ascii="Times New Roman" w:hAnsi="Times New Roman"/>
                <w:sz w:val="22"/>
                <w:szCs w:val="22"/>
              </w:rPr>
              <w:t xml:space="preserve"> </w:t>
            </w:r>
            <w:r w:rsidRPr="00901B2C">
              <w:rPr>
                <w:rFonts w:ascii="Times New Roman" w:hAnsi="Times New Roman"/>
                <w:sz w:val="22"/>
                <w:szCs w:val="22"/>
              </w:rPr>
              <w:t>Pérez-Cabañero, Cruz-Ros, &amp; González-Cruz (2015)</w:t>
            </w:r>
          </w:p>
        </w:tc>
        <w:tc>
          <w:tcPr>
            <w:tcW w:w="2268" w:type="dxa"/>
            <w:tcBorders>
              <w:top w:val="single" w:sz="4" w:space="0" w:color="auto"/>
            </w:tcBorders>
          </w:tcPr>
          <w:p w14:paraId="70C8C83A" w14:textId="77777777" w:rsidR="00100ADE" w:rsidRPr="00901B2C" w:rsidRDefault="00100ADE" w:rsidP="00100ADE">
            <w:pPr>
              <w:pStyle w:val="ListParagraph"/>
              <w:numPr>
                <w:ilvl w:val="0"/>
                <w:numId w:val="2"/>
              </w:numPr>
              <w:ind w:left="169" w:hanging="169"/>
              <w:rPr>
                <w:rFonts w:ascii="Times New Roman" w:hAnsi="Times New Roman"/>
                <w:sz w:val="22"/>
                <w:szCs w:val="22"/>
              </w:rPr>
            </w:pPr>
            <w:r w:rsidRPr="00901B2C">
              <w:rPr>
                <w:rFonts w:ascii="Times New Roman" w:hAnsi="Times New Roman"/>
                <w:sz w:val="22"/>
                <w:szCs w:val="22"/>
              </w:rPr>
              <w:t>Identify real customers and markets</w:t>
            </w:r>
          </w:p>
          <w:p w14:paraId="04056D3D" w14:textId="77777777" w:rsidR="00901B2C" w:rsidRPr="00901B2C" w:rsidRDefault="00100ADE" w:rsidP="00100ADE">
            <w:pPr>
              <w:pStyle w:val="ListParagraph"/>
              <w:numPr>
                <w:ilvl w:val="0"/>
                <w:numId w:val="2"/>
              </w:numPr>
              <w:ind w:left="169" w:hanging="169"/>
              <w:rPr>
                <w:rFonts w:ascii="Times New Roman" w:hAnsi="Times New Roman"/>
                <w:sz w:val="22"/>
                <w:szCs w:val="22"/>
              </w:rPr>
            </w:pPr>
            <w:r w:rsidRPr="00901B2C">
              <w:rPr>
                <w:rFonts w:ascii="Times New Roman" w:hAnsi="Times New Roman"/>
                <w:sz w:val="22"/>
                <w:szCs w:val="22"/>
              </w:rPr>
              <w:t>Identifying competitors</w:t>
            </w:r>
          </w:p>
          <w:p w14:paraId="6C9B4ED2" w14:textId="472F7E19" w:rsidR="00100ADE" w:rsidRPr="00901B2C" w:rsidRDefault="00100ADE" w:rsidP="00100ADE">
            <w:pPr>
              <w:pStyle w:val="ListParagraph"/>
              <w:numPr>
                <w:ilvl w:val="0"/>
                <w:numId w:val="2"/>
              </w:numPr>
              <w:ind w:left="169" w:hanging="169"/>
              <w:rPr>
                <w:rFonts w:ascii="Times New Roman" w:hAnsi="Times New Roman"/>
                <w:sz w:val="22"/>
                <w:szCs w:val="22"/>
              </w:rPr>
            </w:pPr>
            <w:r w:rsidRPr="00901B2C">
              <w:rPr>
                <w:rFonts w:ascii="Times New Roman" w:hAnsi="Times New Roman"/>
                <w:sz w:val="22"/>
                <w:szCs w:val="22"/>
              </w:rPr>
              <w:t xml:space="preserve">Identifying new </w:t>
            </w:r>
          </w:p>
          <w:p w14:paraId="31C784DE" w14:textId="77777777" w:rsidR="00901B2C" w:rsidRPr="00901B2C" w:rsidRDefault="00100ADE" w:rsidP="00901B2C">
            <w:pPr>
              <w:rPr>
                <w:rFonts w:ascii="Times New Roman" w:hAnsi="Times New Roman"/>
                <w:sz w:val="22"/>
                <w:szCs w:val="22"/>
              </w:rPr>
            </w:pPr>
            <w:r w:rsidRPr="00901B2C">
              <w:rPr>
                <w:rFonts w:ascii="Times New Roman" w:hAnsi="Times New Roman"/>
                <w:sz w:val="22"/>
                <w:szCs w:val="22"/>
              </w:rPr>
              <w:t xml:space="preserve">   business trend</w:t>
            </w:r>
            <w:r w:rsidR="00901B2C" w:rsidRPr="00901B2C">
              <w:rPr>
                <w:rFonts w:ascii="Times New Roman" w:hAnsi="Times New Roman"/>
                <w:sz w:val="22"/>
                <w:szCs w:val="22"/>
              </w:rPr>
              <w:t>S</w:t>
            </w:r>
          </w:p>
          <w:p w14:paraId="33A93497" w14:textId="22366612" w:rsidR="00100ADE" w:rsidRPr="00901B2C" w:rsidRDefault="00100ADE" w:rsidP="00901B2C">
            <w:pPr>
              <w:pStyle w:val="ListParagraph"/>
              <w:numPr>
                <w:ilvl w:val="0"/>
                <w:numId w:val="2"/>
              </w:numPr>
              <w:ind w:left="169" w:hanging="169"/>
              <w:jc w:val="both"/>
              <w:rPr>
                <w:rFonts w:ascii="Times New Roman" w:hAnsi="Times New Roman"/>
                <w:sz w:val="22"/>
                <w:szCs w:val="22"/>
              </w:rPr>
            </w:pPr>
            <w:r w:rsidRPr="00901B2C">
              <w:rPr>
                <w:rFonts w:ascii="Times New Roman" w:hAnsi="Times New Roman"/>
                <w:sz w:val="22"/>
                <w:szCs w:val="22"/>
              </w:rPr>
              <w:t xml:space="preserve">Identify the accuracy </w:t>
            </w:r>
          </w:p>
          <w:p w14:paraId="7F6AE69B" w14:textId="0C13F19A" w:rsidR="00100ADE" w:rsidRPr="00901B2C" w:rsidRDefault="00100ADE" w:rsidP="00901B2C">
            <w:pPr>
              <w:ind w:left="174" w:hanging="583"/>
              <w:jc w:val="both"/>
              <w:rPr>
                <w:rFonts w:ascii="Times New Roman" w:hAnsi="Times New Roman"/>
                <w:sz w:val="22"/>
                <w:szCs w:val="22"/>
              </w:rPr>
            </w:pPr>
            <w:r w:rsidRPr="00901B2C">
              <w:rPr>
                <w:rFonts w:ascii="Times New Roman" w:hAnsi="Times New Roman"/>
                <w:sz w:val="22"/>
                <w:szCs w:val="22"/>
              </w:rPr>
              <w:t xml:space="preserve"> </w:t>
            </w:r>
            <w:r w:rsidR="00901B2C" w:rsidRPr="00901B2C">
              <w:rPr>
                <w:rFonts w:ascii="Times New Roman" w:hAnsi="Times New Roman"/>
                <w:sz w:val="22"/>
                <w:szCs w:val="22"/>
              </w:rPr>
              <w:t xml:space="preserve"> </w:t>
            </w:r>
            <w:r w:rsidRPr="00901B2C">
              <w:rPr>
                <w:rFonts w:ascii="Times New Roman" w:hAnsi="Times New Roman"/>
                <w:sz w:val="22"/>
                <w:szCs w:val="22"/>
              </w:rPr>
              <w:t>of</w:t>
            </w:r>
            <w:r w:rsidR="00901B2C">
              <w:rPr>
                <w:rFonts w:ascii="Times New Roman" w:hAnsi="Times New Roman"/>
                <w:sz w:val="22"/>
                <w:szCs w:val="22"/>
              </w:rPr>
              <w:t xml:space="preserve"> </w:t>
            </w:r>
            <w:r w:rsidRPr="00901B2C">
              <w:rPr>
                <w:rFonts w:ascii="Times New Roman" w:hAnsi="Times New Roman"/>
                <w:sz w:val="22"/>
                <w:szCs w:val="22"/>
              </w:rPr>
              <w:t>profitability and revenue forecasting</w:t>
            </w:r>
          </w:p>
        </w:tc>
      </w:tr>
      <w:tr w:rsidR="00100ADE" w:rsidRPr="00901B2C" w14:paraId="3DAB212E" w14:textId="77777777" w:rsidTr="00901B2C">
        <w:trPr>
          <w:jc w:val="center"/>
        </w:trPr>
        <w:tc>
          <w:tcPr>
            <w:tcW w:w="1429" w:type="dxa"/>
          </w:tcPr>
          <w:p w14:paraId="6582FF4A" w14:textId="5DEF400E" w:rsidR="00100ADE" w:rsidRPr="00901B2C" w:rsidRDefault="00100ADE" w:rsidP="00901B2C">
            <w:pPr>
              <w:tabs>
                <w:tab w:val="left" w:pos="851"/>
              </w:tabs>
              <w:rPr>
                <w:rFonts w:ascii="Times New Roman" w:hAnsi="Times New Roman"/>
                <w:bCs/>
                <w:sz w:val="22"/>
                <w:szCs w:val="22"/>
              </w:rPr>
            </w:pPr>
            <w:r w:rsidRPr="00901B2C">
              <w:rPr>
                <w:rFonts w:ascii="Times New Roman" w:hAnsi="Times New Roman"/>
                <w:bCs/>
                <w:sz w:val="22"/>
                <w:szCs w:val="22"/>
              </w:rPr>
              <w:t>Customer engagement</w:t>
            </w:r>
          </w:p>
        </w:tc>
        <w:tc>
          <w:tcPr>
            <w:tcW w:w="2540" w:type="dxa"/>
          </w:tcPr>
          <w:p w14:paraId="6D8894FE" w14:textId="77777777" w:rsidR="00100ADE" w:rsidRPr="00901B2C" w:rsidRDefault="00100ADE" w:rsidP="005A7D01">
            <w:pPr>
              <w:tabs>
                <w:tab w:val="left" w:pos="851"/>
              </w:tabs>
              <w:rPr>
                <w:rFonts w:ascii="Times New Roman" w:hAnsi="Times New Roman"/>
                <w:sz w:val="22"/>
                <w:szCs w:val="22"/>
              </w:rPr>
            </w:pPr>
            <w:r w:rsidRPr="00901B2C">
              <w:rPr>
                <w:rFonts w:ascii="Times New Roman" w:hAnsi="Times New Roman"/>
                <w:sz w:val="22"/>
                <w:szCs w:val="22"/>
                <w:lang w:eastAsia="id-ID"/>
              </w:rPr>
              <w:t>Manifestation of customer behavior towards a brand or company, excluding purchases, which results from motivational steering, was adopted from Doorn van et al. (2010)</w:t>
            </w:r>
          </w:p>
        </w:tc>
        <w:tc>
          <w:tcPr>
            <w:tcW w:w="2977" w:type="dxa"/>
          </w:tcPr>
          <w:p w14:paraId="2BC8CFAF" w14:textId="77777777" w:rsidR="00100ADE" w:rsidRPr="00901B2C" w:rsidRDefault="00100ADE" w:rsidP="00901B2C">
            <w:pPr>
              <w:pStyle w:val="NormalWeb"/>
              <w:tabs>
                <w:tab w:val="left" w:pos="1185"/>
              </w:tabs>
              <w:spacing w:before="0" w:beforeAutospacing="0" w:after="0" w:afterAutospacing="0"/>
              <w:rPr>
                <w:sz w:val="22"/>
                <w:szCs w:val="22"/>
              </w:rPr>
            </w:pPr>
            <w:r w:rsidRPr="00901B2C">
              <w:rPr>
                <w:sz w:val="22"/>
                <w:szCs w:val="22"/>
              </w:rPr>
              <w:t>Customer engagement variables are measured by interval scale and adapt the measurement indicators developed by Jahn &amp; Kunz (2012)</w:t>
            </w:r>
          </w:p>
        </w:tc>
        <w:tc>
          <w:tcPr>
            <w:tcW w:w="2268" w:type="dxa"/>
          </w:tcPr>
          <w:p w14:paraId="51D42658" w14:textId="77777777" w:rsidR="00100ADE" w:rsidRPr="00901B2C" w:rsidRDefault="00100ADE" w:rsidP="00100ADE">
            <w:pPr>
              <w:rPr>
                <w:rFonts w:ascii="Times New Roman" w:hAnsi="Times New Roman"/>
                <w:kern w:val="24"/>
                <w:sz w:val="22"/>
                <w:szCs w:val="22"/>
              </w:rPr>
            </w:pPr>
            <w:r w:rsidRPr="00901B2C">
              <w:rPr>
                <w:rFonts w:ascii="Times New Roman" w:hAnsi="Times New Roman"/>
                <w:kern w:val="24"/>
                <w:sz w:val="22"/>
                <w:szCs w:val="22"/>
              </w:rPr>
              <w:t>1. Integration</w:t>
            </w:r>
          </w:p>
          <w:p w14:paraId="52CFD988" w14:textId="77777777" w:rsidR="00100ADE" w:rsidRPr="00901B2C" w:rsidRDefault="00100ADE" w:rsidP="00100ADE">
            <w:pPr>
              <w:rPr>
                <w:rFonts w:ascii="Times New Roman" w:hAnsi="Times New Roman"/>
                <w:kern w:val="24"/>
                <w:sz w:val="22"/>
                <w:szCs w:val="22"/>
              </w:rPr>
            </w:pPr>
            <w:r w:rsidRPr="00901B2C">
              <w:rPr>
                <w:rFonts w:ascii="Times New Roman" w:hAnsi="Times New Roman"/>
                <w:kern w:val="24"/>
                <w:sz w:val="22"/>
                <w:szCs w:val="22"/>
              </w:rPr>
              <w:t>2. Involved</w:t>
            </w:r>
          </w:p>
          <w:p w14:paraId="0AD90EE6" w14:textId="77777777" w:rsidR="00100ADE" w:rsidRPr="00901B2C" w:rsidRDefault="00100ADE" w:rsidP="00100ADE">
            <w:pPr>
              <w:rPr>
                <w:rFonts w:ascii="Times New Roman" w:hAnsi="Times New Roman"/>
                <w:kern w:val="24"/>
                <w:sz w:val="22"/>
                <w:szCs w:val="22"/>
              </w:rPr>
            </w:pPr>
            <w:r w:rsidRPr="00901B2C">
              <w:rPr>
                <w:rFonts w:ascii="Times New Roman" w:hAnsi="Times New Roman"/>
                <w:kern w:val="24"/>
                <w:sz w:val="22"/>
                <w:szCs w:val="22"/>
              </w:rPr>
              <w:t>3. Active</w:t>
            </w:r>
          </w:p>
          <w:p w14:paraId="441D54E3" w14:textId="77777777" w:rsidR="00100ADE" w:rsidRPr="00901B2C" w:rsidRDefault="00100ADE" w:rsidP="00100ADE">
            <w:pPr>
              <w:rPr>
                <w:rFonts w:ascii="Times New Roman" w:hAnsi="Times New Roman"/>
                <w:kern w:val="24"/>
                <w:sz w:val="22"/>
                <w:szCs w:val="22"/>
              </w:rPr>
            </w:pPr>
            <w:r w:rsidRPr="00901B2C">
              <w:rPr>
                <w:rFonts w:ascii="Times New Roman" w:hAnsi="Times New Roman"/>
                <w:kern w:val="24"/>
                <w:sz w:val="22"/>
                <w:szCs w:val="22"/>
              </w:rPr>
              <w:t>4. Participation</w:t>
            </w:r>
          </w:p>
          <w:p w14:paraId="344E5F4F" w14:textId="77777777" w:rsidR="00100ADE" w:rsidRPr="00901B2C" w:rsidRDefault="00100ADE" w:rsidP="00100ADE">
            <w:pPr>
              <w:tabs>
                <w:tab w:val="left" w:pos="459"/>
              </w:tabs>
              <w:rPr>
                <w:rFonts w:ascii="Times New Roman" w:hAnsi="Times New Roman"/>
                <w:sz w:val="22"/>
                <w:szCs w:val="22"/>
              </w:rPr>
            </w:pPr>
            <w:r w:rsidRPr="00901B2C">
              <w:rPr>
                <w:rFonts w:ascii="Times New Roman" w:hAnsi="Times New Roman"/>
                <w:kern w:val="24"/>
                <w:sz w:val="22"/>
                <w:szCs w:val="22"/>
              </w:rPr>
              <w:t>5. Interaction</w:t>
            </w:r>
          </w:p>
        </w:tc>
      </w:tr>
      <w:tr w:rsidR="00100ADE" w:rsidRPr="00901B2C" w14:paraId="0200FA9E" w14:textId="77777777" w:rsidTr="00901B2C">
        <w:trPr>
          <w:jc w:val="center"/>
        </w:trPr>
        <w:tc>
          <w:tcPr>
            <w:tcW w:w="1429" w:type="dxa"/>
          </w:tcPr>
          <w:p w14:paraId="6924C67D" w14:textId="77777777" w:rsidR="00100ADE" w:rsidRPr="00901B2C" w:rsidRDefault="00100ADE" w:rsidP="005A7D01">
            <w:pPr>
              <w:tabs>
                <w:tab w:val="left" w:pos="851"/>
              </w:tabs>
              <w:rPr>
                <w:rFonts w:ascii="Times New Roman" w:hAnsi="Times New Roman"/>
                <w:bCs/>
                <w:sz w:val="22"/>
                <w:szCs w:val="22"/>
              </w:rPr>
            </w:pPr>
            <w:r w:rsidRPr="00901B2C">
              <w:rPr>
                <w:rFonts w:ascii="Times New Roman" w:hAnsi="Times New Roman"/>
                <w:bCs/>
                <w:sz w:val="22"/>
                <w:szCs w:val="22"/>
              </w:rPr>
              <w:t>Employee engagement</w:t>
            </w:r>
          </w:p>
        </w:tc>
        <w:tc>
          <w:tcPr>
            <w:tcW w:w="2540" w:type="dxa"/>
          </w:tcPr>
          <w:p w14:paraId="42DF8F03" w14:textId="77777777" w:rsidR="00100ADE" w:rsidRPr="00901B2C" w:rsidRDefault="00100ADE" w:rsidP="005A7D01">
            <w:pPr>
              <w:tabs>
                <w:tab w:val="left" w:pos="851"/>
              </w:tabs>
              <w:rPr>
                <w:rFonts w:ascii="Times New Roman" w:hAnsi="Times New Roman"/>
                <w:sz w:val="22"/>
                <w:szCs w:val="22"/>
              </w:rPr>
            </w:pPr>
            <w:r w:rsidRPr="00901B2C">
              <w:rPr>
                <w:rFonts w:ascii="Times New Roman" w:hAnsi="Times New Roman"/>
                <w:sz w:val="22"/>
                <w:szCs w:val="22"/>
              </w:rPr>
              <w:t xml:space="preserve">Employee engagement is a relatively stable psychological state that is influenced by interactions between individuals and their work environment. Employees involved are characterized by readiness and willingness to direct personal energy into physical, cognitive, and emotional expressions associated with fulfilling </w:t>
            </w:r>
            <w:r w:rsidRPr="00901B2C">
              <w:rPr>
                <w:rFonts w:ascii="Times New Roman" w:hAnsi="Times New Roman"/>
                <w:sz w:val="22"/>
                <w:szCs w:val="22"/>
              </w:rPr>
              <w:lastRenderedPageBreak/>
              <w:t>the necessary and discretionary work roles, adopted from Thomas (2007)</w:t>
            </w:r>
          </w:p>
        </w:tc>
        <w:tc>
          <w:tcPr>
            <w:tcW w:w="2977" w:type="dxa"/>
          </w:tcPr>
          <w:p w14:paraId="157E4B9F" w14:textId="77777777" w:rsidR="00100ADE" w:rsidRPr="00901B2C" w:rsidRDefault="00100ADE" w:rsidP="00901B2C">
            <w:pPr>
              <w:tabs>
                <w:tab w:val="left" w:pos="851"/>
              </w:tabs>
              <w:rPr>
                <w:rFonts w:ascii="Times New Roman" w:hAnsi="Times New Roman"/>
                <w:sz w:val="22"/>
                <w:szCs w:val="22"/>
              </w:rPr>
            </w:pPr>
            <w:r w:rsidRPr="00901B2C">
              <w:rPr>
                <w:rFonts w:ascii="Times New Roman" w:hAnsi="Times New Roman"/>
                <w:sz w:val="22"/>
                <w:szCs w:val="22"/>
              </w:rPr>
              <w:lastRenderedPageBreak/>
              <w:t>Employee engagement variable is measured by interval scale and adapts measurement indicators developed by Thomas (2007)</w:t>
            </w:r>
          </w:p>
        </w:tc>
        <w:tc>
          <w:tcPr>
            <w:tcW w:w="2268" w:type="dxa"/>
          </w:tcPr>
          <w:p w14:paraId="2927CAF6" w14:textId="77777777" w:rsidR="00100ADE" w:rsidRPr="00901B2C" w:rsidRDefault="00100ADE" w:rsidP="00100ADE">
            <w:pPr>
              <w:rPr>
                <w:rFonts w:ascii="Times New Roman" w:hAnsi="Times New Roman"/>
                <w:kern w:val="24"/>
                <w:sz w:val="22"/>
                <w:szCs w:val="22"/>
              </w:rPr>
            </w:pPr>
            <w:r w:rsidRPr="00901B2C">
              <w:rPr>
                <w:rFonts w:ascii="Times New Roman" w:hAnsi="Times New Roman"/>
                <w:kern w:val="24"/>
                <w:sz w:val="22"/>
                <w:szCs w:val="22"/>
              </w:rPr>
              <w:t>1. Seriousness</w:t>
            </w:r>
          </w:p>
          <w:p w14:paraId="76A1FBAE" w14:textId="77777777" w:rsidR="00100ADE" w:rsidRPr="00901B2C" w:rsidRDefault="00100ADE" w:rsidP="00100ADE">
            <w:pPr>
              <w:rPr>
                <w:rFonts w:ascii="Times New Roman" w:hAnsi="Times New Roman"/>
                <w:kern w:val="24"/>
                <w:sz w:val="22"/>
                <w:szCs w:val="22"/>
              </w:rPr>
            </w:pPr>
            <w:r w:rsidRPr="00901B2C">
              <w:rPr>
                <w:rFonts w:ascii="Times New Roman" w:hAnsi="Times New Roman"/>
                <w:kern w:val="24"/>
                <w:sz w:val="22"/>
                <w:szCs w:val="22"/>
              </w:rPr>
              <w:t>2. Serve</w:t>
            </w:r>
          </w:p>
          <w:p w14:paraId="3F414AE1" w14:textId="77777777" w:rsidR="00100ADE" w:rsidRPr="00901B2C" w:rsidRDefault="00100ADE" w:rsidP="00100ADE">
            <w:pPr>
              <w:rPr>
                <w:rFonts w:ascii="Times New Roman" w:hAnsi="Times New Roman"/>
                <w:kern w:val="24"/>
                <w:sz w:val="22"/>
                <w:szCs w:val="22"/>
              </w:rPr>
            </w:pPr>
            <w:r w:rsidRPr="00901B2C">
              <w:rPr>
                <w:rFonts w:ascii="Times New Roman" w:hAnsi="Times New Roman"/>
                <w:kern w:val="24"/>
                <w:sz w:val="22"/>
                <w:szCs w:val="22"/>
              </w:rPr>
              <w:t>3. Effective</w:t>
            </w:r>
          </w:p>
          <w:p w14:paraId="46E27F91" w14:textId="77777777" w:rsidR="00100ADE" w:rsidRPr="00901B2C" w:rsidRDefault="00100ADE" w:rsidP="00100ADE">
            <w:pPr>
              <w:rPr>
                <w:rFonts w:ascii="Times New Roman" w:hAnsi="Times New Roman"/>
                <w:kern w:val="24"/>
                <w:sz w:val="22"/>
                <w:szCs w:val="22"/>
              </w:rPr>
            </w:pPr>
            <w:r w:rsidRPr="00901B2C">
              <w:rPr>
                <w:rFonts w:ascii="Times New Roman" w:hAnsi="Times New Roman"/>
                <w:kern w:val="24"/>
                <w:sz w:val="22"/>
                <w:szCs w:val="22"/>
              </w:rPr>
              <w:t>4. Enthusiastic</w:t>
            </w:r>
          </w:p>
          <w:p w14:paraId="7A44B1BE" w14:textId="77777777" w:rsidR="00100ADE" w:rsidRPr="00901B2C" w:rsidRDefault="00100ADE" w:rsidP="00100ADE">
            <w:pPr>
              <w:rPr>
                <w:rFonts w:ascii="Times New Roman" w:hAnsi="Times New Roman"/>
                <w:kern w:val="24"/>
                <w:sz w:val="22"/>
                <w:szCs w:val="22"/>
              </w:rPr>
            </w:pPr>
            <w:r w:rsidRPr="00901B2C">
              <w:rPr>
                <w:rFonts w:ascii="Times New Roman" w:hAnsi="Times New Roman"/>
                <w:kern w:val="24"/>
                <w:sz w:val="22"/>
                <w:szCs w:val="22"/>
              </w:rPr>
              <w:t>5. Extra Work</w:t>
            </w:r>
          </w:p>
          <w:p w14:paraId="3863BE95" w14:textId="77777777" w:rsidR="00100ADE" w:rsidRPr="00901B2C" w:rsidRDefault="00100ADE" w:rsidP="00100ADE">
            <w:pPr>
              <w:rPr>
                <w:rFonts w:ascii="Times New Roman" w:hAnsi="Times New Roman"/>
                <w:kern w:val="24"/>
                <w:sz w:val="22"/>
                <w:szCs w:val="22"/>
              </w:rPr>
            </w:pPr>
            <w:r w:rsidRPr="00901B2C">
              <w:rPr>
                <w:rFonts w:ascii="Times New Roman" w:hAnsi="Times New Roman"/>
                <w:kern w:val="24"/>
                <w:sz w:val="22"/>
                <w:szCs w:val="22"/>
              </w:rPr>
              <w:t>6. Performance</w:t>
            </w:r>
          </w:p>
          <w:p w14:paraId="65933E02" w14:textId="77777777" w:rsidR="00100ADE" w:rsidRPr="00901B2C" w:rsidRDefault="00100ADE" w:rsidP="00100ADE">
            <w:pPr>
              <w:rPr>
                <w:rFonts w:ascii="Times New Roman" w:hAnsi="Times New Roman"/>
                <w:kern w:val="24"/>
                <w:sz w:val="22"/>
                <w:szCs w:val="22"/>
              </w:rPr>
            </w:pPr>
            <w:r w:rsidRPr="00901B2C">
              <w:rPr>
                <w:rFonts w:ascii="Times New Roman" w:hAnsi="Times New Roman"/>
                <w:kern w:val="24"/>
                <w:sz w:val="22"/>
                <w:szCs w:val="22"/>
              </w:rPr>
              <w:t>7. Proud</w:t>
            </w:r>
          </w:p>
          <w:p w14:paraId="5CBEB16F" w14:textId="77777777" w:rsidR="00100ADE" w:rsidRPr="00901B2C" w:rsidRDefault="00100ADE" w:rsidP="00100ADE">
            <w:pPr>
              <w:rPr>
                <w:rFonts w:ascii="Times New Roman" w:hAnsi="Times New Roman"/>
                <w:kern w:val="24"/>
                <w:sz w:val="22"/>
                <w:szCs w:val="22"/>
              </w:rPr>
            </w:pPr>
            <w:r w:rsidRPr="00901B2C">
              <w:rPr>
                <w:rFonts w:ascii="Times New Roman" w:hAnsi="Times New Roman"/>
                <w:kern w:val="24"/>
                <w:sz w:val="22"/>
                <w:szCs w:val="22"/>
              </w:rPr>
              <w:t>8.Determination</w:t>
            </w:r>
          </w:p>
          <w:p w14:paraId="1AA9DFF2" w14:textId="77777777" w:rsidR="00100ADE" w:rsidRPr="00901B2C" w:rsidRDefault="00100ADE" w:rsidP="00100ADE">
            <w:pPr>
              <w:rPr>
                <w:rFonts w:ascii="Times New Roman" w:hAnsi="Times New Roman"/>
                <w:sz w:val="22"/>
                <w:szCs w:val="22"/>
              </w:rPr>
            </w:pPr>
            <w:r w:rsidRPr="00901B2C">
              <w:rPr>
                <w:rFonts w:ascii="Times New Roman" w:hAnsi="Times New Roman"/>
                <w:kern w:val="24"/>
                <w:sz w:val="22"/>
                <w:szCs w:val="22"/>
              </w:rPr>
              <w:t>9.Heart and Soul</w:t>
            </w:r>
          </w:p>
        </w:tc>
      </w:tr>
      <w:tr w:rsidR="00100ADE" w:rsidRPr="00901B2C" w14:paraId="78D65016" w14:textId="77777777" w:rsidTr="00901B2C">
        <w:trPr>
          <w:trHeight w:val="1185"/>
          <w:jc w:val="center"/>
        </w:trPr>
        <w:tc>
          <w:tcPr>
            <w:tcW w:w="1429" w:type="dxa"/>
          </w:tcPr>
          <w:p w14:paraId="7A9B3F9C" w14:textId="77777777" w:rsidR="00100ADE" w:rsidRPr="00901B2C" w:rsidRDefault="00100ADE" w:rsidP="005A7D01">
            <w:pPr>
              <w:tabs>
                <w:tab w:val="left" w:pos="851"/>
              </w:tabs>
              <w:rPr>
                <w:rFonts w:ascii="Times New Roman" w:hAnsi="Times New Roman"/>
                <w:bCs/>
                <w:sz w:val="22"/>
                <w:szCs w:val="22"/>
              </w:rPr>
            </w:pPr>
            <w:r w:rsidRPr="00901B2C">
              <w:rPr>
                <w:rFonts w:ascii="Times New Roman" w:hAnsi="Times New Roman"/>
                <w:bCs/>
                <w:sz w:val="22"/>
                <w:szCs w:val="22"/>
              </w:rPr>
              <w:t>Supply chain engagement</w:t>
            </w:r>
          </w:p>
        </w:tc>
        <w:tc>
          <w:tcPr>
            <w:tcW w:w="2540" w:type="dxa"/>
          </w:tcPr>
          <w:p w14:paraId="30E43711" w14:textId="77777777" w:rsidR="00100ADE" w:rsidRPr="00901B2C" w:rsidRDefault="00100ADE" w:rsidP="005A7D01">
            <w:pPr>
              <w:tabs>
                <w:tab w:val="left" w:pos="851"/>
              </w:tabs>
              <w:rPr>
                <w:rFonts w:ascii="Times New Roman" w:hAnsi="Times New Roman"/>
                <w:sz w:val="22"/>
                <w:szCs w:val="22"/>
              </w:rPr>
            </w:pPr>
            <w:r w:rsidRPr="00901B2C">
              <w:rPr>
                <w:rFonts w:ascii="Times New Roman" w:hAnsi="Times New Roman"/>
                <w:sz w:val="22"/>
                <w:szCs w:val="22"/>
              </w:rPr>
              <w:t>The partnership process between two or more interconnected companies works meticulously to plan and carry out supply chain operations towards shared goals and mutual benefits, adopted from Cai, Huang, Liu, &amp; Liang (2016)</w:t>
            </w:r>
          </w:p>
        </w:tc>
        <w:tc>
          <w:tcPr>
            <w:tcW w:w="2977" w:type="dxa"/>
          </w:tcPr>
          <w:p w14:paraId="3E21473D" w14:textId="77777777" w:rsidR="00100ADE" w:rsidRPr="00901B2C" w:rsidRDefault="00100ADE" w:rsidP="00901B2C">
            <w:pPr>
              <w:tabs>
                <w:tab w:val="left" w:pos="851"/>
              </w:tabs>
              <w:rPr>
                <w:rFonts w:ascii="Times New Roman" w:hAnsi="Times New Roman"/>
                <w:sz w:val="22"/>
                <w:szCs w:val="22"/>
              </w:rPr>
            </w:pPr>
            <w:r w:rsidRPr="00901B2C">
              <w:rPr>
                <w:rFonts w:ascii="Times New Roman" w:hAnsi="Times New Roman"/>
                <w:sz w:val="22"/>
                <w:szCs w:val="22"/>
              </w:rPr>
              <w:t>Supply chain engagement variables are measured by interval scale and adapt the measurement indicators developed</w:t>
            </w:r>
          </w:p>
          <w:p w14:paraId="1DB6D49E" w14:textId="77777777" w:rsidR="00100ADE" w:rsidRPr="00901B2C" w:rsidRDefault="00100ADE" w:rsidP="00901B2C">
            <w:pPr>
              <w:pStyle w:val="NormalWeb"/>
              <w:tabs>
                <w:tab w:val="left" w:pos="1701"/>
              </w:tabs>
              <w:spacing w:before="0" w:beforeAutospacing="0" w:after="0" w:afterAutospacing="0"/>
              <w:rPr>
                <w:sz w:val="22"/>
                <w:szCs w:val="22"/>
              </w:rPr>
            </w:pPr>
            <w:r w:rsidRPr="00901B2C">
              <w:rPr>
                <w:sz w:val="22"/>
                <w:szCs w:val="22"/>
              </w:rPr>
              <w:t>Cai, Huang, Liu, &amp; Liang (2016)</w:t>
            </w:r>
          </w:p>
        </w:tc>
        <w:tc>
          <w:tcPr>
            <w:tcW w:w="2268" w:type="dxa"/>
          </w:tcPr>
          <w:p w14:paraId="0A0762A1" w14:textId="77777777" w:rsidR="00100ADE" w:rsidRPr="00901B2C" w:rsidRDefault="00100ADE" w:rsidP="005A7D01">
            <w:pPr>
              <w:rPr>
                <w:rFonts w:ascii="Times New Roman" w:hAnsi="Times New Roman"/>
                <w:kern w:val="24"/>
                <w:sz w:val="22"/>
                <w:szCs w:val="22"/>
              </w:rPr>
            </w:pPr>
            <w:r w:rsidRPr="00901B2C">
              <w:rPr>
                <w:rFonts w:ascii="Times New Roman" w:hAnsi="Times New Roman"/>
                <w:kern w:val="24"/>
                <w:sz w:val="22"/>
                <w:szCs w:val="22"/>
              </w:rPr>
              <w:t xml:space="preserve">1. Together take a </w:t>
            </w:r>
          </w:p>
          <w:p w14:paraId="585F7AED" w14:textId="77777777" w:rsidR="00100ADE" w:rsidRPr="00901B2C" w:rsidRDefault="00100ADE" w:rsidP="005A7D01">
            <w:pPr>
              <w:rPr>
                <w:rFonts w:ascii="Times New Roman" w:hAnsi="Times New Roman"/>
                <w:kern w:val="24"/>
                <w:sz w:val="22"/>
                <w:szCs w:val="22"/>
              </w:rPr>
            </w:pPr>
            <w:r w:rsidRPr="00901B2C">
              <w:rPr>
                <w:rFonts w:ascii="Times New Roman" w:hAnsi="Times New Roman"/>
                <w:kern w:val="24"/>
                <w:sz w:val="22"/>
                <w:szCs w:val="22"/>
              </w:rPr>
              <w:t xml:space="preserve">    decision</w:t>
            </w:r>
          </w:p>
          <w:p w14:paraId="61FBB807" w14:textId="77777777" w:rsidR="00100ADE" w:rsidRPr="00901B2C" w:rsidRDefault="00100ADE" w:rsidP="005A7D01">
            <w:pPr>
              <w:rPr>
                <w:rFonts w:ascii="Times New Roman" w:hAnsi="Times New Roman"/>
                <w:kern w:val="24"/>
                <w:sz w:val="22"/>
                <w:szCs w:val="22"/>
              </w:rPr>
            </w:pPr>
            <w:r w:rsidRPr="00901B2C">
              <w:rPr>
                <w:rFonts w:ascii="Times New Roman" w:hAnsi="Times New Roman"/>
                <w:kern w:val="24"/>
                <w:sz w:val="22"/>
                <w:szCs w:val="22"/>
              </w:rPr>
              <w:t xml:space="preserve">2. Together design the </w:t>
            </w:r>
          </w:p>
          <w:p w14:paraId="10CFCDE5" w14:textId="77777777" w:rsidR="00100ADE" w:rsidRPr="00901B2C" w:rsidRDefault="00100ADE" w:rsidP="005A7D01">
            <w:pPr>
              <w:rPr>
                <w:rFonts w:ascii="Times New Roman" w:hAnsi="Times New Roman"/>
                <w:kern w:val="24"/>
                <w:sz w:val="22"/>
                <w:szCs w:val="22"/>
              </w:rPr>
            </w:pPr>
            <w:r w:rsidRPr="00901B2C">
              <w:rPr>
                <w:rFonts w:ascii="Times New Roman" w:hAnsi="Times New Roman"/>
                <w:kern w:val="24"/>
                <w:sz w:val="22"/>
                <w:szCs w:val="22"/>
              </w:rPr>
              <w:t xml:space="preserve">     product</w:t>
            </w:r>
          </w:p>
          <w:p w14:paraId="0F1A8C82" w14:textId="77777777" w:rsidR="00100ADE" w:rsidRPr="00901B2C" w:rsidRDefault="00100ADE" w:rsidP="005A7D01">
            <w:pPr>
              <w:rPr>
                <w:rFonts w:ascii="Times New Roman" w:hAnsi="Times New Roman"/>
                <w:kern w:val="24"/>
                <w:sz w:val="22"/>
                <w:szCs w:val="22"/>
              </w:rPr>
            </w:pPr>
            <w:r w:rsidRPr="00901B2C">
              <w:rPr>
                <w:rFonts w:ascii="Times New Roman" w:hAnsi="Times New Roman"/>
                <w:kern w:val="24"/>
                <w:sz w:val="22"/>
                <w:szCs w:val="22"/>
              </w:rPr>
              <w:t xml:space="preserve">3. Take part in the </w:t>
            </w:r>
          </w:p>
          <w:p w14:paraId="088D0131" w14:textId="77777777" w:rsidR="00100ADE" w:rsidRPr="00901B2C" w:rsidRDefault="00100ADE" w:rsidP="005A7D01">
            <w:pPr>
              <w:rPr>
                <w:rFonts w:ascii="Times New Roman" w:hAnsi="Times New Roman"/>
                <w:kern w:val="24"/>
                <w:sz w:val="22"/>
                <w:szCs w:val="22"/>
              </w:rPr>
            </w:pPr>
            <w:r w:rsidRPr="00901B2C">
              <w:rPr>
                <w:rFonts w:ascii="Times New Roman" w:hAnsi="Times New Roman"/>
                <w:kern w:val="24"/>
                <w:sz w:val="22"/>
                <w:szCs w:val="22"/>
              </w:rPr>
              <w:t xml:space="preserve">     improvement</w:t>
            </w:r>
          </w:p>
          <w:p w14:paraId="24735D7D" w14:textId="77777777" w:rsidR="00100ADE" w:rsidRPr="00901B2C" w:rsidRDefault="00100ADE" w:rsidP="005A7D01">
            <w:pPr>
              <w:rPr>
                <w:rFonts w:ascii="Times New Roman" w:hAnsi="Times New Roman"/>
                <w:sz w:val="22"/>
                <w:szCs w:val="22"/>
              </w:rPr>
            </w:pPr>
            <w:r w:rsidRPr="00901B2C">
              <w:rPr>
                <w:rFonts w:ascii="Times New Roman" w:hAnsi="Times New Roman"/>
                <w:kern w:val="24"/>
                <w:sz w:val="22"/>
                <w:szCs w:val="22"/>
              </w:rPr>
              <w:t xml:space="preserve">4. Sharing information </w:t>
            </w:r>
          </w:p>
        </w:tc>
      </w:tr>
      <w:tr w:rsidR="00100ADE" w:rsidRPr="00901B2C" w14:paraId="094897A5" w14:textId="77777777" w:rsidTr="00901B2C">
        <w:trPr>
          <w:jc w:val="center"/>
        </w:trPr>
        <w:tc>
          <w:tcPr>
            <w:tcW w:w="1429" w:type="dxa"/>
          </w:tcPr>
          <w:p w14:paraId="50CB475D" w14:textId="77777777" w:rsidR="00100ADE" w:rsidRPr="00901B2C" w:rsidRDefault="00100ADE" w:rsidP="005A7D01">
            <w:pPr>
              <w:tabs>
                <w:tab w:val="left" w:pos="851"/>
              </w:tabs>
              <w:rPr>
                <w:rFonts w:ascii="Times New Roman" w:hAnsi="Times New Roman"/>
                <w:bCs/>
                <w:sz w:val="22"/>
                <w:szCs w:val="22"/>
              </w:rPr>
            </w:pPr>
            <w:r w:rsidRPr="00901B2C">
              <w:rPr>
                <w:rFonts w:ascii="Times New Roman" w:hAnsi="Times New Roman"/>
                <w:bCs/>
                <w:sz w:val="22"/>
                <w:szCs w:val="22"/>
              </w:rPr>
              <w:t>Dynamic marketing engagement</w:t>
            </w:r>
          </w:p>
        </w:tc>
        <w:tc>
          <w:tcPr>
            <w:tcW w:w="2540" w:type="dxa"/>
          </w:tcPr>
          <w:p w14:paraId="217D9FDE" w14:textId="77777777" w:rsidR="00100ADE" w:rsidRPr="00901B2C" w:rsidRDefault="00100ADE" w:rsidP="005A7D01">
            <w:pPr>
              <w:tabs>
                <w:tab w:val="left" w:pos="851"/>
              </w:tabs>
              <w:rPr>
                <w:rFonts w:ascii="Times New Roman" w:hAnsi="Times New Roman"/>
                <w:sz w:val="22"/>
                <w:szCs w:val="22"/>
              </w:rPr>
            </w:pPr>
            <w:r w:rsidRPr="00901B2C">
              <w:rPr>
                <w:rFonts w:ascii="Times New Roman" w:hAnsi="Times New Roman"/>
                <w:sz w:val="22"/>
                <w:szCs w:val="22"/>
              </w:rPr>
              <w:t>Strategies of marketing relationship capabilities among customers, employees and supply chains in developing market segmentation in active environmental engagement (Pérez-Cabañero et al., 2015; Ranjan &amp; Read, 2016)</w:t>
            </w:r>
          </w:p>
        </w:tc>
        <w:tc>
          <w:tcPr>
            <w:tcW w:w="2977" w:type="dxa"/>
          </w:tcPr>
          <w:p w14:paraId="6B6ABC65" w14:textId="77777777" w:rsidR="00100ADE" w:rsidRPr="00901B2C" w:rsidRDefault="00100ADE" w:rsidP="00901B2C">
            <w:pPr>
              <w:tabs>
                <w:tab w:val="left" w:pos="851"/>
              </w:tabs>
              <w:rPr>
                <w:rFonts w:ascii="Times New Roman" w:hAnsi="Times New Roman"/>
                <w:sz w:val="22"/>
                <w:szCs w:val="22"/>
              </w:rPr>
            </w:pPr>
            <w:r w:rsidRPr="00901B2C">
              <w:rPr>
                <w:rFonts w:ascii="Times New Roman" w:hAnsi="Times New Roman"/>
                <w:sz w:val="22"/>
                <w:szCs w:val="22"/>
              </w:rPr>
              <w:t>Dynamic marketing engagement variables are measured by interval scale and adapt the measurement indicators developed (Pérez-Cabañero et al., 2015; Ranjan &amp; Read, 2016)</w:t>
            </w:r>
          </w:p>
        </w:tc>
        <w:tc>
          <w:tcPr>
            <w:tcW w:w="2268" w:type="dxa"/>
          </w:tcPr>
          <w:p w14:paraId="78CA6A18" w14:textId="77777777" w:rsidR="00100ADE" w:rsidRPr="00901B2C" w:rsidRDefault="00100ADE" w:rsidP="005A7D01">
            <w:pPr>
              <w:rPr>
                <w:rFonts w:ascii="Times New Roman" w:hAnsi="Times New Roman"/>
                <w:kern w:val="24"/>
                <w:sz w:val="22"/>
                <w:szCs w:val="22"/>
              </w:rPr>
            </w:pPr>
            <w:r w:rsidRPr="00901B2C">
              <w:rPr>
                <w:rFonts w:ascii="Times New Roman" w:hAnsi="Times New Roman"/>
                <w:kern w:val="24"/>
                <w:sz w:val="22"/>
                <w:szCs w:val="22"/>
              </w:rPr>
              <w:t xml:space="preserve">1. Segmentation and </w:t>
            </w:r>
          </w:p>
          <w:p w14:paraId="08552138" w14:textId="77777777" w:rsidR="00100ADE" w:rsidRPr="00901B2C" w:rsidRDefault="00100ADE" w:rsidP="005A7D01">
            <w:pPr>
              <w:rPr>
                <w:rFonts w:ascii="Times New Roman" w:hAnsi="Times New Roman"/>
                <w:kern w:val="24"/>
                <w:sz w:val="22"/>
                <w:szCs w:val="22"/>
              </w:rPr>
            </w:pPr>
            <w:r w:rsidRPr="00901B2C">
              <w:rPr>
                <w:rFonts w:ascii="Times New Roman" w:hAnsi="Times New Roman"/>
                <w:kern w:val="24"/>
                <w:sz w:val="22"/>
                <w:szCs w:val="22"/>
              </w:rPr>
              <w:t xml:space="preserve">    target markets</w:t>
            </w:r>
          </w:p>
          <w:p w14:paraId="44E8169E" w14:textId="77777777" w:rsidR="00100ADE" w:rsidRPr="00901B2C" w:rsidRDefault="00100ADE" w:rsidP="005A7D01">
            <w:pPr>
              <w:rPr>
                <w:rFonts w:ascii="Times New Roman" w:hAnsi="Times New Roman"/>
                <w:kern w:val="24"/>
                <w:sz w:val="22"/>
                <w:szCs w:val="22"/>
              </w:rPr>
            </w:pPr>
            <w:r w:rsidRPr="00901B2C">
              <w:rPr>
                <w:rFonts w:ascii="Times New Roman" w:hAnsi="Times New Roman"/>
                <w:kern w:val="24"/>
                <w:sz w:val="22"/>
                <w:szCs w:val="22"/>
              </w:rPr>
              <w:t xml:space="preserve">2. Distinguishing service    </w:t>
            </w:r>
          </w:p>
          <w:p w14:paraId="16B88ADC" w14:textId="77777777" w:rsidR="00100ADE" w:rsidRPr="00901B2C" w:rsidRDefault="00100ADE" w:rsidP="005A7D01">
            <w:pPr>
              <w:rPr>
                <w:rFonts w:ascii="Times New Roman" w:hAnsi="Times New Roman"/>
                <w:kern w:val="24"/>
                <w:sz w:val="22"/>
                <w:szCs w:val="22"/>
              </w:rPr>
            </w:pPr>
            <w:r w:rsidRPr="00901B2C">
              <w:rPr>
                <w:rFonts w:ascii="Times New Roman" w:hAnsi="Times New Roman"/>
                <w:kern w:val="24"/>
                <w:sz w:val="22"/>
                <w:szCs w:val="22"/>
              </w:rPr>
              <w:t xml:space="preserve">    offerings</w:t>
            </w:r>
          </w:p>
          <w:p w14:paraId="40B3DD22" w14:textId="77777777" w:rsidR="00100ADE" w:rsidRPr="00901B2C" w:rsidRDefault="00100ADE" w:rsidP="005A7D01">
            <w:pPr>
              <w:rPr>
                <w:rFonts w:ascii="Times New Roman" w:hAnsi="Times New Roman"/>
                <w:kern w:val="24"/>
                <w:sz w:val="22"/>
                <w:szCs w:val="22"/>
              </w:rPr>
            </w:pPr>
            <w:r w:rsidRPr="00901B2C">
              <w:rPr>
                <w:rFonts w:ascii="Times New Roman" w:hAnsi="Times New Roman"/>
                <w:kern w:val="24"/>
                <w:sz w:val="22"/>
                <w:szCs w:val="22"/>
              </w:rPr>
              <w:t xml:space="preserve">3. Development of new </w:t>
            </w:r>
          </w:p>
          <w:p w14:paraId="4F373891" w14:textId="77777777" w:rsidR="00100ADE" w:rsidRPr="00901B2C" w:rsidRDefault="00100ADE" w:rsidP="005A7D01">
            <w:pPr>
              <w:rPr>
                <w:rFonts w:ascii="Times New Roman" w:hAnsi="Times New Roman"/>
                <w:kern w:val="24"/>
                <w:sz w:val="22"/>
                <w:szCs w:val="22"/>
              </w:rPr>
            </w:pPr>
            <w:r w:rsidRPr="00901B2C">
              <w:rPr>
                <w:rFonts w:ascii="Times New Roman" w:hAnsi="Times New Roman"/>
                <w:kern w:val="24"/>
                <w:sz w:val="22"/>
                <w:szCs w:val="22"/>
              </w:rPr>
              <w:t xml:space="preserve">    services</w:t>
            </w:r>
          </w:p>
          <w:p w14:paraId="1481FD01" w14:textId="77777777" w:rsidR="00100ADE" w:rsidRPr="00901B2C" w:rsidRDefault="00100ADE" w:rsidP="005A7D01">
            <w:pPr>
              <w:rPr>
                <w:rFonts w:ascii="Times New Roman" w:hAnsi="Times New Roman"/>
                <w:kern w:val="24"/>
                <w:sz w:val="22"/>
                <w:szCs w:val="22"/>
              </w:rPr>
            </w:pPr>
            <w:r w:rsidRPr="00901B2C">
              <w:rPr>
                <w:rFonts w:ascii="Times New Roman" w:hAnsi="Times New Roman"/>
                <w:kern w:val="24"/>
                <w:sz w:val="22"/>
                <w:szCs w:val="22"/>
              </w:rPr>
              <w:t>4. Customer convenience</w:t>
            </w:r>
          </w:p>
          <w:p w14:paraId="59D3B92C" w14:textId="77777777" w:rsidR="00100ADE" w:rsidRPr="00901B2C" w:rsidRDefault="00100ADE" w:rsidP="005A7D01">
            <w:pPr>
              <w:rPr>
                <w:rFonts w:ascii="Times New Roman" w:hAnsi="Times New Roman"/>
                <w:kern w:val="24"/>
                <w:sz w:val="22"/>
                <w:szCs w:val="22"/>
              </w:rPr>
            </w:pPr>
            <w:r w:rsidRPr="00901B2C">
              <w:rPr>
                <w:rFonts w:ascii="Times New Roman" w:hAnsi="Times New Roman"/>
                <w:kern w:val="24"/>
                <w:sz w:val="22"/>
                <w:szCs w:val="22"/>
              </w:rPr>
              <w:t>5. Facilitator</w:t>
            </w:r>
          </w:p>
          <w:p w14:paraId="2A73B476" w14:textId="77777777" w:rsidR="00100ADE" w:rsidRPr="00901B2C" w:rsidRDefault="00100ADE" w:rsidP="005A7D01">
            <w:pPr>
              <w:rPr>
                <w:rFonts w:ascii="Times New Roman" w:hAnsi="Times New Roman"/>
                <w:kern w:val="24"/>
                <w:sz w:val="22"/>
                <w:szCs w:val="22"/>
              </w:rPr>
            </w:pPr>
            <w:r w:rsidRPr="00901B2C">
              <w:rPr>
                <w:rFonts w:ascii="Times New Roman" w:hAnsi="Times New Roman"/>
                <w:kern w:val="24"/>
                <w:sz w:val="22"/>
                <w:szCs w:val="22"/>
              </w:rPr>
              <w:t>6. Dialogue</w:t>
            </w:r>
          </w:p>
          <w:p w14:paraId="33DEE6CA" w14:textId="77777777" w:rsidR="00100ADE" w:rsidRPr="00901B2C" w:rsidRDefault="00100ADE" w:rsidP="005A7D01">
            <w:pPr>
              <w:rPr>
                <w:rFonts w:ascii="Times New Roman" w:hAnsi="Times New Roman"/>
                <w:sz w:val="22"/>
                <w:szCs w:val="22"/>
              </w:rPr>
            </w:pPr>
            <w:r w:rsidRPr="00901B2C">
              <w:rPr>
                <w:rFonts w:ascii="Times New Roman" w:hAnsi="Times New Roman"/>
                <w:kern w:val="24"/>
                <w:sz w:val="22"/>
                <w:szCs w:val="22"/>
              </w:rPr>
              <w:t>7. Positive talk</w:t>
            </w:r>
          </w:p>
        </w:tc>
      </w:tr>
      <w:tr w:rsidR="00100ADE" w:rsidRPr="00901B2C" w14:paraId="4F4D82FE" w14:textId="77777777" w:rsidTr="00901B2C">
        <w:trPr>
          <w:jc w:val="center"/>
        </w:trPr>
        <w:tc>
          <w:tcPr>
            <w:tcW w:w="1429" w:type="dxa"/>
            <w:tcBorders>
              <w:bottom w:val="single" w:sz="4" w:space="0" w:color="auto"/>
            </w:tcBorders>
          </w:tcPr>
          <w:p w14:paraId="40EE5AA0" w14:textId="77777777" w:rsidR="00100ADE" w:rsidRPr="00901B2C" w:rsidRDefault="00100ADE" w:rsidP="005A7D01">
            <w:pPr>
              <w:tabs>
                <w:tab w:val="left" w:pos="851"/>
              </w:tabs>
              <w:rPr>
                <w:rFonts w:ascii="Times New Roman" w:hAnsi="Times New Roman"/>
                <w:bCs/>
                <w:sz w:val="22"/>
                <w:szCs w:val="22"/>
              </w:rPr>
            </w:pPr>
            <w:r w:rsidRPr="00901B2C">
              <w:rPr>
                <w:rFonts w:ascii="Times New Roman" w:hAnsi="Times New Roman"/>
                <w:bCs/>
                <w:sz w:val="22"/>
                <w:szCs w:val="22"/>
              </w:rPr>
              <w:t>Business performance</w:t>
            </w:r>
          </w:p>
          <w:p w14:paraId="1317831F" w14:textId="77777777" w:rsidR="00100ADE" w:rsidRPr="00901B2C" w:rsidRDefault="00100ADE" w:rsidP="005A7D01">
            <w:pPr>
              <w:tabs>
                <w:tab w:val="left" w:pos="851"/>
              </w:tabs>
              <w:rPr>
                <w:rFonts w:ascii="Times New Roman" w:hAnsi="Times New Roman"/>
                <w:bCs/>
                <w:sz w:val="22"/>
                <w:szCs w:val="22"/>
              </w:rPr>
            </w:pPr>
          </w:p>
        </w:tc>
        <w:tc>
          <w:tcPr>
            <w:tcW w:w="2540" w:type="dxa"/>
            <w:tcBorders>
              <w:bottom w:val="single" w:sz="4" w:space="0" w:color="auto"/>
            </w:tcBorders>
          </w:tcPr>
          <w:p w14:paraId="080DEB52" w14:textId="77777777" w:rsidR="00100ADE" w:rsidRPr="00901B2C" w:rsidRDefault="00100ADE" w:rsidP="005A7D01">
            <w:pPr>
              <w:tabs>
                <w:tab w:val="left" w:pos="851"/>
              </w:tabs>
              <w:rPr>
                <w:rFonts w:ascii="Times New Roman" w:hAnsi="Times New Roman"/>
                <w:sz w:val="22"/>
                <w:szCs w:val="22"/>
              </w:rPr>
            </w:pPr>
            <w:r w:rsidRPr="00901B2C">
              <w:rPr>
                <w:rFonts w:ascii="Times New Roman" w:hAnsi="Times New Roman"/>
                <w:sz w:val="22"/>
                <w:szCs w:val="22"/>
              </w:rPr>
              <w:t>Performance growth arises from an innovative proactive aggressive or competitive step in having a new knowledge base measured by sales growth, market share, number of employees, profitability, profit margin sales and the ability to fund growth from profit, adopted from Zacca, Dayan, &amp; Ahrens (2015)</w:t>
            </w:r>
          </w:p>
        </w:tc>
        <w:tc>
          <w:tcPr>
            <w:tcW w:w="2977" w:type="dxa"/>
            <w:tcBorders>
              <w:bottom w:val="single" w:sz="4" w:space="0" w:color="auto"/>
            </w:tcBorders>
          </w:tcPr>
          <w:p w14:paraId="19095EF7" w14:textId="77777777" w:rsidR="00100ADE" w:rsidRPr="00901B2C" w:rsidRDefault="00100ADE" w:rsidP="00901B2C">
            <w:pPr>
              <w:tabs>
                <w:tab w:val="left" w:pos="851"/>
              </w:tabs>
              <w:rPr>
                <w:rFonts w:ascii="Times New Roman" w:hAnsi="Times New Roman"/>
                <w:sz w:val="22"/>
                <w:szCs w:val="22"/>
              </w:rPr>
            </w:pPr>
            <w:r w:rsidRPr="00901B2C">
              <w:rPr>
                <w:rFonts w:ascii="Times New Roman" w:hAnsi="Times New Roman"/>
                <w:sz w:val="22"/>
                <w:szCs w:val="22"/>
              </w:rPr>
              <w:t>Business performance variables are measured by interval scale and adapt the measurement indicators developed (Zacca, Dayan, &amp; Ahrens (2015)</w:t>
            </w:r>
          </w:p>
        </w:tc>
        <w:tc>
          <w:tcPr>
            <w:tcW w:w="2268" w:type="dxa"/>
            <w:tcBorders>
              <w:bottom w:val="single" w:sz="4" w:space="0" w:color="auto"/>
            </w:tcBorders>
          </w:tcPr>
          <w:p w14:paraId="178CE9B9" w14:textId="77777777" w:rsidR="00100ADE" w:rsidRPr="00901B2C" w:rsidRDefault="00100ADE" w:rsidP="005A7D01">
            <w:pPr>
              <w:rPr>
                <w:rFonts w:ascii="Times New Roman" w:hAnsi="Times New Roman"/>
                <w:kern w:val="24"/>
                <w:sz w:val="22"/>
                <w:szCs w:val="22"/>
              </w:rPr>
            </w:pPr>
            <w:r w:rsidRPr="00901B2C">
              <w:rPr>
                <w:rFonts w:ascii="Times New Roman" w:hAnsi="Times New Roman"/>
                <w:kern w:val="24"/>
                <w:sz w:val="22"/>
                <w:szCs w:val="22"/>
              </w:rPr>
              <w:t>1. Sales growth</w:t>
            </w:r>
          </w:p>
          <w:p w14:paraId="13EF1655" w14:textId="77777777" w:rsidR="00100ADE" w:rsidRPr="00901B2C" w:rsidRDefault="00100ADE" w:rsidP="005A7D01">
            <w:pPr>
              <w:rPr>
                <w:rFonts w:ascii="Times New Roman" w:hAnsi="Times New Roman"/>
                <w:kern w:val="24"/>
                <w:sz w:val="22"/>
                <w:szCs w:val="22"/>
              </w:rPr>
            </w:pPr>
            <w:r w:rsidRPr="00901B2C">
              <w:rPr>
                <w:rFonts w:ascii="Times New Roman" w:hAnsi="Times New Roman"/>
                <w:kern w:val="24"/>
                <w:sz w:val="22"/>
                <w:szCs w:val="22"/>
              </w:rPr>
              <w:t>2. Market share growth</w:t>
            </w:r>
          </w:p>
          <w:p w14:paraId="5638703A" w14:textId="77777777" w:rsidR="00100ADE" w:rsidRPr="00901B2C" w:rsidRDefault="00100ADE" w:rsidP="005A7D01">
            <w:pPr>
              <w:rPr>
                <w:rFonts w:ascii="Times New Roman" w:hAnsi="Times New Roman"/>
                <w:kern w:val="24"/>
                <w:sz w:val="22"/>
                <w:szCs w:val="22"/>
              </w:rPr>
            </w:pPr>
            <w:r w:rsidRPr="00901B2C">
              <w:rPr>
                <w:rFonts w:ascii="Times New Roman" w:hAnsi="Times New Roman"/>
                <w:kern w:val="24"/>
                <w:sz w:val="22"/>
                <w:szCs w:val="22"/>
              </w:rPr>
              <w:t xml:space="preserve">3. Growth in the number </w:t>
            </w:r>
          </w:p>
          <w:p w14:paraId="4E36477F" w14:textId="77777777" w:rsidR="00100ADE" w:rsidRPr="00901B2C" w:rsidRDefault="00100ADE" w:rsidP="005A7D01">
            <w:pPr>
              <w:rPr>
                <w:rFonts w:ascii="Times New Roman" w:hAnsi="Times New Roman"/>
                <w:kern w:val="24"/>
                <w:sz w:val="22"/>
                <w:szCs w:val="22"/>
              </w:rPr>
            </w:pPr>
            <w:r w:rsidRPr="00901B2C">
              <w:rPr>
                <w:rFonts w:ascii="Times New Roman" w:hAnsi="Times New Roman"/>
                <w:kern w:val="24"/>
                <w:sz w:val="22"/>
                <w:szCs w:val="22"/>
              </w:rPr>
              <w:t xml:space="preserve">    of employees</w:t>
            </w:r>
          </w:p>
          <w:p w14:paraId="1361B898" w14:textId="77777777" w:rsidR="00100ADE" w:rsidRPr="00901B2C" w:rsidRDefault="00100ADE" w:rsidP="005A7D01">
            <w:pPr>
              <w:rPr>
                <w:rFonts w:ascii="Times New Roman" w:hAnsi="Times New Roman"/>
                <w:kern w:val="24"/>
                <w:sz w:val="22"/>
                <w:szCs w:val="22"/>
              </w:rPr>
            </w:pPr>
            <w:r w:rsidRPr="00901B2C">
              <w:rPr>
                <w:rFonts w:ascii="Times New Roman" w:hAnsi="Times New Roman"/>
                <w:kern w:val="24"/>
                <w:sz w:val="22"/>
                <w:szCs w:val="22"/>
              </w:rPr>
              <w:t>4. Profit growth</w:t>
            </w:r>
          </w:p>
          <w:p w14:paraId="26F35073" w14:textId="77777777" w:rsidR="00100ADE" w:rsidRPr="00901B2C" w:rsidRDefault="00100ADE" w:rsidP="005A7D01">
            <w:pPr>
              <w:rPr>
                <w:rFonts w:ascii="Times New Roman" w:hAnsi="Times New Roman"/>
                <w:kern w:val="24"/>
                <w:sz w:val="22"/>
                <w:szCs w:val="22"/>
              </w:rPr>
            </w:pPr>
            <w:r w:rsidRPr="00901B2C">
              <w:rPr>
                <w:rFonts w:ascii="Times New Roman" w:hAnsi="Times New Roman"/>
                <w:kern w:val="24"/>
                <w:sz w:val="22"/>
                <w:szCs w:val="22"/>
              </w:rPr>
              <w:t>5. Sales profit margin</w:t>
            </w:r>
          </w:p>
          <w:p w14:paraId="5F620C37" w14:textId="77777777" w:rsidR="00100ADE" w:rsidRPr="00901B2C" w:rsidRDefault="00100ADE" w:rsidP="005A7D01">
            <w:pPr>
              <w:rPr>
                <w:rFonts w:ascii="Times New Roman" w:hAnsi="Times New Roman"/>
                <w:sz w:val="22"/>
                <w:szCs w:val="22"/>
              </w:rPr>
            </w:pPr>
            <w:r w:rsidRPr="00901B2C">
              <w:rPr>
                <w:rFonts w:ascii="Times New Roman" w:hAnsi="Times New Roman"/>
                <w:kern w:val="24"/>
                <w:sz w:val="22"/>
                <w:szCs w:val="22"/>
              </w:rPr>
              <w:t>6. Capital Growth</w:t>
            </w:r>
          </w:p>
          <w:p w14:paraId="4F7B7BE9" w14:textId="77777777" w:rsidR="00100ADE" w:rsidRPr="00901B2C" w:rsidRDefault="00100ADE" w:rsidP="005A7D01">
            <w:pPr>
              <w:tabs>
                <w:tab w:val="left" w:pos="851"/>
              </w:tabs>
              <w:rPr>
                <w:rFonts w:ascii="Times New Roman" w:hAnsi="Times New Roman"/>
                <w:sz w:val="22"/>
                <w:szCs w:val="22"/>
              </w:rPr>
            </w:pPr>
          </w:p>
        </w:tc>
      </w:tr>
    </w:tbl>
    <w:p w14:paraId="6BA732F2" w14:textId="77777777" w:rsidR="00100ADE" w:rsidRPr="00901B2C" w:rsidRDefault="00100ADE" w:rsidP="00100ADE">
      <w:pPr>
        <w:spacing w:after="0" w:line="276" w:lineRule="auto"/>
        <w:jc w:val="both"/>
        <w:rPr>
          <w:rFonts w:ascii="Times New Roman" w:hAnsi="Times New Roman" w:cs="Times New Roman"/>
          <w:lang w:val="en-GB"/>
        </w:rPr>
      </w:pPr>
      <w:r w:rsidRPr="00901B2C">
        <w:rPr>
          <w:rFonts w:ascii="Times New Roman" w:hAnsi="Times New Roman" w:cs="Times New Roman"/>
          <w:lang w:val="en-GB"/>
        </w:rPr>
        <w:t>Source: from various literature developed in this article</w:t>
      </w:r>
    </w:p>
    <w:p w14:paraId="479DC9D2" w14:textId="0B5457BB" w:rsidR="00100ADE" w:rsidRPr="00901B2C" w:rsidRDefault="00100ADE" w:rsidP="00100ADE">
      <w:pPr>
        <w:pStyle w:val="ListParagraph"/>
        <w:spacing w:after="0" w:line="240" w:lineRule="auto"/>
        <w:ind w:left="0" w:firstLine="709"/>
        <w:jc w:val="both"/>
        <w:rPr>
          <w:rFonts w:ascii="Times New Roman" w:hAnsi="Times New Roman" w:cs="Times New Roman"/>
        </w:rPr>
      </w:pPr>
    </w:p>
    <w:p w14:paraId="3AA11B5F" w14:textId="326C2C85" w:rsidR="000232F4" w:rsidRPr="00901B2C" w:rsidRDefault="00901B2C" w:rsidP="00901B2C">
      <w:pPr>
        <w:pStyle w:val="ListParagraph"/>
        <w:numPr>
          <w:ilvl w:val="0"/>
          <w:numId w:val="1"/>
        </w:numPr>
        <w:spacing w:after="0" w:line="240" w:lineRule="auto"/>
        <w:ind w:left="284" w:hanging="284"/>
        <w:jc w:val="both"/>
        <w:rPr>
          <w:rFonts w:asciiTheme="majorBidi" w:hAnsiTheme="majorBidi" w:cstheme="majorBidi"/>
          <w:b/>
          <w:bCs/>
          <w:sz w:val="24"/>
          <w:szCs w:val="24"/>
          <w:lang w:val="en-US"/>
        </w:rPr>
      </w:pPr>
      <w:r>
        <w:rPr>
          <w:rFonts w:asciiTheme="majorBidi" w:hAnsiTheme="majorBidi" w:cstheme="majorBidi"/>
          <w:b/>
          <w:bCs/>
          <w:sz w:val="24"/>
          <w:szCs w:val="24"/>
          <w:lang w:val="en-US"/>
        </w:rPr>
        <w:t xml:space="preserve">RESEARCH </w:t>
      </w:r>
      <w:r w:rsidR="000232F4" w:rsidRPr="00901B2C">
        <w:rPr>
          <w:rFonts w:asciiTheme="majorBidi" w:hAnsiTheme="majorBidi" w:cstheme="majorBidi"/>
          <w:b/>
          <w:bCs/>
          <w:sz w:val="24"/>
          <w:szCs w:val="24"/>
          <w:lang w:val="en-US"/>
        </w:rPr>
        <w:t>MET</w:t>
      </w:r>
      <w:r>
        <w:rPr>
          <w:rFonts w:asciiTheme="majorBidi" w:hAnsiTheme="majorBidi" w:cstheme="majorBidi"/>
          <w:b/>
          <w:bCs/>
          <w:sz w:val="24"/>
          <w:szCs w:val="24"/>
          <w:lang w:val="en-US"/>
        </w:rPr>
        <w:t>HOD</w:t>
      </w:r>
    </w:p>
    <w:p w14:paraId="6F71D611" w14:textId="2F4B056F" w:rsidR="00901B2C" w:rsidRPr="00901B2C" w:rsidRDefault="00901B2C" w:rsidP="00901B2C">
      <w:pPr>
        <w:pStyle w:val="ListParagraph"/>
        <w:spacing w:after="0" w:line="240" w:lineRule="auto"/>
        <w:ind w:left="0" w:firstLine="709"/>
        <w:jc w:val="both"/>
        <w:rPr>
          <w:rFonts w:ascii="Times New Roman" w:hAnsi="Times New Roman" w:cs="Times New Roman"/>
        </w:rPr>
      </w:pPr>
      <w:r w:rsidRPr="00901B2C">
        <w:rPr>
          <w:rFonts w:ascii="Times New Roman" w:hAnsi="Times New Roman" w:cs="Times New Roman"/>
        </w:rPr>
        <w:t xml:space="preserve">The method used was the analysis of literature, testing logical relationships, and index values, and testing the validity and reliability of the measurement of interval data through the Agree-Disagree Scale technique with various ranges of values </w:t>
      </w:r>
      <w:r w:rsidRPr="00901B2C">
        <w:rPr>
          <w:rFonts w:ascii="Times New Roman" w:hAnsi="Times New Roman" w:cs="Times New Roman"/>
        </w:rPr>
        <w:fldChar w:fldCharType="begin" w:fldLock="1"/>
      </w:r>
      <w:r w:rsidR="00B96590">
        <w:rPr>
          <w:rFonts w:ascii="Times New Roman" w:hAnsi="Times New Roman" w:cs="Times New Roman"/>
        </w:rPr>
        <w:instrText>ADDIN CSL_CITATION {"citationItems":[{"id":"ITEM-1","itemData":{"ISBN":"9780077718367","author":[{"dropping-particle":"","family":"Resource","given":"Human","non-dropping-particle":"","parse-names":false,"suffix":""}],"id":"ITEM-1","issued":{"date-parts":[["0"]]},"title":"Human Resource MANAGEMENT","type":"book"},"uris":["http://www.mendeley.com/documents/?uuid=27ed5be0-4106-453d-a0b4-69a17d8da8ff","http://www.mendeley.com/documents/?uuid=2f8299ec-c817-430b-84e1-4b12968bfba4"]}],"mendeley":{"formattedCitation":"[1]","manualFormatting":"(Ferdinand, 2014). ","plainTextFormattedCitation":"[1]","previouslyFormattedCitation":"(Resource, n.d.)"},"properties":{"noteIndex":0},"schema":"https://github.com/citation-style-language/schema/raw/master/csl-citation.json"}</w:instrText>
      </w:r>
      <w:r w:rsidRPr="00901B2C">
        <w:rPr>
          <w:rFonts w:ascii="Times New Roman" w:hAnsi="Times New Roman" w:cs="Times New Roman"/>
        </w:rPr>
        <w:fldChar w:fldCharType="separate"/>
      </w:r>
      <w:r w:rsidRPr="00901B2C">
        <w:rPr>
          <w:rFonts w:ascii="Times New Roman" w:hAnsi="Times New Roman" w:cs="Times New Roman"/>
          <w:noProof/>
        </w:rPr>
        <w:t xml:space="preserve">(Ferdinand, 2014). </w:t>
      </w:r>
      <w:r w:rsidRPr="00901B2C">
        <w:rPr>
          <w:rFonts w:ascii="Times New Roman" w:hAnsi="Times New Roman" w:cs="Times New Roman"/>
        </w:rPr>
        <w:fldChar w:fldCharType="end"/>
      </w:r>
      <w:r w:rsidRPr="00901B2C">
        <w:rPr>
          <w:rFonts w:ascii="Times New Roman" w:hAnsi="Times New Roman" w:cs="Times New Roman"/>
        </w:rPr>
        <w:t xml:space="preserve">The range used scale 1 strongly disagrees until range 10 strongly agrees </w:t>
      </w:r>
      <w:r w:rsidRPr="00901B2C">
        <w:rPr>
          <w:rFonts w:ascii="Times New Roman" w:hAnsi="Times New Roman" w:cs="Times New Roman"/>
        </w:rPr>
        <w:fldChar w:fldCharType="begin" w:fldLock="1"/>
      </w:r>
      <w:r w:rsidR="00B96590">
        <w:rPr>
          <w:rFonts w:ascii="Times New Roman" w:hAnsi="Times New Roman" w:cs="Times New Roman"/>
        </w:rPr>
        <w:instrText>ADDIN CSL_CITATION {"citationItems":[{"id":"ITEM-1","itemData":{"ISBN":"9780077718367","author":[{"dropping-particle":"","family":"Resource","given":"Human","non-dropping-particle":"","parse-names":false,"suffix":""}],"id":"ITEM-1","issued":{"date-parts":[["0"]]},"title":"Human Resource MANAGEMENT","type":"book"},"uris":["http://www.mendeley.com/documents/?uuid=27ed5be0-4106-453d-a0b4-69a17d8da8ff","http://www.mendeley.com/documents/?uuid=2f8299ec-c817-430b-84e1-4b12968bfba4"]}],"mendeley":{"formattedCitation":"[1]","manualFormatting":"(Blais &amp; Galais, 2016; Cook, Heath, Thompson, &amp; Thompson, 2001). ","plainTextFormattedCitation":"[1]","previouslyFormattedCitation":"(Resource, n.d.)"},"properties":{"noteIndex":0},"schema":"https://github.com/citation-style-language/schema/raw/master/csl-citation.json"}</w:instrText>
      </w:r>
      <w:r w:rsidRPr="00901B2C">
        <w:rPr>
          <w:rFonts w:ascii="Times New Roman" w:hAnsi="Times New Roman" w:cs="Times New Roman"/>
        </w:rPr>
        <w:fldChar w:fldCharType="separate"/>
      </w:r>
      <w:r w:rsidRPr="00901B2C">
        <w:rPr>
          <w:rFonts w:ascii="Times New Roman" w:hAnsi="Times New Roman" w:cs="Times New Roman"/>
          <w:noProof/>
        </w:rPr>
        <w:t xml:space="preserve">(Blais &amp; Galais, 2016; Cook, Heath, Thompson, &amp; Thompson, 2001). </w:t>
      </w:r>
      <w:r w:rsidRPr="00901B2C">
        <w:rPr>
          <w:rFonts w:ascii="Times New Roman" w:hAnsi="Times New Roman" w:cs="Times New Roman"/>
        </w:rPr>
        <w:fldChar w:fldCharType="end"/>
      </w:r>
      <w:r w:rsidRPr="00901B2C">
        <w:rPr>
          <w:rFonts w:ascii="Times New Roman" w:hAnsi="Times New Roman" w:cs="Times New Roman"/>
        </w:rPr>
        <w:t xml:space="preserve"> Sampling using the Sample Size Csalculator (SSC). The sample size was determined by a margin of error of ± 3% with a confidence level of 95% and a proportion (p) of 0.80 (80%) of 243 respondents from a total population of 378 population SME companies were selected randomly based </w:t>
      </w:r>
      <w:r w:rsidRPr="00901B2C">
        <w:rPr>
          <w:rFonts w:ascii="Times New Roman" w:hAnsi="Times New Roman" w:cs="Times New Roman"/>
        </w:rPr>
        <w:lastRenderedPageBreak/>
        <w:t>on companies using offline and online marketing systems of the trade and industry center in Indonesia. This research used descriptive statistical analysis with the index method to provide an empirical picture of the data collected. It used the numbers of respondents' answers starting from 1-10 with a range of 100 without a value of 0. The criteria used were five boxes (five-box method), where the maximum value was 100 and the value of 10 was the minimum, while the interpretation of the index value used a range of 18 (Value maximum (100)-Minimum value (10)/(5) = 18)</w:t>
      </w:r>
    </w:p>
    <w:p w14:paraId="1909CF34" w14:textId="054EC269" w:rsidR="000232F4" w:rsidRDefault="000232F4" w:rsidP="000232F4">
      <w:pPr>
        <w:spacing w:after="0" w:line="240" w:lineRule="auto"/>
        <w:jc w:val="both"/>
        <w:rPr>
          <w:rFonts w:asciiTheme="majorBidi" w:hAnsiTheme="majorBidi" w:cstheme="majorBidi"/>
        </w:rPr>
      </w:pPr>
    </w:p>
    <w:p w14:paraId="3984FCA7" w14:textId="3DDD6996" w:rsidR="00901B2C" w:rsidRDefault="00901B2C" w:rsidP="000232F4">
      <w:pPr>
        <w:spacing w:after="0" w:line="240" w:lineRule="auto"/>
        <w:jc w:val="both"/>
        <w:rPr>
          <w:rFonts w:asciiTheme="majorBidi" w:hAnsiTheme="majorBidi" w:cstheme="majorBidi"/>
        </w:rPr>
      </w:pPr>
    </w:p>
    <w:p w14:paraId="72286DF0" w14:textId="77777777" w:rsidR="00901B2C" w:rsidRDefault="00901B2C" w:rsidP="000232F4">
      <w:pPr>
        <w:spacing w:after="0" w:line="240" w:lineRule="auto"/>
        <w:jc w:val="both"/>
        <w:rPr>
          <w:rFonts w:asciiTheme="majorBidi" w:hAnsiTheme="majorBidi" w:cstheme="majorBidi"/>
        </w:rPr>
      </w:pPr>
    </w:p>
    <w:p w14:paraId="285EC6DF" w14:textId="53F83D86" w:rsidR="000232F4" w:rsidRDefault="00901B2C" w:rsidP="00B96590">
      <w:pPr>
        <w:pStyle w:val="ListParagraph"/>
        <w:numPr>
          <w:ilvl w:val="0"/>
          <w:numId w:val="1"/>
        </w:numPr>
        <w:spacing w:after="0" w:line="240" w:lineRule="auto"/>
        <w:ind w:left="284" w:hanging="284"/>
        <w:jc w:val="both"/>
        <w:rPr>
          <w:rFonts w:asciiTheme="majorBidi" w:hAnsiTheme="majorBidi" w:cstheme="majorBidi"/>
          <w:b/>
          <w:bCs/>
          <w:sz w:val="24"/>
          <w:szCs w:val="24"/>
          <w:lang w:val="en-US"/>
        </w:rPr>
      </w:pPr>
      <w:r>
        <w:rPr>
          <w:rFonts w:asciiTheme="majorBidi" w:hAnsiTheme="majorBidi" w:cstheme="majorBidi"/>
          <w:b/>
          <w:bCs/>
          <w:sz w:val="24"/>
          <w:szCs w:val="24"/>
          <w:lang w:val="en-US"/>
        </w:rPr>
        <w:t>RESULT AND DISSCUSSION</w:t>
      </w:r>
    </w:p>
    <w:p w14:paraId="7BB135E0" w14:textId="77777777" w:rsidR="00901B2C" w:rsidRDefault="00901B2C" w:rsidP="00901B2C">
      <w:pPr>
        <w:pStyle w:val="ListParagraph"/>
        <w:spacing w:after="0" w:line="240" w:lineRule="auto"/>
        <w:ind w:left="0" w:firstLine="709"/>
        <w:jc w:val="both"/>
        <w:rPr>
          <w:rFonts w:ascii="Times New Roman" w:hAnsi="Times New Roman" w:cs="Times New Roman"/>
        </w:rPr>
      </w:pPr>
      <w:r w:rsidRPr="00901B2C">
        <w:rPr>
          <w:rFonts w:ascii="Times New Roman" w:hAnsi="Times New Roman" w:cs="Times New Roman"/>
        </w:rPr>
        <w:t xml:space="preserve">Market knowledge variables were formed from four indicators, namely the ability to identify real customers and markets, the ability to identify competitors, the ability to identify new business trends and the ability to identify the accuracy of profitability and forecasting revenue. It was presented in table 2 as the index value of the respondents' answers on the market knowledge variable. Based on the calculation results of the market knowledge variable index value, It showed that the index value of the market knowledge variable was in the high category with an average index value of the variable 73.36. The customer engagement variable is used to be four indicators: the customer is an integrated member of the company's fanpage-SNS community, the customer is a member who is bound to the company's fanpage-SNS community, the customer is an active member in the company's fanpage-SNS community and the customer is a participating member in the company's SNS fanpage community, presented in table 2. Based on the calculation results of the index value of customer engagement variables indicate that the index value of customer engagement variables in the medium category with an average index value of 52.95. </w:t>
      </w:r>
    </w:p>
    <w:p w14:paraId="4A1A3921" w14:textId="77777777" w:rsidR="00901B2C" w:rsidRDefault="00901B2C" w:rsidP="00901B2C">
      <w:pPr>
        <w:pStyle w:val="ListParagraph"/>
        <w:spacing w:after="0" w:line="240" w:lineRule="auto"/>
        <w:ind w:left="0" w:firstLine="709"/>
        <w:jc w:val="both"/>
        <w:rPr>
          <w:rFonts w:ascii="Times New Roman" w:hAnsi="Times New Roman" w:cs="Times New Roman"/>
          <w:iCs/>
          <w:lang w:val="en-GB"/>
        </w:rPr>
      </w:pPr>
      <w:r w:rsidRPr="001063B0">
        <w:rPr>
          <w:rFonts w:ascii="Times New Roman" w:hAnsi="Times New Roman" w:cs="Times New Roman"/>
          <w:iCs/>
          <w:lang w:val="en-GB"/>
        </w:rPr>
        <w:t>The employee engagement variable is used to be six indicators include: Employees are always willing to really push themselves to achieve challenging work goals, Employees are always willing to fully devote themselves to doing their work assignments, Employees always feel happy to think of new ways to do their jobs with more effective, Employees are always willing to "go the extra mile" in order to do their jobs well, Employees always try to continue to improve their work performance because it is very important according to him, and our employees are always proud of their work. The following is presented in table 2 of the respondents' index answers to employee engagement variables. Based on the calculation results of the employee engagement variable index value, it showed that the employee engagement variable index value was in the high category with an average index value of 64.45. The supply chain engagement variable is formed from four indicators namely, the supply chain has activities with companies in joint decision making, the supply chain is bound to designing joint products, the supply chain shares a cross-functional process for improvement and the fourth is the supply chain effectively shares information with the company. The index value of the supply chain engagement variable is presented in table 2. Based on the calculation of the index value of the supply chain engagement variable, it showed that the average index value was in the medium category of 58.69.</w:t>
      </w:r>
    </w:p>
    <w:p w14:paraId="501C8303" w14:textId="7B1D6B5A" w:rsidR="00901B2C" w:rsidRPr="00901B2C" w:rsidRDefault="00901B2C" w:rsidP="00901B2C">
      <w:pPr>
        <w:pStyle w:val="ListParagraph"/>
        <w:spacing w:after="0" w:line="240" w:lineRule="auto"/>
        <w:ind w:left="0" w:firstLine="709"/>
        <w:jc w:val="both"/>
        <w:rPr>
          <w:rFonts w:ascii="Times New Roman" w:hAnsi="Times New Roman" w:cs="Times New Roman"/>
        </w:rPr>
      </w:pPr>
      <w:r w:rsidRPr="001063B0">
        <w:rPr>
          <w:rFonts w:ascii="Times New Roman" w:hAnsi="Times New Roman" w:cs="Times New Roman"/>
          <w:iCs/>
          <w:lang w:val="en-GB"/>
        </w:rPr>
        <w:t xml:space="preserve">The dynamic marketing engagement variable uses six indicators, namely; skills to segment and target markets, the ability to differentiate service offerings, the ability to facilitate customer convenience in the process of creating sustainable value, the ability to connect providers and other customers to interact in the process of creating sustainable value, the skills to participate in active dialogue in groups, community or network of customers and suppliers in the context of sustainable value creation, and the Company is a positive conversation in the customer's social network. The following is presented in table 2 index of respondents' answers to dynamic marketing engagement variables. Based on the calculation of the dynamic marketing engagement variable index value shown that the dynamic marketing engagement variable index value is in the high category with an average index value of 64.41. The business performance variable uses five indicators, namely; Sales growth increased, growth in market share increased, profit growth increased, the company was able to generate profit margins from sales achieved, and the company was able to increase funding (capital) growth from profits. The following is presented in table 2. The respondent's answer index is the variable of business performance variables. Based on the calculation results of the business performance variable index value showed that the business performance variable index value was in the high category with an average index value of 72.94.  Based on the results of the logical connection </w:t>
      </w:r>
      <w:proofErr w:type="spellStart"/>
      <w:r w:rsidRPr="001063B0">
        <w:rPr>
          <w:rFonts w:ascii="Times New Roman" w:hAnsi="Times New Roman" w:cs="Times New Roman"/>
          <w:iCs/>
          <w:lang w:val="en-GB"/>
        </w:rPr>
        <w:t>micronumerosity</w:t>
      </w:r>
      <w:proofErr w:type="spellEnd"/>
      <w:r w:rsidRPr="001063B0">
        <w:rPr>
          <w:rFonts w:ascii="Times New Roman" w:hAnsi="Times New Roman" w:cs="Times New Roman"/>
          <w:iCs/>
          <w:lang w:val="en-GB"/>
        </w:rPr>
        <w:t xml:space="preserve"> test, descriptive analysis of data, and the index value of the respondents, then the next is to test the validity and reliability of the data </w:t>
      </w:r>
      <w:r w:rsidRPr="001063B0">
        <w:rPr>
          <w:rFonts w:ascii="Times New Roman" w:hAnsi="Times New Roman" w:cs="Times New Roman"/>
          <w:iCs/>
          <w:lang w:val="en-GB"/>
        </w:rPr>
        <w:lastRenderedPageBreak/>
        <w:t>used. Validity and reliability testing was done to ensure that the indicators and the variables in the study were valid and reliable for further analysis. This test uses SPSS and the validity value is seen from the corrected item-total correlation. While the value of reliability is seen from Cronbach’s Alpha. In this study, r count&gt; r table is greater than the cut-off r table, according to</w:t>
      </w:r>
      <w:r>
        <w:rPr>
          <w:rFonts w:ascii="Times New Roman" w:hAnsi="Times New Roman" w:cs="Times New Roman"/>
          <w:iCs/>
          <w:lang w:val="en-GB"/>
        </w:rPr>
        <w:t xml:space="preserve"> </w:t>
      </w:r>
      <w:r w:rsidRPr="000C6F0F">
        <w:rPr>
          <w:rFonts w:ascii="Times New Roman" w:hAnsi="Times New Roman" w:cs="Times New Roman"/>
          <w:szCs w:val="24"/>
        </w:rPr>
        <w:fldChar w:fldCharType="begin" w:fldLock="1"/>
      </w:r>
      <w:r w:rsidR="00B96590">
        <w:rPr>
          <w:rFonts w:ascii="Times New Roman" w:hAnsi="Times New Roman" w:cs="Times New Roman"/>
          <w:szCs w:val="24"/>
        </w:rPr>
        <w:instrText>ADDIN CSL_CITATION {"citationItems":[{"id":"ITEM-1","itemData":{"ISBN":"9780077718367","author":[{"dropping-particle":"","family":"Resource","given":"Human","non-dropping-particle":"","parse-names":false,"suffix":""}],"id":"ITEM-1","issued":{"date-parts":[["0"]]},"title":"Human Resource MANAGEMENT","type":"book"},"uris":["http://www.mendeley.com/documents/?uuid=27ed5be0-4106-453d-a0b4-69a17d8da8ff","http://www.mendeley.com/documents/?uuid=2f8299ec-c817-430b-84e1-4b12968bfba4"]}],"mendeley":{"formattedCitation":"[1]","manualFormatting":"Ghozali (2009) ","plainTextFormattedCitation":"[1]","previouslyFormattedCitation":"(Resource, n.d.)"},"properties":{"noteIndex":0},"schema":"https://github.com/citation-style-language/schema/raw/master/csl-citation.json"}</w:instrText>
      </w:r>
      <w:r w:rsidRPr="000C6F0F">
        <w:rPr>
          <w:rFonts w:ascii="Times New Roman" w:hAnsi="Times New Roman" w:cs="Times New Roman"/>
          <w:szCs w:val="24"/>
        </w:rPr>
        <w:fldChar w:fldCharType="separate"/>
      </w:r>
      <w:r w:rsidRPr="001063B0">
        <w:rPr>
          <w:rFonts w:ascii="Times New Roman" w:hAnsi="Times New Roman" w:cs="Times New Roman"/>
          <w:iCs/>
          <w:noProof/>
          <w:lang w:val="en-GB"/>
        </w:rPr>
        <w:t>Ghozali (2009)</w:t>
      </w:r>
      <w:r w:rsidRPr="000C6F0F">
        <w:rPr>
          <w:rFonts w:ascii="Times New Roman" w:hAnsi="Times New Roman" w:cs="Times New Roman"/>
          <w:noProof/>
          <w:szCs w:val="24"/>
        </w:rPr>
        <w:t xml:space="preserve"> </w:t>
      </w:r>
      <w:r w:rsidRPr="000C6F0F">
        <w:rPr>
          <w:rFonts w:ascii="Times New Roman" w:hAnsi="Times New Roman" w:cs="Times New Roman"/>
          <w:szCs w:val="24"/>
        </w:rPr>
        <w:fldChar w:fldCharType="end"/>
      </w:r>
      <w:r w:rsidRPr="001063B0">
        <w:rPr>
          <w:rFonts w:ascii="Times New Roman" w:hAnsi="Times New Roman" w:cs="Times New Roman"/>
          <w:iCs/>
          <w:lang w:val="en-GB"/>
        </w:rPr>
        <w:t>if r count&gt; r table is positive, then the item or question, or indicator is declared valid, and according to</w:t>
      </w:r>
      <w:r>
        <w:rPr>
          <w:rFonts w:ascii="Times New Roman" w:hAnsi="Times New Roman" w:cs="Times New Roman"/>
          <w:iCs/>
          <w:lang w:val="en-GB"/>
        </w:rPr>
        <w:t xml:space="preserve"> </w:t>
      </w:r>
      <w:r w:rsidRPr="000C6F0F">
        <w:rPr>
          <w:rFonts w:ascii="Times New Roman" w:hAnsi="Times New Roman" w:cs="Times New Roman"/>
          <w:szCs w:val="24"/>
        </w:rPr>
        <w:fldChar w:fldCharType="begin" w:fldLock="1"/>
      </w:r>
      <w:r w:rsidR="00B96590">
        <w:rPr>
          <w:rFonts w:ascii="Times New Roman" w:hAnsi="Times New Roman" w:cs="Times New Roman"/>
          <w:szCs w:val="24"/>
        </w:rPr>
        <w:instrText>ADDIN CSL_CITATION {"citationItems":[{"id":"ITEM-1","itemData":{"ISBN":"9780077718367","author":[{"dropping-particle":"","family":"Resource","given":"Human","non-dropping-particle":"","parse-names":false,"suffix":""}],"id":"ITEM-1","issued":{"date-parts":[["0"]]},"title":"Human Resource MANAGEMENT","type":"book"},"uris":["http://www.mendeley.com/documents/?uuid=27ed5be0-4106-453d-a0b4-69a17d8da8ff","http://www.mendeley.com/documents/?uuid=2f8299ec-c817-430b-84e1-4b12968bfba4"]}],"mendeley":{"formattedCitation":"[1]","manualFormatting":"Nunnally (1960) ","plainTextFormattedCitation":"[1]","previouslyFormattedCitation":"(Resource, n.d.)"},"properties":{"noteIndex":0},"schema":"https://github.com/citation-style-language/schema/raw/master/csl-citation.json"}</w:instrText>
      </w:r>
      <w:r w:rsidRPr="000C6F0F">
        <w:rPr>
          <w:rFonts w:ascii="Times New Roman" w:hAnsi="Times New Roman" w:cs="Times New Roman"/>
          <w:szCs w:val="24"/>
        </w:rPr>
        <w:fldChar w:fldCharType="separate"/>
      </w:r>
      <w:r w:rsidRPr="001063B0">
        <w:rPr>
          <w:rFonts w:ascii="Times New Roman" w:hAnsi="Times New Roman" w:cs="Times New Roman"/>
          <w:iCs/>
          <w:noProof/>
          <w:lang w:val="en-GB"/>
        </w:rPr>
        <w:t>Nunnally (1960)</w:t>
      </w:r>
      <w:r w:rsidRPr="000C6F0F">
        <w:rPr>
          <w:rFonts w:ascii="Times New Roman" w:hAnsi="Times New Roman" w:cs="Times New Roman"/>
          <w:noProof/>
          <w:szCs w:val="24"/>
        </w:rPr>
        <w:t xml:space="preserve"> </w:t>
      </w:r>
      <w:r w:rsidRPr="000C6F0F">
        <w:rPr>
          <w:rFonts w:ascii="Times New Roman" w:hAnsi="Times New Roman" w:cs="Times New Roman"/>
          <w:szCs w:val="24"/>
        </w:rPr>
        <w:fldChar w:fldCharType="end"/>
      </w:r>
      <w:r w:rsidRPr="001063B0">
        <w:rPr>
          <w:rFonts w:ascii="Times New Roman" w:hAnsi="Times New Roman" w:cs="Times New Roman"/>
          <w:iCs/>
          <w:lang w:val="en-GB"/>
        </w:rPr>
        <w:t xml:space="preserve">in </w:t>
      </w:r>
      <w:r>
        <w:rPr>
          <w:rFonts w:ascii="Times New Roman" w:hAnsi="Times New Roman" w:cs="Times New Roman"/>
          <w:iCs/>
          <w:lang w:val="en-GB"/>
        </w:rPr>
        <w:t xml:space="preserve"> </w:t>
      </w:r>
      <w:r w:rsidRPr="000C6F0F">
        <w:rPr>
          <w:rFonts w:ascii="Times New Roman" w:hAnsi="Times New Roman" w:cs="Times New Roman"/>
          <w:szCs w:val="24"/>
        </w:rPr>
        <w:fldChar w:fldCharType="begin" w:fldLock="1"/>
      </w:r>
      <w:r w:rsidR="00B96590">
        <w:rPr>
          <w:rFonts w:ascii="Times New Roman" w:hAnsi="Times New Roman" w:cs="Times New Roman"/>
          <w:szCs w:val="24"/>
        </w:rPr>
        <w:instrText>ADDIN CSL_CITATION {"citationItems":[{"id":"ITEM-1","itemData":{"ISBN":"9780077718367","author":[{"dropping-particle":"","family":"Resource","given":"Human","non-dropping-particle":"","parse-names":false,"suffix":""}],"id":"ITEM-1","issued":{"date-parts":[["0"]]},"title":"Human Resource MANAGEMENT","type":"book"},"uris":["http://www.mendeley.com/documents/?uuid=27ed5be0-4106-453d-a0b4-69a17d8da8ff","http://www.mendeley.com/documents/?uuid=2f8299ec-c817-430b-84e1-4b12968bfba4"]}],"mendeley":{"formattedCitation":"[1]","manualFormatting":"Ghozali (2009) ","plainTextFormattedCitation":"[1]","previouslyFormattedCitation":"(Resource, n.d.)"},"properties":{"noteIndex":0},"schema":"https://github.com/citation-style-language/schema/raw/master/csl-citation.json"}</w:instrText>
      </w:r>
      <w:r w:rsidRPr="000C6F0F">
        <w:rPr>
          <w:rFonts w:ascii="Times New Roman" w:hAnsi="Times New Roman" w:cs="Times New Roman"/>
          <w:szCs w:val="24"/>
        </w:rPr>
        <w:fldChar w:fldCharType="separate"/>
      </w:r>
      <w:r w:rsidRPr="001063B0">
        <w:rPr>
          <w:rFonts w:ascii="Times New Roman" w:hAnsi="Times New Roman" w:cs="Times New Roman"/>
          <w:iCs/>
          <w:noProof/>
          <w:lang w:val="en-GB"/>
        </w:rPr>
        <w:t>Ghozali (2009)</w:t>
      </w:r>
      <w:r w:rsidRPr="000C6F0F">
        <w:rPr>
          <w:rFonts w:ascii="Times New Roman" w:hAnsi="Times New Roman" w:cs="Times New Roman"/>
          <w:noProof/>
          <w:szCs w:val="24"/>
        </w:rPr>
        <w:t xml:space="preserve"> </w:t>
      </w:r>
      <w:r w:rsidRPr="000C6F0F">
        <w:rPr>
          <w:rFonts w:ascii="Times New Roman" w:hAnsi="Times New Roman" w:cs="Times New Roman"/>
          <w:szCs w:val="24"/>
        </w:rPr>
        <w:fldChar w:fldCharType="end"/>
      </w:r>
      <w:r w:rsidRPr="001063B0">
        <w:rPr>
          <w:rFonts w:ascii="Times New Roman" w:hAnsi="Times New Roman" w:cs="Times New Roman"/>
          <w:iCs/>
          <w:lang w:val="en-GB"/>
        </w:rPr>
        <w:t xml:space="preserve"> a construct or variable is said to be reliable if it gives a Cronbach Alpha value&gt; 0.60. Based on the validity and reliability test, it could be seen that </w:t>
      </w:r>
      <w:proofErr w:type="spellStart"/>
      <w:r w:rsidRPr="001063B0">
        <w:rPr>
          <w:rFonts w:ascii="Times New Roman" w:hAnsi="Times New Roman" w:cs="Times New Roman"/>
          <w:iCs/>
          <w:lang w:val="en-GB"/>
        </w:rPr>
        <w:t>the</w:t>
      </w:r>
      <w:r>
        <w:rPr>
          <w:rFonts w:ascii="Times New Roman" w:hAnsi="Times New Roman" w:cs="Times New Roman"/>
          <w:iCs/>
          <w:lang w:val="en-GB"/>
        </w:rPr>
        <w:t>s</w:t>
      </w:r>
      <w:proofErr w:type="spellEnd"/>
      <w:r w:rsidRPr="001063B0">
        <w:rPr>
          <w:rFonts w:ascii="Times New Roman" w:hAnsi="Times New Roman" w:cs="Times New Roman"/>
          <w:iCs/>
          <w:lang w:val="en-GB"/>
        </w:rPr>
        <w:t xml:space="preserve"> Corrected item-total Correlation results were greater than the cut-off r table which was 0.146 and the Cronbach Alpha value was greater than 0.6. The results shown in table 2 stated all variables and indicators were valid and reliable</w:t>
      </w:r>
    </w:p>
    <w:p w14:paraId="70DAD95C" w14:textId="77777777" w:rsidR="00901B2C" w:rsidRPr="00B96590" w:rsidRDefault="00901B2C" w:rsidP="00901B2C">
      <w:pPr>
        <w:pStyle w:val="NoSpacing"/>
        <w:jc w:val="both"/>
        <w:rPr>
          <w:rFonts w:ascii="Times New Roman" w:hAnsi="Times New Roman" w:cs="Times New Roman"/>
          <w:iCs/>
          <w:lang w:val="en-GB"/>
        </w:rPr>
      </w:pPr>
    </w:p>
    <w:p w14:paraId="16D1A55F" w14:textId="77777777" w:rsidR="00901B2C" w:rsidRPr="00B96590" w:rsidRDefault="00901B2C" w:rsidP="00901B2C">
      <w:pPr>
        <w:pStyle w:val="NoSpacing"/>
        <w:jc w:val="center"/>
        <w:rPr>
          <w:rFonts w:ascii="Times New Roman" w:hAnsi="Times New Roman" w:cs="Times New Roman"/>
          <w:iCs/>
          <w:lang w:val="en-GB"/>
        </w:rPr>
      </w:pPr>
      <w:r w:rsidRPr="00B96590">
        <w:rPr>
          <w:rFonts w:ascii="Times New Roman" w:hAnsi="Times New Roman" w:cs="Times New Roman"/>
          <w:iCs/>
          <w:lang w:val="en-GB"/>
        </w:rPr>
        <w:t xml:space="preserve">Table 2. </w:t>
      </w:r>
      <w:r w:rsidRPr="00B96590">
        <w:rPr>
          <w:rFonts w:ascii="Times New Roman" w:hAnsi="Times New Roman" w:cs="Times New Roman"/>
        </w:rPr>
        <w:t>The index value of indicator, validity and reliability of variables</w:t>
      </w:r>
      <w:r w:rsidRPr="00B96590">
        <w:rPr>
          <w:rFonts w:ascii="Times New Roman" w:hAnsi="Times New Roman" w:cs="Times New Roman"/>
          <w:iCs/>
          <w:lang w:val="en-GB"/>
        </w:rPr>
        <w:t>.</w:t>
      </w:r>
    </w:p>
    <w:tbl>
      <w:tblPr>
        <w:tblStyle w:val="TableGrid"/>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3685"/>
        <w:gridCol w:w="851"/>
        <w:gridCol w:w="709"/>
        <w:gridCol w:w="1275"/>
        <w:gridCol w:w="1134"/>
      </w:tblGrid>
      <w:tr w:rsidR="00901B2C" w:rsidRPr="00E60196" w14:paraId="652A9162" w14:textId="77777777" w:rsidTr="00901B2C">
        <w:trPr>
          <w:trHeight w:val="850"/>
          <w:tblHeader/>
          <w:jc w:val="center"/>
        </w:trPr>
        <w:tc>
          <w:tcPr>
            <w:tcW w:w="1418" w:type="dxa"/>
            <w:tcBorders>
              <w:top w:val="single" w:sz="4" w:space="0" w:color="auto"/>
              <w:bottom w:val="single" w:sz="4" w:space="0" w:color="auto"/>
            </w:tcBorders>
            <w:vAlign w:val="center"/>
          </w:tcPr>
          <w:p w14:paraId="03C1E63D" w14:textId="77777777" w:rsidR="00901B2C" w:rsidRPr="00901B2C" w:rsidRDefault="00901B2C" w:rsidP="005A7D01">
            <w:pPr>
              <w:tabs>
                <w:tab w:val="left" w:pos="851"/>
              </w:tabs>
              <w:jc w:val="center"/>
              <w:rPr>
                <w:rFonts w:ascii="Times New Roman" w:hAnsi="Times New Roman"/>
                <w:b/>
                <w:bCs/>
                <w:lang w:val="en-US"/>
              </w:rPr>
            </w:pPr>
            <w:r w:rsidRPr="00901B2C">
              <w:rPr>
                <w:rFonts w:ascii="Times New Roman" w:hAnsi="Times New Roman"/>
                <w:b/>
                <w:bCs/>
                <w:lang w:val="en-US"/>
              </w:rPr>
              <w:t>Variable</w:t>
            </w:r>
          </w:p>
        </w:tc>
        <w:tc>
          <w:tcPr>
            <w:tcW w:w="3685" w:type="dxa"/>
            <w:tcBorders>
              <w:top w:val="single" w:sz="4" w:space="0" w:color="auto"/>
              <w:bottom w:val="single" w:sz="4" w:space="0" w:color="auto"/>
            </w:tcBorders>
            <w:vAlign w:val="center"/>
          </w:tcPr>
          <w:p w14:paraId="40AA5288" w14:textId="77777777" w:rsidR="00901B2C" w:rsidRPr="00901B2C" w:rsidRDefault="00901B2C" w:rsidP="005A7D01">
            <w:pPr>
              <w:tabs>
                <w:tab w:val="left" w:pos="851"/>
              </w:tabs>
              <w:jc w:val="center"/>
              <w:rPr>
                <w:rFonts w:ascii="Times New Roman" w:hAnsi="Times New Roman"/>
                <w:b/>
                <w:bCs/>
                <w:lang w:val="en-US"/>
              </w:rPr>
            </w:pPr>
            <w:r w:rsidRPr="00901B2C">
              <w:rPr>
                <w:rFonts w:ascii="Times New Roman" w:hAnsi="Times New Roman"/>
                <w:b/>
                <w:bCs/>
                <w:lang w:val="en-US"/>
              </w:rPr>
              <w:t>I</w:t>
            </w:r>
            <w:r w:rsidRPr="00901B2C">
              <w:rPr>
                <w:rFonts w:ascii="Times New Roman" w:hAnsi="Times New Roman"/>
                <w:b/>
                <w:bCs/>
              </w:rPr>
              <w:t>ndicator</w:t>
            </w:r>
            <w:r w:rsidRPr="00901B2C">
              <w:rPr>
                <w:rFonts w:ascii="Times New Roman" w:hAnsi="Times New Roman"/>
                <w:b/>
                <w:bCs/>
                <w:lang w:val="en-US"/>
              </w:rPr>
              <w:t xml:space="preserve"> of variable</w:t>
            </w:r>
          </w:p>
        </w:tc>
        <w:tc>
          <w:tcPr>
            <w:tcW w:w="851" w:type="dxa"/>
            <w:tcBorders>
              <w:top w:val="single" w:sz="4" w:space="0" w:color="auto"/>
              <w:bottom w:val="single" w:sz="4" w:space="0" w:color="auto"/>
            </w:tcBorders>
            <w:vAlign w:val="center"/>
          </w:tcPr>
          <w:p w14:paraId="612CF0DD" w14:textId="77777777" w:rsidR="00901B2C" w:rsidRPr="00901B2C" w:rsidRDefault="00901B2C" w:rsidP="005A7D01">
            <w:pPr>
              <w:tabs>
                <w:tab w:val="left" w:pos="851"/>
              </w:tabs>
              <w:jc w:val="center"/>
              <w:rPr>
                <w:rFonts w:ascii="Times New Roman" w:hAnsi="Times New Roman"/>
                <w:b/>
                <w:bCs/>
              </w:rPr>
            </w:pPr>
            <w:r w:rsidRPr="00901B2C">
              <w:rPr>
                <w:rFonts w:ascii="Times New Roman" w:hAnsi="Times New Roman"/>
                <w:b/>
                <w:bCs/>
              </w:rPr>
              <w:t>Index value</w:t>
            </w:r>
          </w:p>
          <w:p w14:paraId="142136BD" w14:textId="77777777" w:rsidR="00901B2C" w:rsidRPr="00901B2C" w:rsidRDefault="00901B2C" w:rsidP="005A7D01">
            <w:pPr>
              <w:tabs>
                <w:tab w:val="left" w:pos="851"/>
              </w:tabs>
              <w:jc w:val="center"/>
              <w:rPr>
                <w:rFonts w:ascii="Times New Roman" w:hAnsi="Times New Roman"/>
                <w:b/>
                <w:bCs/>
                <w:lang w:val="en-US"/>
              </w:rPr>
            </w:pPr>
            <w:r w:rsidRPr="00901B2C">
              <w:rPr>
                <w:rFonts w:ascii="Times New Roman" w:hAnsi="Times New Roman"/>
                <w:b/>
                <w:bCs/>
                <w:lang w:val="en-US"/>
              </w:rPr>
              <w:t>(%)</w:t>
            </w:r>
          </w:p>
        </w:tc>
        <w:tc>
          <w:tcPr>
            <w:tcW w:w="709" w:type="dxa"/>
            <w:tcBorders>
              <w:top w:val="single" w:sz="4" w:space="0" w:color="auto"/>
              <w:bottom w:val="single" w:sz="4" w:space="0" w:color="auto"/>
            </w:tcBorders>
            <w:vAlign w:val="center"/>
          </w:tcPr>
          <w:p w14:paraId="593DAC14" w14:textId="77777777" w:rsidR="00901B2C" w:rsidRPr="00901B2C" w:rsidRDefault="00901B2C" w:rsidP="005A7D01">
            <w:pPr>
              <w:tabs>
                <w:tab w:val="left" w:pos="851"/>
              </w:tabs>
              <w:jc w:val="center"/>
              <w:rPr>
                <w:rFonts w:ascii="Times New Roman" w:hAnsi="Times New Roman"/>
                <w:b/>
                <w:bCs/>
                <w:lang w:val="en-US"/>
              </w:rPr>
            </w:pPr>
            <w:r w:rsidRPr="00901B2C">
              <w:rPr>
                <w:rFonts w:ascii="Times New Roman" w:hAnsi="Times New Roman"/>
                <w:b/>
                <w:bCs/>
                <w:lang w:val="en-US"/>
              </w:rPr>
              <w:t>Index value (</w:t>
            </w:r>
            <w:r w:rsidRPr="00901B2C">
              <w:rPr>
                <w:rFonts w:ascii="Times New Roman" w:hAnsi="Times New Roman"/>
                <w:b/>
                <w:bCs/>
              </w:rPr>
              <w:t>x̄</w:t>
            </w:r>
            <w:r w:rsidRPr="00901B2C">
              <w:rPr>
                <w:rFonts w:ascii="Times New Roman" w:hAnsi="Times New Roman"/>
                <w:b/>
                <w:bCs/>
                <w:lang w:val="en-US"/>
              </w:rPr>
              <w:t>)</w:t>
            </w:r>
          </w:p>
        </w:tc>
        <w:tc>
          <w:tcPr>
            <w:tcW w:w="1275" w:type="dxa"/>
            <w:tcBorders>
              <w:top w:val="single" w:sz="4" w:space="0" w:color="auto"/>
              <w:bottom w:val="single" w:sz="4" w:space="0" w:color="auto"/>
            </w:tcBorders>
            <w:vAlign w:val="center"/>
          </w:tcPr>
          <w:p w14:paraId="2DFF56AE" w14:textId="77777777" w:rsidR="00901B2C" w:rsidRPr="00901B2C" w:rsidRDefault="00901B2C" w:rsidP="005A7D01">
            <w:pPr>
              <w:tabs>
                <w:tab w:val="left" w:pos="851"/>
                <w:tab w:val="left" w:pos="2775"/>
                <w:tab w:val="center" w:pos="3968"/>
              </w:tabs>
              <w:jc w:val="center"/>
              <w:rPr>
                <w:rFonts w:ascii="Times New Roman" w:hAnsi="Times New Roman"/>
                <w:b/>
                <w:bCs/>
              </w:rPr>
            </w:pPr>
            <w:r w:rsidRPr="00901B2C">
              <w:rPr>
                <w:rFonts w:ascii="Times New Roman" w:hAnsi="Times New Roman"/>
                <w:b/>
                <w:bCs/>
              </w:rPr>
              <w:t>Corrected</w:t>
            </w:r>
          </w:p>
          <w:p w14:paraId="37AD1BC4" w14:textId="77777777" w:rsidR="00901B2C" w:rsidRPr="00901B2C" w:rsidRDefault="00901B2C" w:rsidP="005A7D01">
            <w:pPr>
              <w:tabs>
                <w:tab w:val="left" w:pos="851"/>
                <w:tab w:val="left" w:pos="2775"/>
                <w:tab w:val="center" w:pos="3968"/>
              </w:tabs>
              <w:ind w:left="10" w:hanging="10"/>
              <w:jc w:val="center"/>
              <w:rPr>
                <w:rFonts w:ascii="Times New Roman" w:hAnsi="Times New Roman"/>
                <w:b/>
                <w:bCs/>
              </w:rPr>
            </w:pPr>
            <w:r w:rsidRPr="00901B2C">
              <w:rPr>
                <w:rFonts w:ascii="Times New Roman" w:hAnsi="Times New Roman"/>
                <w:b/>
                <w:bCs/>
              </w:rPr>
              <w:t>item-total correlation</w:t>
            </w:r>
          </w:p>
        </w:tc>
        <w:tc>
          <w:tcPr>
            <w:tcW w:w="1134" w:type="dxa"/>
            <w:tcBorders>
              <w:top w:val="single" w:sz="4" w:space="0" w:color="auto"/>
              <w:bottom w:val="single" w:sz="4" w:space="0" w:color="auto"/>
            </w:tcBorders>
            <w:vAlign w:val="center"/>
          </w:tcPr>
          <w:p w14:paraId="070EFDC8" w14:textId="77777777" w:rsidR="00901B2C" w:rsidRPr="00901B2C" w:rsidRDefault="00901B2C" w:rsidP="005A7D01">
            <w:pPr>
              <w:tabs>
                <w:tab w:val="left" w:pos="851"/>
                <w:tab w:val="left" w:pos="2775"/>
                <w:tab w:val="center" w:pos="3968"/>
              </w:tabs>
              <w:ind w:left="10" w:hanging="10"/>
              <w:jc w:val="center"/>
              <w:rPr>
                <w:rFonts w:ascii="Times New Roman" w:hAnsi="Times New Roman"/>
                <w:b/>
                <w:bCs/>
              </w:rPr>
            </w:pPr>
            <w:r w:rsidRPr="00901B2C">
              <w:rPr>
                <w:rFonts w:ascii="Times New Roman" w:hAnsi="Times New Roman"/>
                <w:b/>
                <w:bCs/>
              </w:rPr>
              <w:t>Cronbach Alpha</w:t>
            </w:r>
          </w:p>
        </w:tc>
      </w:tr>
      <w:tr w:rsidR="00901B2C" w:rsidRPr="00901B2C" w14:paraId="21E71703" w14:textId="77777777" w:rsidTr="00901B2C">
        <w:trPr>
          <w:trHeight w:val="140"/>
          <w:jc w:val="center"/>
        </w:trPr>
        <w:tc>
          <w:tcPr>
            <w:tcW w:w="1418" w:type="dxa"/>
            <w:vMerge w:val="restart"/>
            <w:tcBorders>
              <w:top w:val="single" w:sz="4" w:space="0" w:color="auto"/>
            </w:tcBorders>
          </w:tcPr>
          <w:p w14:paraId="2D18517E" w14:textId="77777777" w:rsidR="00901B2C" w:rsidRPr="00901B2C" w:rsidRDefault="00901B2C" w:rsidP="005A7D01">
            <w:pPr>
              <w:rPr>
                <w:rFonts w:ascii="Times New Roman" w:hAnsi="Times New Roman"/>
                <w:lang w:val="en-US"/>
              </w:rPr>
            </w:pPr>
            <w:r w:rsidRPr="00901B2C">
              <w:rPr>
                <w:rFonts w:ascii="Times New Roman" w:hAnsi="Times New Roman"/>
                <w:lang w:val="en-US"/>
              </w:rPr>
              <w:t>Market Knowledge</w:t>
            </w:r>
          </w:p>
          <w:p w14:paraId="18FB100A" w14:textId="77777777" w:rsidR="00901B2C" w:rsidRPr="00901B2C" w:rsidRDefault="00901B2C" w:rsidP="005A7D01">
            <w:pPr>
              <w:rPr>
                <w:rFonts w:ascii="Times New Roman" w:hAnsi="Times New Roman"/>
                <w:lang w:val="en-US"/>
              </w:rPr>
            </w:pPr>
          </w:p>
        </w:tc>
        <w:tc>
          <w:tcPr>
            <w:tcW w:w="3685" w:type="dxa"/>
            <w:tcBorders>
              <w:top w:val="single" w:sz="4" w:space="0" w:color="auto"/>
            </w:tcBorders>
          </w:tcPr>
          <w:p w14:paraId="72A30B20" w14:textId="77777777" w:rsidR="00901B2C" w:rsidRPr="00901B2C" w:rsidRDefault="00901B2C" w:rsidP="005A7D01">
            <w:pPr>
              <w:ind w:left="176" w:hanging="176"/>
              <w:rPr>
                <w:rFonts w:ascii="Times New Roman" w:hAnsi="Times New Roman"/>
              </w:rPr>
            </w:pPr>
            <w:r w:rsidRPr="00901B2C">
              <w:rPr>
                <w:rFonts w:ascii="Times New Roman" w:hAnsi="Times New Roman"/>
              </w:rPr>
              <w:t>1.Identify real customers and markets</w:t>
            </w:r>
          </w:p>
        </w:tc>
        <w:tc>
          <w:tcPr>
            <w:tcW w:w="851" w:type="dxa"/>
            <w:tcBorders>
              <w:top w:val="single" w:sz="4" w:space="0" w:color="auto"/>
            </w:tcBorders>
            <w:vAlign w:val="center"/>
          </w:tcPr>
          <w:p w14:paraId="73EEAD01" w14:textId="77777777" w:rsidR="00901B2C" w:rsidRPr="00901B2C" w:rsidRDefault="00901B2C" w:rsidP="005A7D01">
            <w:pPr>
              <w:jc w:val="center"/>
              <w:rPr>
                <w:rFonts w:ascii="Times New Roman" w:hAnsi="Times New Roman"/>
              </w:rPr>
            </w:pPr>
            <w:r w:rsidRPr="00901B2C">
              <w:rPr>
                <w:rFonts w:ascii="Times New Roman" w:hAnsi="Times New Roman"/>
              </w:rPr>
              <w:t>73,03</w:t>
            </w:r>
          </w:p>
        </w:tc>
        <w:tc>
          <w:tcPr>
            <w:tcW w:w="709" w:type="dxa"/>
            <w:vMerge w:val="restart"/>
            <w:tcBorders>
              <w:top w:val="single" w:sz="4" w:space="0" w:color="auto"/>
            </w:tcBorders>
            <w:vAlign w:val="center"/>
          </w:tcPr>
          <w:p w14:paraId="266FEC3C" w14:textId="77777777" w:rsidR="00901B2C" w:rsidRPr="00901B2C" w:rsidRDefault="00901B2C" w:rsidP="005A7D01">
            <w:pPr>
              <w:jc w:val="center"/>
              <w:rPr>
                <w:rFonts w:ascii="Times New Roman" w:hAnsi="Times New Roman"/>
              </w:rPr>
            </w:pPr>
            <w:r w:rsidRPr="00901B2C">
              <w:rPr>
                <w:rFonts w:ascii="Times New Roman" w:hAnsi="Times New Roman"/>
                <w:lang w:val="en-US"/>
              </w:rPr>
              <w:t>73,36</w:t>
            </w:r>
          </w:p>
        </w:tc>
        <w:tc>
          <w:tcPr>
            <w:tcW w:w="1275" w:type="dxa"/>
            <w:tcBorders>
              <w:top w:val="single" w:sz="4" w:space="0" w:color="auto"/>
            </w:tcBorders>
            <w:vAlign w:val="center"/>
          </w:tcPr>
          <w:p w14:paraId="2EC690CA" w14:textId="77777777" w:rsidR="00901B2C" w:rsidRPr="00901B2C" w:rsidRDefault="00901B2C" w:rsidP="005A7D01">
            <w:pPr>
              <w:tabs>
                <w:tab w:val="left" w:pos="851"/>
              </w:tabs>
              <w:ind w:right="-34"/>
              <w:jc w:val="center"/>
              <w:rPr>
                <w:rFonts w:ascii="Times New Roman" w:hAnsi="Times New Roman"/>
                <w:lang w:val="en-US"/>
              </w:rPr>
            </w:pPr>
            <w:r w:rsidRPr="00901B2C">
              <w:rPr>
                <w:rFonts w:ascii="Times New Roman" w:hAnsi="Times New Roman"/>
                <w:lang w:val="en-US"/>
              </w:rPr>
              <w:t>0,613</w:t>
            </w:r>
          </w:p>
        </w:tc>
        <w:tc>
          <w:tcPr>
            <w:tcW w:w="1134" w:type="dxa"/>
            <w:tcBorders>
              <w:top w:val="single" w:sz="4" w:space="0" w:color="auto"/>
            </w:tcBorders>
            <w:vAlign w:val="center"/>
          </w:tcPr>
          <w:p w14:paraId="12AD6ACE" w14:textId="77777777" w:rsidR="00901B2C" w:rsidRPr="00901B2C" w:rsidRDefault="00901B2C" w:rsidP="005A7D01">
            <w:pPr>
              <w:tabs>
                <w:tab w:val="left" w:pos="851"/>
              </w:tabs>
              <w:ind w:left="-108" w:right="-34"/>
              <w:jc w:val="center"/>
              <w:rPr>
                <w:rFonts w:ascii="Times New Roman" w:hAnsi="Times New Roman"/>
                <w:lang w:val="en-US"/>
              </w:rPr>
            </w:pPr>
            <w:r w:rsidRPr="00901B2C">
              <w:rPr>
                <w:rFonts w:ascii="Times New Roman" w:hAnsi="Times New Roman"/>
                <w:lang w:val="en-US"/>
              </w:rPr>
              <w:t>0,772</w:t>
            </w:r>
          </w:p>
        </w:tc>
      </w:tr>
      <w:tr w:rsidR="00901B2C" w:rsidRPr="00901B2C" w14:paraId="65A44317" w14:textId="77777777" w:rsidTr="00901B2C">
        <w:trPr>
          <w:trHeight w:val="159"/>
          <w:jc w:val="center"/>
        </w:trPr>
        <w:tc>
          <w:tcPr>
            <w:tcW w:w="1418" w:type="dxa"/>
            <w:vMerge/>
          </w:tcPr>
          <w:p w14:paraId="396A8E14" w14:textId="77777777" w:rsidR="00901B2C" w:rsidRPr="00901B2C" w:rsidRDefault="00901B2C" w:rsidP="005A7D01">
            <w:pPr>
              <w:tabs>
                <w:tab w:val="left" w:pos="851"/>
              </w:tabs>
              <w:rPr>
                <w:rFonts w:ascii="Times New Roman" w:hAnsi="Times New Roman"/>
              </w:rPr>
            </w:pPr>
          </w:p>
        </w:tc>
        <w:tc>
          <w:tcPr>
            <w:tcW w:w="3685" w:type="dxa"/>
          </w:tcPr>
          <w:p w14:paraId="47D973C0" w14:textId="77777777" w:rsidR="00901B2C" w:rsidRPr="00901B2C" w:rsidRDefault="00901B2C" w:rsidP="005A7D01">
            <w:pPr>
              <w:tabs>
                <w:tab w:val="left" w:pos="851"/>
              </w:tabs>
              <w:ind w:left="176" w:hanging="176"/>
              <w:rPr>
                <w:rFonts w:ascii="Times New Roman" w:hAnsi="Times New Roman"/>
              </w:rPr>
            </w:pPr>
            <w:r w:rsidRPr="00901B2C">
              <w:rPr>
                <w:rFonts w:ascii="Times New Roman" w:hAnsi="Times New Roman"/>
              </w:rPr>
              <w:t>2.Identifying competitors</w:t>
            </w:r>
          </w:p>
        </w:tc>
        <w:tc>
          <w:tcPr>
            <w:tcW w:w="851" w:type="dxa"/>
            <w:vAlign w:val="center"/>
          </w:tcPr>
          <w:p w14:paraId="7C3A6875" w14:textId="77777777" w:rsidR="00901B2C" w:rsidRPr="00901B2C" w:rsidRDefault="00901B2C" w:rsidP="005A7D01">
            <w:pPr>
              <w:tabs>
                <w:tab w:val="left" w:pos="851"/>
              </w:tabs>
              <w:jc w:val="center"/>
              <w:rPr>
                <w:rFonts w:ascii="Times New Roman" w:hAnsi="Times New Roman"/>
              </w:rPr>
            </w:pPr>
            <w:r w:rsidRPr="00901B2C">
              <w:rPr>
                <w:rFonts w:ascii="Times New Roman" w:hAnsi="Times New Roman"/>
              </w:rPr>
              <w:t>73,26</w:t>
            </w:r>
          </w:p>
        </w:tc>
        <w:tc>
          <w:tcPr>
            <w:tcW w:w="709" w:type="dxa"/>
            <w:vMerge/>
          </w:tcPr>
          <w:p w14:paraId="67C65D4B" w14:textId="77777777" w:rsidR="00901B2C" w:rsidRPr="00901B2C" w:rsidRDefault="00901B2C" w:rsidP="005A7D01">
            <w:pPr>
              <w:tabs>
                <w:tab w:val="left" w:pos="851"/>
              </w:tabs>
              <w:ind w:hanging="10"/>
              <w:jc w:val="center"/>
              <w:rPr>
                <w:rFonts w:ascii="Times New Roman" w:hAnsi="Times New Roman"/>
              </w:rPr>
            </w:pPr>
          </w:p>
        </w:tc>
        <w:tc>
          <w:tcPr>
            <w:tcW w:w="1275" w:type="dxa"/>
            <w:vAlign w:val="center"/>
          </w:tcPr>
          <w:p w14:paraId="3FF5EBC6" w14:textId="77777777" w:rsidR="00901B2C" w:rsidRPr="00901B2C" w:rsidRDefault="00901B2C" w:rsidP="005A7D01">
            <w:pPr>
              <w:ind w:left="-106" w:right="-34"/>
              <w:jc w:val="center"/>
              <w:rPr>
                <w:rFonts w:ascii="Times New Roman" w:hAnsi="Times New Roman"/>
              </w:rPr>
            </w:pPr>
            <w:r w:rsidRPr="00901B2C">
              <w:rPr>
                <w:rFonts w:ascii="Times New Roman" w:hAnsi="Times New Roman"/>
              </w:rPr>
              <w:t>0,616</w:t>
            </w:r>
          </w:p>
        </w:tc>
        <w:tc>
          <w:tcPr>
            <w:tcW w:w="1134" w:type="dxa"/>
            <w:vAlign w:val="center"/>
          </w:tcPr>
          <w:p w14:paraId="5862E97D" w14:textId="77777777" w:rsidR="00901B2C" w:rsidRPr="00901B2C" w:rsidRDefault="00901B2C" w:rsidP="005A7D01">
            <w:pPr>
              <w:ind w:left="-106" w:right="-34"/>
              <w:jc w:val="center"/>
              <w:rPr>
                <w:rFonts w:ascii="Times New Roman" w:hAnsi="Times New Roman"/>
              </w:rPr>
            </w:pPr>
            <w:r w:rsidRPr="00901B2C">
              <w:rPr>
                <w:rFonts w:ascii="Times New Roman" w:hAnsi="Times New Roman"/>
              </w:rPr>
              <w:t>0,770</w:t>
            </w:r>
          </w:p>
        </w:tc>
      </w:tr>
      <w:tr w:rsidR="00901B2C" w:rsidRPr="00901B2C" w14:paraId="5E3509FC" w14:textId="77777777" w:rsidTr="00901B2C">
        <w:trPr>
          <w:trHeight w:val="70"/>
          <w:jc w:val="center"/>
        </w:trPr>
        <w:tc>
          <w:tcPr>
            <w:tcW w:w="1418" w:type="dxa"/>
            <w:vMerge/>
          </w:tcPr>
          <w:p w14:paraId="69AEABA9" w14:textId="77777777" w:rsidR="00901B2C" w:rsidRPr="00901B2C" w:rsidRDefault="00901B2C" w:rsidP="005A7D01">
            <w:pPr>
              <w:rPr>
                <w:rFonts w:ascii="Times New Roman" w:hAnsi="Times New Roman"/>
              </w:rPr>
            </w:pPr>
          </w:p>
        </w:tc>
        <w:tc>
          <w:tcPr>
            <w:tcW w:w="3685" w:type="dxa"/>
          </w:tcPr>
          <w:p w14:paraId="6CFC5838" w14:textId="77777777" w:rsidR="00901B2C" w:rsidRPr="00901B2C" w:rsidRDefault="00901B2C" w:rsidP="005A7D01">
            <w:pPr>
              <w:ind w:left="176" w:hanging="176"/>
              <w:rPr>
                <w:rFonts w:ascii="Times New Roman" w:hAnsi="Times New Roman"/>
              </w:rPr>
            </w:pPr>
            <w:r w:rsidRPr="00901B2C">
              <w:rPr>
                <w:rFonts w:ascii="Times New Roman" w:hAnsi="Times New Roman"/>
              </w:rPr>
              <w:t>3.Identifying new business trends</w:t>
            </w:r>
          </w:p>
        </w:tc>
        <w:tc>
          <w:tcPr>
            <w:tcW w:w="851" w:type="dxa"/>
            <w:vAlign w:val="center"/>
          </w:tcPr>
          <w:p w14:paraId="27D156C7" w14:textId="77777777" w:rsidR="00901B2C" w:rsidRPr="00901B2C" w:rsidRDefault="00901B2C" w:rsidP="005A7D01">
            <w:pPr>
              <w:jc w:val="center"/>
              <w:rPr>
                <w:rFonts w:ascii="Times New Roman" w:hAnsi="Times New Roman"/>
              </w:rPr>
            </w:pPr>
            <w:r w:rsidRPr="00901B2C">
              <w:rPr>
                <w:rFonts w:ascii="Times New Roman" w:hAnsi="Times New Roman"/>
              </w:rPr>
              <w:t>74,33</w:t>
            </w:r>
          </w:p>
        </w:tc>
        <w:tc>
          <w:tcPr>
            <w:tcW w:w="709" w:type="dxa"/>
            <w:vMerge/>
          </w:tcPr>
          <w:p w14:paraId="24FAE2A4" w14:textId="77777777" w:rsidR="00901B2C" w:rsidRPr="00901B2C" w:rsidRDefault="00901B2C" w:rsidP="005A7D01">
            <w:pPr>
              <w:tabs>
                <w:tab w:val="left" w:pos="851"/>
              </w:tabs>
              <w:jc w:val="center"/>
              <w:rPr>
                <w:rFonts w:ascii="Times New Roman" w:hAnsi="Times New Roman"/>
              </w:rPr>
            </w:pPr>
          </w:p>
        </w:tc>
        <w:tc>
          <w:tcPr>
            <w:tcW w:w="1275" w:type="dxa"/>
            <w:vAlign w:val="center"/>
          </w:tcPr>
          <w:p w14:paraId="47D578F5" w14:textId="77777777" w:rsidR="00901B2C" w:rsidRPr="00901B2C" w:rsidRDefault="00901B2C" w:rsidP="005A7D01">
            <w:pPr>
              <w:tabs>
                <w:tab w:val="left" w:pos="851"/>
              </w:tabs>
              <w:ind w:left="-106" w:right="-34"/>
              <w:jc w:val="center"/>
              <w:rPr>
                <w:rFonts w:ascii="Times New Roman" w:hAnsi="Times New Roman"/>
              </w:rPr>
            </w:pPr>
            <w:r w:rsidRPr="00901B2C">
              <w:rPr>
                <w:rFonts w:ascii="Times New Roman" w:hAnsi="Times New Roman"/>
              </w:rPr>
              <w:t>0,626</w:t>
            </w:r>
          </w:p>
        </w:tc>
        <w:tc>
          <w:tcPr>
            <w:tcW w:w="1134" w:type="dxa"/>
            <w:vAlign w:val="center"/>
          </w:tcPr>
          <w:p w14:paraId="638E1E80" w14:textId="77777777" w:rsidR="00901B2C" w:rsidRPr="00901B2C" w:rsidRDefault="00901B2C" w:rsidP="005A7D01">
            <w:pPr>
              <w:tabs>
                <w:tab w:val="left" w:pos="851"/>
              </w:tabs>
              <w:ind w:left="-106" w:right="-34"/>
              <w:jc w:val="center"/>
              <w:rPr>
                <w:rFonts w:ascii="Times New Roman" w:hAnsi="Times New Roman"/>
              </w:rPr>
            </w:pPr>
            <w:r w:rsidRPr="00901B2C">
              <w:rPr>
                <w:rFonts w:ascii="Times New Roman" w:hAnsi="Times New Roman"/>
              </w:rPr>
              <w:t>0,768</w:t>
            </w:r>
          </w:p>
        </w:tc>
      </w:tr>
      <w:tr w:rsidR="00901B2C" w:rsidRPr="00901B2C" w14:paraId="35ECDFA2" w14:textId="77777777" w:rsidTr="00901B2C">
        <w:trPr>
          <w:trHeight w:val="478"/>
          <w:jc w:val="center"/>
        </w:trPr>
        <w:tc>
          <w:tcPr>
            <w:tcW w:w="1418" w:type="dxa"/>
            <w:vMerge/>
          </w:tcPr>
          <w:p w14:paraId="33CD018F" w14:textId="77777777" w:rsidR="00901B2C" w:rsidRPr="00901B2C" w:rsidRDefault="00901B2C" w:rsidP="005A7D01">
            <w:pPr>
              <w:tabs>
                <w:tab w:val="left" w:pos="851"/>
              </w:tabs>
              <w:rPr>
                <w:rFonts w:ascii="Times New Roman" w:hAnsi="Times New Roman"/>
              </w:rPr>
            </w:pPr>
          </w:p>
        </w:tc>
        <w:tc>
          <w:tcPr>
            <w:tcW w:w="3685" w:type="dxa"/>
          </w:tcPr>
          <w:p w14:paraId="5AC18BD6" w14:textId="77777777" w:rsidR="00901B2C" w:rsidRPr="00901B2C" w:rsidRDefault="00901B2C" w:rsidP="005A7D01">
            <w:pPr>
              <w:tabs>
                <w:tab w:val="left" w:pos="851"/>
              </w:tabs>
              <w:ind w:left="176" w:hanging="176"/>
              <w:rPr>
                <w:rFonts w:ascii="Times New Roman" w:hAnsi="Times New Roman"/>
              </w:rPr>
            </w:pPr>
            <w:r w:rsidRPr="00901B2C">
              <w:rPr>
                <w:rFonts w:ascii="Times New Roman" w:hAnsi="Times New Roman"/>
              </w:rPr>
              <w:t>4.Identify the accuracy of profitability and revenue forecasting</w:t>
            </w:r>
          </w:p>
        </w:tc>
        <w:tc>
          <w:tcPr>
            <w:tcW w:w="851" w:type="dxa"/>
            <w:vAlign w:val="center"/>
          </w:tcPr>
          <w:p w14:paraId="4E1E761F" w14:textId="77777777" w:rsidR="00901B2C" w:rsidRPr="00901B2C" w:rsidRDefault="00901B2C" w:rsidP="005A7D01">
            <w:pPr>
              <w:spacing w:line="259" w:lineRule="auto"/>
              <w:jc w:val="center"/>
              <w:rPr>
                <w:rFonts w:ascii="Times New Roman" w:hAnsi="Times New Roman"/>
              </w:rPr>
            </w:pPr>
            <w:r w:rsidRPr="00901B2C">
              <w:rPr>
                <w:rFonts w:ascii="Times New Roman" w:hAnsi="Times New Roman"/>
              </w:rPr>
              <w:t>72,81</w:t>
            </w:r>
          </w:p>
        </w:tc>
        <w:tc>
          <w:tcPr>
            <w:tcW w:w="709" w:type="dxa"/>
            <w:vMerge/>
          </w:tcPr>
          <w:p w14:paraId="01A653E4" w14:textId="77777777" w:rsidR="00901B2C" w:rsidRPr="00901B2C" w:rsidRDefault="00901B2C" w:rsidP="005A7D01">
            <w:pPr>
              <w:tabs>
                <w:tab w:val="left" w:pos="851"/>
              </w:tabs>
              <w:jc w:val="center"/>
              <w:rPr>
                <w:rFonts w:ascii="Times New Roman" w:hAnsi="Times New Roman"/>
              </w:rPr>
            </w:pPr>
          </w:p>
        </w:tc>
        <w:tc>
          <w:tcPr>
            <w:tcW w:w="1275" w:type="dxa"/>
            <w:vAlign w:val="center"/>
          </w:tcPr>
          <w:p w14:paraId="64ECF006" w14:textId="77777777" w:rsidR="00901B2C" w:rsidRPr="00901B2C" w:rsidRDefault="00901B2C" w:rsidP="005A7D01">
            <w:pPr>
              <w:tabs>
                <w:tab w:val="left" w:pos="851"/>
              </w:tabs>
              <w:ind w:left="-106" w:right="-34"/>
              <w:jc w:val="center"/>
              <w:rPr>
                <w:rFonts w:ascii="Times New Roman" w:hAnsi="Times New Roman"/>
              </w:rPr>
            </w:pPr>
            <w:r w:rsidRPr="00901B2C">
              <w:rPr>
                <w:rFonts w:ascii="Times New Roman" w:hAnsi="Times New Roman"/>
              </w:rPr>
              <w:t>0,676</w:t>
            </w:r>
          </w:p>
        </w:tc>
        <w:tc>
          <w:tcPr>
            <w:tcW w:w="1134" w:type="dxa"/>
            <w:vAlign w:val="center"/>
          </w:tcPr>
          <w:p w14:paraId="70C0F7BC" w14:textId="77777777" w:rsidR="00901B2C" w:rsidRPr="00901B2C" w:rsidRDefault="00901B2C" w:rsidP="005A7D01">
            <w:pPr>
              <w:tabs>
                <w:tab w:val="left" w:pos="851"/>
              </w:tabs>
              <w:ind w:left="-106" w:right="-34"/>
              <w:jc w:val="center"/>
              <w:rPr>
                <w:rFonts w:ascii="Times New Roman" w:hAnsi="Times New Roman"/>
              </w:rPr>
            </w:pPr>
            <w:r w:rsidRPr="00901B2C">
              <w:rPr>
                <w:rFonts w:ascii="Times New Roman" w:hAnsi="Times New Roman"/>
              </w:rPr>
              <w:t>0,747</w:t>
            </w:r>
          </w:p>
        </w:tc>
      </w:tr>
      <w:tr w:rsidR="00901B2C" w:rsidRPr="00901B2C" w14:paraId="3D2ABEC3" w14:textId="77777777" w:rsidTr="00901B2C">
        <w:trPr>
          <w:trHeight w:val="117"/>
          <w:jc w:val="center"/>
        </w:trPr>
        <w:tc>
          <w:tcPr>
            <w:tcW w:w="1418" w:type="dxa"/>
            <w:vMerge w:val="restart"/>
          </w:tcPr>
          <w:p w14:paraId="5B4C18E6" w14:textId="77777777" w:rsidR="00901B2C" w:rsidRPr="00901B2C" w:rsidRDefault="00901B2C" w:rsidP="005A7D01">
            <w:pPr>
              <w:rPr>
                <w:rFonts w:ascii="Times New Roman" w:hAnsi="Times New Roman"/>
                <w:lang w:val="en-US"/>
              </w:rPr>
            </w:pPr>
            <w:r w:rsidRPr="00901B2C">
              <w:rPr>
                <w:rFonts w:ascii="Times New Roman" w:hAnsi="Times New Roman"/>
                <w:lang w:val="en-US"/>
              </w:rPr>
              <w:t>Customer Engagement</w:t>
            </w:r>
          </w:p>
          <w:p w14:paraId="11642199" w14:textId="77777777" w:rsidR="00901B2C" w:rsidRPr="00901B2C" w:rsidRDefault="00901B2C" w:rsidP="005A7D01">
            <w:pPr>
              <w:rPr>
                <w:rFonts w:ascii="Times New Roman" w:hAnsi="Times New Roman"/>
                <w:kern w:val="24"/>
                <w:lang w:val="en-US"/>
              </w:rPr>
            </w:pPr>
          </w:p>
        </w:tc>
        <w:tc>
          <w:tcPr>
            <w:tcW w:w="3685" w:type="dxa"/>
            <w:vAlign w:val="center"/>
          </w:tcPr>
          <w:p w14:paraId="4969AF97" w14:textId="77777777" w:rsidR="00901B2C" w:rsidRPr="00901B2C" w:rsidRDefault="00901B2C" w:rsidP="005A7D01">
            <w:pPr>
              <w:rPr>
                <w:rFonts w:ascii="Times New Roman" w:hAnsi="Times New Roman"/>
                <w:kern w:val="24"/>
              </w:rPr>
            </w:pPr>
            <w:r w:rsidRPr="00901B2C">
              <w:rPr>
                <w:rFonts w:ascii="Times New Roman" w:hAnsi="Times New Roman"/>
                <w:kern w:val="24"/>
              </w:rPr>
              <w:t>1. Integration</w:t>
            </w:r>
          </w:p>
        </w:tc>
        <w:tc>
          <w:tcPr>
            <w:tcW w:w="851" w:type="dxa"/>
            <w:vAlign w:val="center"/>
          </w:tcPr>
          <w:p w14:paraId="768218DB" w14:textId="77777777" w:rsidR="00901B2C" w:rsidRPr="00901B2C" w:rsidRDefault="00901B2C" w:rsidP="005A7D01">
            <w:pPr>
              <w:jc w:val="center"/>
              <w:rPr>
                <w:rFonts w:ascii="Times New Roman" w:hAnsi="Times New Roman"/>
                <w:kern w:val="24"/>
              </w:rPr>
            </w:pPr>
            <w:r w:rsidRPr="00901B2C">
              <w:rPr>
                <w:rFonts w:ascii="Times New Roman" w:hAnsi="Times New Roman"/>
              </w:rPr>
              <w:t>54,21</w:t>
            </w:r>
          </w:p>
        </w:tc>
        <w:tc>
          <w:tcPr>
            <w:tcW w:w="709" w:type="dxa"/>
            <w:vMerge w:val="restart"/>
            <w:vAlign w:val="center"/>
          </w:tcPr>
          <w:p w14:paraId="78008410" w14:textId="77777777" w:rsidR="00901B2C" w:rsidRPr="00901B2C" w:rsidRDefault="00901B2C" w:rsidP="005A7D01">
            <w:pPr>
              <w:jc w:val="center"/>
              <w:rPr>
                <w:rFonts w:ascii="Times New Roman" w:hAnsi="Times New Roman"/>
                <w:kern w:val="24"/>
              </w:rPr>
            </w:pPr>
            <w:r w:rsidRPr="00901B2C">
              <w:rPr>
                <w:rFonts w:ascii="Times New Roman" w:hAnsi="Times New Roman"/>
                <w:lang w:val="en-US"/>
              </w:rPr>
              <w:t>52,95</w:t>
            </w:r>
          </w:p>
        </w:tc>
        <w:tc>
          <w:tcPr>
            <w:tcW w:w="1275" w:type="dxa"/>
            <w:vAlign w:val="center"/>
          </w:tcPr>
          <w:p w14:paraId="46D7596A" w14:textId="77777777" w:rsidR="00901B2C" w:rsidRPr="00901B2C" w:rsidRDefault="00901B2C" w:rsidP="005A7D01">
            <w:pPr>
              <w:tabs>
                <w:tab w:val="left" w:pos="851"/>
              </w:tabs>
              <w:jc w:val="center"/>
              <w:rPr>
                <w:rFonts w:ascii="Times New Roman" w:hAnsi="Times New Roman"/>
              </w:rPr>
            </w:pPr>
            <w:r w:rsidRPr="00901B2C">
              <w:rPr>
                <w:rFonts w:ascii="Times New Roman" w:hAnsi="Times New Roman"/>
              </w:rPr>
              <w:t>0,655</w:t>
            </w:r>
          </w:p>
        </w:tc>
        <w:tc>
          <w:tcPr>
            <w:tcW w:w="1134" w:type="dxa"/>
            <w:vAlign w:val="center"/>
          </w:tcPr>
          <w:p w14:paraId="4E8E1E3C" w14:textId="77777777" w:rsidR="00901B2C" w:rsidRPr="00901B2C" w:rsidRDefault="00901B2C" w:rsidP="005A7D01">
            <w:pPr>
              <w:tabs>
                <w:tab w:val="left" w:pos="851"/>
              </w:tabs>
              <w:jc w:val="center"/>
              <w:rPr>
                <w:rFonts w:ascii="Times New Roman" w:hAnsi="Times New Roman"/>
              </w:rPr>
            </w:pPr>
            <w:r w:rsidRPr="00901B2C">
              <w:rPr>
                <w:rFonts w:ascii="Times New Roman" w:hAnsi="Times New Roman"/>
              </w:rPr>
              <w:t>0,812</w:t>
            </w:r>
          </w:p>
        </w:tc>
      </w:tr>
      <w:tr w:rsidR="00901B2C" w:rsidRPr="00901B2C" w14:paraId="61650A7E" w14:textId="77777777" w:rsidTr="00901B2C">
        <w:trPr>
          <w:trHeight w:val="70"/>
          <w:jc w:val="center"/>
        </w:trPr>
        <w:tc>
          <w:tcPr>
            <w:tcW w:w="1418" w:type="dxa"/>
            <w:vMerge/>
          </w:tcPr>
          <w:p w14:paraId="2BE505F3" w14:textId="77777777" w:rsidR="00901B2C" w:rsidRPr="00901B2C" w:rsidRDefault="00901B2C" w:rsidP="005A7D01">
            <w:pPr>
              <w:rPr>
                <w:rFonts w:ascii="Times New Roman" w:hAnsi="Times New Roman"/>
                <w:kern w:val="24"/>
              </w:rPr>
            </w:pPr>
          </w:p>
        </w:tc>
        <w:tc>
          <w:tcPr>
            <w:tcW w:w="3685" w:type="dxa"/>
            <w:vAlign w:val="center"/>
          </w:tcPr>
          <w:p w14:paraId="0C21FD38" w14:textId="77777777" w:rsidR="00901B2C" w:rsidRPr="00901B2C" w:rsidRDefault="00901B2C" w:rsidP="005A7D01">
            <w:pPr>
              <w:rPr>
                <w:rFonts w:ascii="Times New Roman" w:hAnsi="Times New Roman"/>
                <w:kern w:val="24"/>
              </w:rPr>
            </w:pPr>
            <w:r w:rsidRPr="00901B2C">
              <w:rPr>
                <w:rFonts w:ascii="Times New Roman" w:hAnsi="Times New Roman"/>
                <w:kern w:val="24"/>
              </w:rPr>
              <w:t>2.</w:t>
            </w:r>
            <w:r w:rsidRPr="00901B2C">
              <w:rPr>
                <w:rFonts w:ascii="Times New Roman" w:hAnsi="Times New Roman"/>
                <w:kern w:val="24"/>
                <w:lang w:val="en-US"/>
              </w:rPr>
              <w:t xml:space="preserve"> </w:t>
            </w:r>
            <w:r w:rsidRPr="00901B2C">
              <w:rPr>
                <w:rFonts w:ascii="Times New Roman" w:hAnsi="Times New Roman"/>
                <w:kern w:val="24"/>
              </w:rPr>
              <w:t>Involved</w:t>
            </w:r>
          </w:p>
        </w:tc>
        <w:tc>
          <w:tcPr>
            <w:tcW w:w="851" w:type="dxa"/>
            <w:vAlign w:val="center"/>
          </w:tcPr>
          <w:p w14:paraId="0EFBFAD4" w14:textId="77777777" w:rsidR="00901B2C" w:rsidRPr="00901B2C" w:rsidRDefault="00901B2C" w:rsidP="005A7D01">
            <w:pPr>
              <w:jc w:val="center"/>
              <w:rPr>
                <w:rFonts w:ascii="Times New Roman" w:hAnsi="Times New Roman"/>
                <w:kern w:val="24"/>
              </w:rPr>
            </w:pPr>
            <w:r w:rsidRPr="00901B2C">
              <w:rPr>
                <w:rFonts w:ascii="Times New Roman" w:hAnsi="Times New Roman"/>
              </w:rPr>
              <w:t>53,15</w:t>
            </w:r>
          </w:p>
        </w:tc>
        <w:tc>
          <w:tcPr>
            <w:tcW w:w="709" w:type="dxa"/>
            <w:vMerge/>
            <w:vAlign w:val="center"/>
          </w:tcPr>
          <w:p w14:paraId="73D2544E" w14:textId="77777777" w:rsidR="00901B2C" w:rsidRPr="00901B2C" w:rsidRDefault="00901B2C" w:rsidP="005A7D01">
            <w:pPr>
              <w:jc w:val="center"/>
              <w:rPr>
                <w:rFonts w:ascii="Times New Roman" w:hAnsi="Times New Roman"/>
                <w:kern w:val="24"/>
              </w:rPr>
            </w:pPr>
          </w:p>
        </w:tc>
        <w:tc>
          <w:tcPr>
            <w:tcW w:w="1275" w:type="dxa"/>
            <w:vAlign w:val="center"/>
          </w:tcPr>
          <w:p w14:paraId="66F92480" w14:textId="77777777" w:rsidR="00901B2C" w:rsidRPr="00901B2C" w:rsidRDefault="00901B2C" w:rsidP="005A7D01">
            <w:pPr>
              <w:jc w:val="center"/>
              <w:rPr>
                <w:rFonts w:ascii="Times New Roman" w:hAnsi="Times New Roman"/>
              </w:rPr>
            </w:pPr>
            <w:r w:rsidRPr="00901B2C">
              <w:rPr>
                <w:rFonts w:ascii="Times New Roman" w:hAnsi="Times New Roman"/>
              </w:rPr>
              <w:t>0,716</w:t>
            </w:r>
          </w:p>
        </w:tc>
        <w:tc>
          <w:tcPr>
            <w:tcW w:w="1134" w:type="dxa"/>
            <w:vAlign w:val="center"/>
          </w:tcPr>
          <w:p w14:paraId="7EFA3F8D" w14:textId="77777777" w:rsidR="00901B2C" w:rsidRPr="00901B2C" w:rsidRDefault="00901B2C" w:rsidP="005A7D01">
            <w:pPr>
              <w:jc w:val="center"/>
              <w:rPr>
                <w:rFonts w:ascii="Times New Roman" w:hAnsi="Times New Roman"/>
              </w:rPr>
            </w:pPr>
            <w:r w:rsidRPr="00901B2C">
              <w:rPr>
                <w:rFonts w:ascii="Times New Roman" w:hAnsi="Times New Roman"/>
              </w:rPr>
              <w:t>0,786</w:t>
            </w:r>
          </w:p>
        </w:tc>
      </w:tr>
      <w:tr w:rsidR="00901B2C" w:rsidRPr="00901B2C" w14:paraId="58DB66A3" w14:textId="77777777" w:rsidTr="00901B2C">
        <w:trPr>
          <w:trHeight w:val="70"/>
          <w:jc w:val="center"/>
        </w:trPr>
        <w:tc>
          <w:tcPr>
            <w:tcW w:w="1418" w:type="dxa"/>
            <w:vMerge/>
          </w:tcPr>
          <w:p w14:paraId="7C5070CA" w14:textId="77777777" w:rsidR="00901B2C" w:rsidRPr="00901B2C" w:rsidRDefault="00901B2C" w:rsidP="005A7D01">
            <w:pPr>
              <w:rPr>
                <w:rFonts w:ascii="Times New Roman" w:hAnsi="Times New Roman"/>
                <w:kern w:val="24"/>
              </w:rPr>
            </w:pPr>
          </w:p>
        </w:tc>
        <w:tc>
          <w:tcPr>
            <w:tcW w:w="3685" w:type="dxa"/>
            <w:vAlign w:val="center"/>
          </w:tcPr>
          <w:p w14:paraId="3504009A" w14:textId="77777777" w:rsidR="00901B2C" w:rsidRPr="00901B2C" w:rsidRDefault="00901B2C" w:rsidP="005A7D01">
            <w:pPr>
              <w:rPr>
                <w:rFonts w:ascii="Times New Roman" w:hAnsi="Times New Roman"/>
                <w:kern w:val="24"/>
              </w:rPr>
            </w:pPr>
            <w:r w:rsidRPr="00901B2C">
              <w:rPr>
                <w:rFonts w:ascii="Times New Roman" w:hAnsi="Times New Roman"/>
                <w:kern w:val="24"/>
              </w:rPr>
              <w:t>3. Active</w:t>
            </w:r>
          </w:p>
        </w:tc>
        <w:tc>
          <w:tcPr>
            <w:tcW w:w="851" w:type="dxa"/>
            <w:vAlign w:val="center"/>
          </w:tcPr>
          <w:p w14:paraId="7597DA4D" w14:textId="77777777" w:rsidR="00901B2C" w:rsidRPr="00901B2C" w:rsidRDefault="00901B2C" w:rsidP="005A7D01">
            <w:pPr>
              <w:jc w:val="center"/>
              <w:rPr>
                <w:rFonts w:ascii="Times New Roman" w:hAnsi="Times New Roman"/>
                <w:kern w:val="24"/>
              </w:rPr>
            </w:pPr>
            <w:r w:rsidRPr="00901B2C">
              <w:rPr>
                <w:rFonts w:ascii="Times New Roman" w:hAnsi="Times New Roman"/>
              </w:rPr>
              <w:t>53,26</w:t>
            </w:r>
          </w:p>
        </w:tc>
        <w:tc>
          <w:tcPr>
            <w:tcW w:w="709" w:type="dxa"/>
            <w:vMerge/>
            <w:vAlign w:val="center"/>
          </w:tcPr>
          <w:p w14:paraId="5D9EAB51" w14:textId="77777777" w:rsidR="00901B2C" w:rsidRPr="00901B2C" w:rsidRDefault="00901B2C" w:rsidP="005A7D01">
            <w:pPr>
              <w:jc w:val="center"/>
              <w:rPr>
                <w:rFonts w:ascii="Times New Roman" w:hAnsi="Times New Roman"/>
                <w:kern w:val="24"/>
              </w:rPr>
            </w:pPr>
          </w:p>
        </w:tc>
        <w:tc>
          <w:tcPr>
            <w:tcW w:w="1275" w:type="dxa"/>
            <w:vAlign w:val="center"/>
          </w:tcPr>
          <w:p w14:paraId="2B1F1945" w14:textId="77777777" w:rsidR="00901B2C" w:rsidRPr="00901B2C" w:rsidRDefault="00901B2C" w:rsidP="005A7D01">
            <w:pPr>
              <w:tabs>
                <w:tab w:val="left" w:pos="851"/>
              </w:tabs>
              <w:jc w:val="center"/>
              <w:rPr>
                <w:rFonts w:ascii="Times New Roman" w:hAnsi="Times New Roman"/>
              </w:rPr>
            </w:pPr>
            <w:r w:rsidRPr="00901B2C">
              <w:rPr>
                <w:rFonts w:ascii="Times New Roman" w:hAnsi="Times New Roman"/>
              </w:rPr>
              <w:t>0,660</w:t>
            </w:r>
          </w:p>
        </w:tc>
        <w:tc>
          <w:tcPr>
            <w:tcW w:w="1134" w:type="dxa"/>
            <w:vAlign w:val="center"/>
          </w:tcPr>
          <w:p w14:paraId="6319338C" w14:textId="77777777" w:rsidR="00901B2C" w:rsidRPr="00901B2C" w:rsidRDefault="00901B2C" w:rsidP="005A7D01">
            <w:pPr>
              <w:tabs>
                <w:tab w:val="left" w:pos="851"/>
              </w:tabs>
              <w:jc w:val="center"/>
              <w:rPr>
                <w:rFonts w:ascii="Times New Roman" w:hAnsi="Times New Roman"/>
              </w:rPr>
            </w:pPr>
            <w:r w:rsidRPr="00901B2C">
              <w:rPr>
                <w:rFonts w:ascii="Times New Roman" w:hAnsi="Times New Roman"/>
              </w:rPr>
              <w:t>0,811</w:t>
            </w:r>
          </w:p>
        </w:tc>
      </w:tr>
      <w:tr w:rsidR="00901B2C" w:rsidRPr="00901B2C" w14:paraId="2F4C663C" w14:textId="77777777" w:rsidTr="00901B2C">
        <w:trPr>
          <w:trHeight w:val="232"/>
          <w:jc w:val="center"/>
        </w:trPr>
        <w:tc>
          <w:tcPr>
            <w:tcW w:w="1418" w:type="dxa"/>
            <w:vMerge/>
          </w:tcPr>
          <w:p w14:paraId="73FD60D1" w14:textId="77777777" w:rsidR="00901B2C" w:rsidRPr="00901B2C" w:rsidRDefault="00901B2C" w:rsidP="005A7D01">
            <w:pPr>
              <w:rPr>
                <w:rFonts w:ascii="Times New Roman" w:hAnsi="Times New Roman"/>
                <w:kern w:val="24"/>
              </w:rPr>
            </w:pPr>
          </w:p>
        </w:tc>
        <w:tc>
          <w:tcPr>
            <w:tcW w:w="3685" w:type="dxa"/>
            <w:vAlign w:val="center"/>
          </w:tcPr>
          <w:p w14:paraId="5A781774" w14:textId="77777777" w:rsidR="00901B2C" w:rsidRPr="00901B2C" w:rsidRDefault="00901B2C" w:rsidP="005A7D01">
            <w:pPr>
              <w:rPr>
                <w:rFonts w:ascii="Times New Roman" w:hAnsi="Times New Roman"/>
                <w:kern w:val="24"/>
              </w:rPr>
            </w:pPr>
            <w:r w:rsidRPr="00901B2C">
              <w:rPr>
                <w:rFonts w:ascii="Times New Roman" w:hAnsi="Times New Roman"/>
                <w:kern w:val="24"/>
              </w:rPr>
              <w:t>4. Participation</w:t>
            </w:r>
          </w:p>
        </w:tc>
        <w:tc>
          <w:tcPr>
            <w:tcW w:w="851" w:type="dxa"/>
            <w:vAlign w:val="center"/>
          </w:tcPr>
          <w:p w14:paraId="4C289BC6" w14:textId="77777777" w:rsidR="00901B2C" w:rsidRPr="00901B2C" w:rsidRDefault="00901B2C" w:rsidP="005A7D01">
            <w:pPr>
              <w:jc w:val="center"/>
              <w:rPr>
                <w:rFonts w:ascii="Times New Roman" w:hAnsi="Times New Roman"/>
                <w:kern w:val="24"/>
              </w:rPr>
            </w:pPr>
            <w:r w:rsidRPr="00901B2C">
              <w:rPr>
                <w:rFonts w:ascii="Times New Roman" w:hAnsi="Times New Roman"/>
              </w:rPr>
              <w:t>51,18</w:t>
            </w:r>
          </w:p>
        </w:tc>
        <w:tc>
          <w:tcPr>
            <w:tcW w:w="709" w:type="dxa"/>
            <w:vMerge/>
            <w:vAlign w:val="center"/>
          </w:tcPr>
          <w:p w14:paraId="4CECE494" w14:textId="77777777" w:rsidR="00901B2C" w:rsidRPr="00901B2C" w:rsidRDefault="00901B2C" w:rsidP="005A7D01">
            <w:pPr>
              <w:jc w:val="center"/>
              <w:rPr>
                <w:rFonts w:ascii="Times New Roman" w:hAnsi="Times New Roman"/>
                <w:kern w:val="24"/>
              </w:rPr>
            </w:pPr>
          </w:p>
        </w:tc>
        <w:tc>
          <w:tcPr>
            <w:tcW w:w="1275" w:type="dxa"/>
            <w:vAlign w:val="center"/>
          </w:tcPr>
          <w:p w14:paraId="3709DFF4" w14:textId="77777777" w:rsidR="00901B2C" w:rsidRPr="00901B2C" w:rsidRDefault="00901B2C" w:rsidP="005A7D01">
            <w:pPr>
              <w:jc w:val="center"/>
              <w:rPr>
                <w:rFonts w:ascii="Times New Roman" w:hAnsi="Times New Roman"/>
              </w:rPr>
            </w:pPr>
            <w:r w:rsidRPr="00901B2C">
              <w:rPr>
                <w:rFonts w:ascii="Times New Roman" w:hAnsi="Times New Roman"/>
              </w:rPr>
              <w:t>0,691</w:t>
            </w:r>
          </w:p>
        </w:tc>
        <w:tc>
          <w:tcPr>
            <w:tcW w:w="1134" w:type="dxa"/>
            <w:vAlign w:val="center"/>
          </w:tcPr>
          <w:p w14:paraId="10E1537C" w14:textId="77777777" w:rsidR="00901B2C" w:rsidRPr="00901B2C" w:rsidRDefault="00901B2C" w:rsidP="005A7D01">
            <w:pPr>
              <w:jc w:val="center"/>
              <w:rPr>
                <w:rFonts w:ascii="Times New Roman" w:hAnsi="Times New Roman"/>
              </w:rPr>
            </w:pPr>
            <w:r w:rsidRPr="00901B2C">
              <w:rPr>
                <w:rFonts w:ascii="Times New Roman" w:hAnsi="Times New Roman"/>
              </w:rPr>
              <w:t>0,797</w:t>
            </w:r>
          </w:p>
        </w:tc>
      </w:tr>
      <w:tr w:rsidR="00901B2C" w:rsidRPr="00901B2C" w14:paraId="2F07EAEF" w14:textId="77777777" w:rsidTr="00901B2C">
        <w:trPr>
          <w:trHeight w:val="176"/>
          <w:jc w:val="center"/>
        </w:trPr>
        <w:tc>
          <w:tcPr>
            <w:tcW w:w="1418" w:type="dxa"/>
            <w:vMerge/>
          </w:tcPr>
          <w:p w14:paraId="20FAC964" w14:textId="77777777" w:rsidR="00901B2C" w:rsidRPr="00901B2C" w:rsidRDefault="00901B2C" w:rsidP="005A7D01">
            <w:pPr>
              <w:tabs>
                <w:tab w:val="left" w:pos="851"/>
              </w:tabs>
              <w:rPr>
                <w:rFonts w:ascii="Times New Roman" w:hAnsi="Times New Roman"/>
              </w:rPr>
            </w:pPr>
          </w:p>
        </w:tc>
        <w:tc>
          <w:tcPr>
            <w:tcW w:w="3685" w:type="dxa"/>
            <w:vAlign w:val="center"/>
          </w:tcPr>
          <w:p w14:paraId="500CC0A4" w14:textId="77777777" w:rsidR="00901B2C" w:rsidRPr="00901B2C" w:rsidRDefault="00901B2C" w:rsidP="005A7D01">
            <w:pPr>
              <w:tabs>
                <w:tab w:val="left" w:pos="851"/>
              </w:tabs>
              <w:rPr>
                <w:rFonts w:ascii="Times New Roman" w:hAnsi="Times New Roman"/>
                <w:lang w:val="en-US"/>
              </w:rPr>
            </w:pPr>
            <w:r w:rsidRPr="00901B2C">
              <w:rPr>
                <w:rFonts w:ascii="Times New Roman" w:hAnsi="Times New Roman"/>
                <w:lang w:val="en-US"/>
              </w:rPr>
              <w:t>5. Interaction</w:t>
            </w:r>
          </w:p>
        </w:tc>
        <w:tc>
          <w:tcPr>
            <w:tcW w:w="851" w:type="dxa"/>
            <w:vAlign w:val="center"/>
          </w:tcPr>
          <w:p w14:paraId="14474014" w14:textId="77777777" w:rsidR="00901B2C" w:rsidRPr="00901B2C" w:rsidRDefault="00901B2C" w:rsidP="005A7D01">
            <w:pPr>
              <w:tabs>
                <w:tab w:val="left" w:pos="851"/>
              </w:tabs>
              <w:jc w:val="center"/>
              <w:rPr>
                <w:rFonts w:ascii="Times New Roman" w:hAnsi="Times New Roman"/>
                <w:lang w:val="en-US"/>
              </w:rPr>
            </w:pPr>
            <w:r w:rsidRPr="00901B2C">
              <w:rPr>
                <w:rFonts w:ascii="Times New Roman" w:hAnsi="Times New Roman"/>
                <w:lang w:val="en-US"/>
              </w:rPr>
              <w:t>0</w:t>
            </w:r>
          </w:p>
        </w:tc>
        <w:tc>
          <w:tcPr>
            <w:tcW w:w="709" w:type="dxa"/>
            <w:vMerge/>
            <w:vAlign w:val="center"/>
          </w:tcPr>
          <w:p w14:paraId="0C71F358" w14:textId="77777777" w:rsidR="00901B2C" w:rsidRPr="00901B2C" w:rsidRDefault="00901B2C" w:rsidP="005A7D01">
            <w:pPr>
              <w:tabs>
                <w:tab w:val="left" w:pos="851"/>
              </w:tabs>
              <w:jc w:val="center"/>
              <w:rPr>
                <w:rFonts w:ascii="Times New Roman" w:hAnsi="Times New Roman"/>
                <w:lang w:val="en-US"/>
              </w:rPr>
            </w:pPr>
          </w:p>
        </w:tc>
        <w:tc>
          <w:tcPr>
            <w:tcW w:w="1275" w:type="dxa"/>
            <w:vAlign w:val="center"/>
          </w:tcPr>
          <w:p w14:paraId="0A9133AA" w14:textId="77777777" w:rsidR="00901B2C" w:rsidRPr="00901B2C" w:rsidRDefault="00901B2C" w:rsidP="005A7D01">
            <w:pPr>
              <w:jc w:val="center"/>
              <w:rPr>
                <w:rFonts w:ascii="Times New Roman" w:hAnsi="Times New Roman"/>
                <w:lang w:val="en-US"/>
              </w:rPr>
            </w:pPr>
            <w:r w:rsidRPr="00901B2C">
              <w:rPr>
                <w:rFonts w:ascii="Times New Roman" w:hAnsi="Times New Roman"/>
                <w:lang w:val="en-US"/>
              </w:rPr>
              <w:t>0</w:t>
            </w:r>
          </w:p>
        </w:tc>
        <w:tc>
          <w:tcPr>
            <w:tcW w:w="1134" w:type="dxa"/>
            <w:vAlign w:val="center"/>
          </w:tcPr>
          <w:p w14:paraId="7F77B92D" w14:textId="77777777" w:rsidR="00901B2C" w:rsidRPr="00901B2C" w:rsidRDefault="00901B2C" w:rsidP="005A7D01">
            <w:pPr>
              <w:jc w:val="center"/>
              <w:rPr>
                <w:rFonts w:ascii="Times New Roman" w:hAnsi="Times New Roman"/>
                <w:lang w:val="en-US"/>
              </w:rPr>
            </w:pPr>
            <w:r w:rsidRPr="00901B2C">
              <w:rPr>
                <w:rFonts w:ascii="Times New Roman" w:hAnsi="Times New Roman"/>
                <w:lang w:val="en-US"/>
              </w:rPr>
              <w:t>0</w:t>
            </w:r>
          </w:p>
        </w:tc>
      </w:tr>
      <w:tr w:rsidR="00901B2C" w:rsidRPr="00901B2C" w14:paraId="31FD663F" w14:textId="77777777" w:rsidTr="00901B2C">
        <w:trPr>
          <w:trHeight w:val="194"/>
          <w:jc w:val="center"/>
        </w:trPr>
        <w:tc>
          <w:tcPr>
            <w:tcW w:w="1418" w:type="dxa"/>
            <w:vMerge w:val="restart"/>
          </w:tcPr>
          <w:p w14:paraId="5DCCA8C4" w14:textId="77777777" w:rsidR="00901B2C" w:rsidRPr="00901B2C" w:rsidRDefault="00901B2C" w:rsidP="005A7D01">
            <w:pPr>
              <w:tabs>
                <w:tab w:val="left" w:pos="851"/>
              </w:tabs>
              <w:rPr>
                <w:rFonts w:ascii="Times New Roman" w:hAnsi="Times New Roman"/>
                <w:lang w:val="en-US"/>
              </w:rPr>
            </w:pPr>
            <w:r w:rsidRPr="00901B2C">
              <w:rPr>
                <w:rFonts w:ascii="Times New Roman" w:hAnsi="Times New Roman"/>
                <w:lang w:val="en-US"/>
              </w:rPr>
              <w:t xml:space="preserve">Employee Engagement </w:t>
            </w:r>
          </w:p>
          <w:p w14:paraId="0F734E28" w14:textId="77777777" w:rsidR="00901B2C" w:rsidRPr="00901B2C" w:rsidRDefault="00901B2C" w:rsidP="005A7D01">
            <w:pPr>
              <w:tabs>
                <w:tab w:val="left" w:pos="851"/>
              </w:tabs>
              <w:rPr>
                <w:rFonts w:ascii="Times New Roman" w:hAnsi="Times New Roman"/>
                <w:lang w:val="en-US"/>
              </w:rPr>
            </w:pPr>
          </w:p>
          <w:p w14:paraId="558A1E09" w14:textId="77777777" w:rsidR="00901B2C" w:rsidRPr="00901B2C" w:rsidRDefault="00901B2C" w:rsidP="005A7D01">
            <w:pPr>
              <w:tabs>
                <w:tab w:val="left" w:pos="851"/>
              </w:tabs>
              <w:rPr>
                <w:rFonts w:ascii="Times New Roman" w:hAnsi="Times New Roman"/>
                <w:lang w:val="en-US"/>
              </w:rPr>
            </w:pPr>
          </w:p>
          <w:p w14:paraId="2EAF2061" w14:textId="77777777" w:rsidR="00901B2C" w:rsidRPr="00901B2C" w:rsidRDefault="00901B2C" w:rsidP="005A7D01">
            <w:pPr>
              <w:tabs>
                <w:tab w:val="left" w:pos="851"/>
              </w:tabs>
              <w:rPr>
                <w:rFonts w:ascii="Times New Roman" w:hAnsi="Times New Roman"/>
                <w:lang w:val="en-US"/>
              </w:rPr>
            </w:pPr>
          </w:p>
          <w:p w14:paraId="0F79EC4D" w14:textId="77777777" w:rsidR="00901B2C" w:rsidRPr="00901B2C" w:rsidRDefault="00901B2C" w:rsidP="005A7D01">
            <w:pPr>
              <w:tabs>
                <w:tab w:val="left" w:pos="851"/>
              </w:tabs>
              <w:rPr>
                <w:rFonts w:ascii="Times New Roman" w:hAnsi="Times New Roman"/>
                <w:lang w:val="en-US"/>
              </w:rPr>
            </w:pPr>
          </w:p>
        </w:tc>
        <w:tc>
          <w:tcPr>
            <w:tcW w:w="3685" w:type="dxa"/>
            <w:vAlign w:val="center"/>
          </w:tcPr>
          <w:p w14:paraId="536B0F40" w14:textId="77777777" w:rsidR="00901B2C" w:rsidRPr="00901B2C" w:rsidRDefault="00901B2C" w:rsidP="005A7D01">
            <w:pPr>
              <w:rPr>
                <w:rFonts w:ascii="Times New Roman" w:hAnsi="Times New Roman"/>
                <w:kern w:val="24"/>
              </w:rPr>
            </w:pPr>
            <w:r w:rsidRPr="00901B2C">
              <w:rPr>
                <w:rFonts w:ascii="Times New Roman" w:hAnsi="Times New Roman"/>
                <w:kern w:val="24"/>
              </w:rPr>
              <w:t>1. Seriousness</w:t>
            </w:r>
          </w:p>
        </w:tc>
        <w:tc>
          <w:tcPr>
            <w:tcW w:w="851" w:type="dxa"/>
            <w:vAlign w:val="center"/>
          </w:tcPr>
          <w:p w14:paraId="4D34FCD1" w14:textId="77777777" w:rsidR="00901B2C" w:rsidRPr="00901B2C" w:rsidRDefault="00901B2C" w:rsidP="005A7D01">
            <w:pPr>
              <w:jc w:val="center"/>
              <w:rPr>
                <w:rFonts w:ascii="Times New Roman" w:hAnsi="Times New Roman"/>
                <w:kern w:val="24"/>
              </w:rPr>
            </w:pPr>
            <w:r w:rsidRPr="00901B2C">
              <w:rPr>
                <w:rFonts w:ascii="Times New Roman" w:hAnsi="Times New Roman"/>
              </w:rPr>
              <w:t>65,00</w:t>
            </w:r>
          </w:p>
        </w:tc>
        <w:tc>
          <w:tcPr>
            <w:tcW w:w="709" w:type="dxa"/>
            <w:vMerge w:val="restart"/>
            <w:vAlign w:val="center"/>
          </w:tcPr>
          <w:p w14:paraId="04D3AD5B" w14:textId="77777777" w:rsidR="00901B2C" w:rsidRPr="00901B2C" w:rsidRDefault="00901B2C" w:rsidP="005A7D01">
            <w:pPr>
              <w:tabs>
                <w:tab w:val="left" w:pos="851"/>
              </w:tabs>
              <w:ind w:left="10" w:hanging="10"/>
              <w:jc w:val="center"/>
              <w:rPr>
                <w:rFonts w:ascii="Times New Roman" w:hAnsi="Times New Roman"/>
                <w:lang w:val="en-US"/>
              </w:rPr>
            </w:pPr>
            <w:r w:rsidRPr="00901B2C">
              <w:rPr>
                <w:rFonts w:ascii="Times New Roman" w:hAnsi="Times New Roman"/>
                <w:lang w:val="en-US"/>
              </w:rPr>
              <w:t>64,45</w:t>
            </w:r>
          </w:p>
        </w:tc>
        <w:tc>
          <w:tcPr>
            <w:tcW w:w="1275" w:type="dxa"/>
            <w:vAlign w:val="center"/>
          </w:tcPr>
          <w:p w14:paraId="47AE1DDA" w14:textId="77777777" w:rsidR="00901B2C" w:rsidRPr="00901B2C" w:rsidRDefault="00901B2C" w:rsidP="005A7D01">
            <w:pPr>
              <w:tabs>
                <w:tab w:val="left" w:pos="851"/>
              </w:tabs>
              <w:jc w:val="center"/>
              <w:rPr>
                <w:rFonts w:ascii="Times New Roman" w:hAnsi="Times New Roman"/>
              </w:rPr>
            </w:pPr>
            <w:r w:rsidRPr="00901B2C">
              <w:rPr>
                <w:rFonts w:ascii="Times New Roman" w:hAnsi="Times New Roman"/>
              </w:rPr>
              <w:t>0,712</w:t>
            </w:r>
          </w:p>
        </w:tc>
        <w:tc>
          <w:tcPr>
            <w:tcW w:w="1134" w:type="dxa"/>
            <w:vAlign w:val="center"/>
          </w:tcPr>
          <w:p w14:paraId="7DBC0AF5" w14:textId="77777777" w:rsidR="00901B2C" w:rsidRPr="00901B2C" w:rsidRDefault="00901B2C" w:rsidP="005A7D01">
            <w:pPr>
              <w:tabs>
                <w:tab w:val="left" w:pos="851"/>
              </w:tabs>
              <w:jc w:val="center"/>
              <w:rPr>
                <w:rFonts w:ascii="Times New Roman" w:hAnsi="Times New Roman"/>
              </w:rPr>
            </w:pPr>
            <w:r w:rsidRPr="00901B2C">
              <w:rPr>
                <w:rFonts w:ascii="Times New Roman" w:hAnsi="Times New Roman"/>
              </w:rPr>
              <w:t>0,859</w:t>
            </w:r>
          </w:p>
        </w:tc>
      </w:tr>
      <w:tr w:rsidR="00901B2C" w:rsidRPr="00901B2C" w14:paraId="1608F650" w14:textId="77777777" w:rsidTr="00901B2C">
        <w:trPr>
          <w:trHeight w:val="70"/>
          <w:jc w:val="center"/>
        </w:trPr>
        <w:tc>
          <w:tcPr>
            <w:tcW w:w="1418" w:type="dxa"/>
            <w:vMerge/>
          </w:tcPr>
          <w:p w14:paraId="6148417F" w14:textId="77777777" w:rsidR="00901B2C" w:rsidRPr="00901B2C" w:rsidRDefault="00901B2C" w:rsidP="005A7D01">
            <w:pPr>
              <w:tabs>
                <w:tab w:val="left" w:pos="851"/>
              </w:tabs>
              <w:rPr>
                <w:rFonts w:ascii="Times New Roman" w:hAnsi="Times New Roman"/>
              </w:rPr>
            </w:pPr>
          </w:p>
        </w:tc>
        <w:tc>
          <w:tcPr>
            <w:tcW w:w="3685" w:type="dxa"/>
            <w:vAlign w:val="center"/>
          </w:tcPr>
          <w:p w14:paraId="2C059156" w14:textId="77777777" w:rsidR="00901B2C" w:rsidRPr="00901B2C" w:rsidRDefault="00901B2C" w:rsidP="005A7D01">
            <w:pPr>
              <w:rPr>
                <w:rFonts w:ascii="Times New Roman" w:hAnsi="Times New Roman"/>
                <w:kern w:val="24"/>
              </w:rPr>
            </w:pPr>
            <w:r w:rsidRPr="00901B2C">
              <w:rPr>
                <w:rFonts w:ascii="Times New Roman" w:hAnsi="Times New Roman"/>
                <w:kern w:val="24"/>
              </w:rPr>
              <w:t>2. Serve</w:t>
            </w:r>
          </w:p>
        </w:tc>
        <w:tc>
          <w:tcPr>
            <w:tcW w:w="851" w:type="dxa"/>
            <w:vAlign w:val="center"/>
          </w:tcPr>
          <w:p w14:paraId="6CA54ECE" w14:textId="77777777" w:rsidR="00901B2C" w:rsidRPr="00901B2C" w:rsidRDefault="00901B2C" w:rsidP="005A7D01">
            <w:pPr>
              <w:jc w:val="center"/>
              <w:rPr>
                <w:rFonts w:ascii="Times New Roman" w:hAnsi="Times New Roman"/>
                <w:kern w:val="24"/>
              </w:rPr>
            </w:pPr>
            <w:r w:rsidRPr="00901B2C">
              <w:rPr>
                <w:rFonts w:ascii="Times New Roman" w:hAnsi="Times New Roman"/>
              </w:rPr>
              <w:t>66,57</w:t>
            </w:r>
          </w:p>
        </w:tc>
        <w:tc>
          <w:tcPr>
            <w:tcW w:w="709" w:type="dxa"/>
            <w:vMerge/>
            <w:vAlign w:val="center"/>
          </w:tcPr>
          <w:p w14:paraId="1CCD2861" w14:textId="77777777" w:rsidR="00901B2C" w:rsidRPr="00901B2C" w:rsidRDefault="00901B2C" w:rsidP="005A7D01">
            <w:pPr>
              <w:jc w:val="center"/>
              <w:rPr>
                <w:rFonts w:ascii="Times New Roman" w:hAnsi="Times New Roman"/>
                <w:kern w:val="24"/>
              </w:rPr>
            </w:pPr>
          </w:p>
        </w:tc>
        <w:tc>
          <w:tcPr>
            <w:tcW w:w="1275" w:type="dxa"/>
            <w:vAlign w:val="center"/>
          </w:tcPr>
          <w:p w14:paraId="0592C851" w14:textId="77777777" w:rsidR="00901B2C" w:rsidRPr="00901B2C" w:rsidRDefault="00901B2C" w:rsidP="005A7D01">
            <w:pPr>
              <w:jc w:val="center"/>
              <w:rPr>
                <w:rFonts w:ascii="Times New Roman" w:hAnsi="Times New Roman"/>
              </w:rPr>
            </w:pPr>
            <w:r w:rsidRPr="00901B2C">
              <w:rPr>
                <w:rFonts w:ascii="Times New Roman" w:hAnsi="Times New Roman"/>
              </w:rPr>
              <w:t>0,659</w:t>
            </w:r>
          </w:p>
        </w:tc>
        <w:tc>
          <w:tcPr>
            <w:tcW w:w="1134" w:type="dxa"/>
            <w:vAlign w:val="center"/>
          </w:tcPr>
          <w:p w14:paraId="6B1B6BF1" w14:textId="77777777" w:rsidR="00901B2C" w:rsidRPr="00901B2C" w:rsidRDefault="00901B2C" w:rsidP="005A7D01">
            <w:pPr>
              <w:jc w:val="center"/>
              <w:rPr>
                <w:rFonts w:ascii="Times New Roman" w:hAnsi="Times New Roman"/>
              </w:rPr>
            </w:pPr>
            <w:r w:rsidRPr="00901B2C">
              <w:rPr>
                <w:rFonts w:ascii="Times New Roman" w:hAnsi="Times New Roman"/>
              </w:rPr>
              <w:t>0,867</w:t>
            </w:r>
          </w:p>
        </w:tc>
      </w:tr>
      <w:tr w:rsidR="00901B2C" w:rsidRPr="00901B2C" w14:paraId="5889F4C9" w14:textId="77777777" w:rsidTr="00901B2C">
        <w:trPr>
          <w:trHeight w:val="231"/>
          <w:jc w:val="center"/>
        </w:trPr>
        <w:tc>
          <w:tcPr>
            <w:tcW w:w="1418" w:type="dxa"/>
            <w:vMerge/>
          </w:tcPr>
          <w:p w14:paraId="70DE14FB" w14:textId="77777777" w:rsidR="00901B2C" w:rsidRPr="00901B2C" w:rsidRDefault="00901B2C" w:rsidP="005A7D01">
            <w:pPr>
              <w:tabs>
                <w:tab w:val="left" w:pos="851"/>
              </w:tabs>
              <w:rPr>
                <w:rFonts w:ascii="Times New Roman" w:hAnsi="Times New Roman"/>
              </w:rPr>
            </w:pPr>
          </w:p>
        </w:tc>
        <w:tc>
          <w:tcPr>
            <w:tcW w:w="3685" w:type="dxa"/>
            <w:vAlign w:val="center"/>
          </w:tcPr>
          <w:p w14:paraId="12D7CAB0" w14:textId="77777777" w:rsidR="00901B2C" w:rsidRPr="00901B2C" w:rsidRDefault="00901B2C" w:rsidP="005A7D01">
            <w:pPr>
              <w:rPr>
                <w:rFonts w:ascii="Times New Roman" w:hAnsi="Times New Roman"/>
                <w:kern w:val="24"/>
              </w:rPr>
            </w:pPr>
            <w:r w:rsidRPr="00901B2C">
              <w:rPr>
                <w:rFonts w:ascii="Times New Roman" w:hAnsi="Times New Roman"/>
                <w:kern w:val="24"/>
                <w:lang w:val="en-US"/>
              </w:rPr>
              <w:t>4</w:t>
            </w:r>
            <w:r w:rsidRPr="00901B2C">
              <w:rPr>
                <w:rFonts w:ascii="Times New Roman" w:hAnsi="Times New Roman"/>
                <w:kern w:val="24"/>
              </w:rPr>
              <w:t>. Effective</w:t>
            </w:r>
          </w:p>
        </w:tc>
        <w:tc>
          <w:tcPr>
            <w:tcW w:w="851" w:type="dxa"/>
            <w:vAlign w:val="center"/>
          </w:tcPr>
          <w:p w14:paraId="7B876BD2" w14:textId="77777777" w:rsidR="00901B2C" w:rsidRPr="00901B2C" w:rsidRDefault="00901B2C" w:rsidP="005A7D01">
            <w:pPr>
              <w:jc w:val="center"/>
              <w:rPr>
                <w:rFonts w:ascii="Times New Roman" w:hAnsi="Times New Roman"/>
                <w:kern w:val="24"/>
              </w:rPr>
            </w:pPr>
            <w:r w:rsidRPr="00901B2C">
              <w:rPr>
                <w:rFonts w:ascii="Times New Roman" w:hAnsi="Times New Roman"/>
              </w:rPr>
              <w:t>64,66</w:t>
            </w:r>
          </w:p>
        </w:tc>
        <w:tc>
          <w:tcPr>
            <w:tcW w:w="709" w:type="dxa"/>
            <w:vMerge/>
            <w:vAlign w:val="center"/>
          </w:tcPr>
          <w:p w14:paraId="154045BC" w14:textId="77777777" w:rsidR="00901B2C" w:rsidRPr="00901B2C" w:rsidRDefault="00901B2C" w:rsidP="005A7D01">
            <w:pPr>
              <w:jc w:val="center"/>
              <w:rPr>
                <w:rFonts w:ascii="Times New Roman" w:hAnsi="Times New Roman"/>
                <w:kern w:val="24"/>
              </w:rPr>
            </w:pPr>
          </w:p>
        </w:tc>
        <w:tc>
          <w:tcPr>
            <w:tcW w:w="1275" w:type="dxa"/>
          </w:tcPr>
          <w:p w14:paraId="5DC00D3E" w14:textId="77777777" w:rsidR="00901B2C" w:rsidRPr="00901B2C" w:rsidRDefault="00901B2C" w:rsidP="005A7D01">
            <w:pPr>
              <w:tabs>
                <w:tab w:val="left" w:pos="851"/>
                <w:tab w:val="left" w:pos="2775"/>
                <w:tab w:val="center" w:pos="3968"/>
              </w:tabs>
              <w:jc w:val="center"/>
              <w:rPr>
                <w:rFonts w:ascii="Times New Roman" w:hAnsi="Times New Roman"/>
              </w:rPr>
            </w:pPr>
            <w:r w:rsidRPr="00901B2C">
              <w:rPr>
                <w:rFonts w:ascii="Times New Roman" w:hAnsi="Times New Roman"/>
              </w:rPr>
              <w:t>0,686</w:t>
            </w:r>
          </w:p>
        </w:tc>
        <w:tc>
          <w:tcPr>
            <w:tcW w:w="1134" w:type="dxa"/>
          </w:tcPr>
          <w:p w14:paraId="2BC8FC76" w14:textId="77777777" w:rsidR="00901B2C" w:rsidRPr="00901B2C" w:rsidRDefault="00901B2C" w:rsidP="005A7D01">
            <w:pPr>
              <w:tabs>
                <w:tab w:val="left" w:pos="851"/>
              </w:tabs>
              <w:jc w:val="center"/>
              <w:rPr>
                <w:rFonts w:ascii="Times New Roman" w:hAnsi="Times New Roman"/>
              </w:rPr>
            </w:pPr>
            <w:r w:rsidRPr="00901B2C">
              <w:rPr>
                <w:rFonts w:ascii="Times New Roman" w:hAnsi="Times New Roman"/>
              </w:rPr>
              <w:t>0,863</w:t>
            </w:r>
          </w:p>
        </w:tc>
      </w:tr>
      <w:tr w:rsidR="00901B2C" w:rsidRPr="00901B2C" w14:paraId="2AC9C63A" w14:textId="77777777" w:rsidTr="00901B2C">
        <w:trPr>
          <w:trHeight w:val="262"/>
          <w:jc w:val="center"/>
        </w:trPr>
        <w:tc>
          <w:tcPr>
            <w:tcW w:w="1418" w:type="dxa"/>
            <w:vMerge/>
          </w:tcPr>
          <w:p w14:paraId="3F80AC85" w14:textId="77777777" w:rsidR="00901B2C" w:rsidRPr="00901B2C" w:rsidRDefault="00901B2C" w:rsidP="005A7D01">
            <w:pPr>
              <w:tabs>
                <w:tab w:val="left" w:pos="851"/>
              </w:tabs>
              <w:rPr>
                <w:rFonts w:ascii="Times New Roman" w:hAnsi="Times New Roman"/>
              </w:rPr>
            </w:pPr>
          </w:p>
        </w:tc>
        <w:tc>
          <w:tcPr>
            <w:tcW w:w="3685" w:type="dxa"/>
            <w:vAlign w:val="center"/>
          </w:tcPr>
          <w:p w14:paraId="46673A91" w14:textId="77777777" w:rsidR="00901B2C" w:rsidRPr="00901B2C" w:rsidRDefault="00901B2C" w:rsidP="005A7D01">
            <w:pPr>
              <w:rPr>
                <w:rFonts w:ascii="Times New Roman" w:hAnsi="Times New Roman"/>
                <w:kern w:val="24"/>
              </w:rPr>
            </w:pPr>
            <w:r w:rsidRPr="00901B2C">
              <w:rPr>
                <w:rFonts w:ascii="Times New Roman" w:hAnsi="Times New Roman"/>
                <w:kern w:val="24"/>
                <w:lang w:val="en-US"/>
              </w:rPr>
              <w:t>5</w:t>
            </w:r>
            <w:r w:rsidRPr="00901B2C">
              <w:rPr>
                <w:rFonts w:ascii="Times New Roman" w:hAnsi="Times New Roman"/>
                <w:kern w:val="24"/>
              </w:rPr>
              <w:t>. Enthusiastic</w:t>
            </w:r>
          </w:p>
        </w:tc>
        <w:tc>
          <w:tcPr>
            <w:tcW w:w="851" w:type="dxa"/>
            <w:vAlign w:val="center"/>
          </w:tcPr>
          <w:p w14:paraId="013E94C3" w14:textId="77777777" w:rsidR="00901B2C" w:rsidRPr="00901B2C" w:rsidRDefault="00901B2C" w:rsidP="005A7D01">
            <w:pPr>
              <w:jc w:val="center"/>
              <w:rPr>
                <w:rFonts w:ascii="Times New Roman" w:hAnsi="Times New Roman"/>
                <w:kern w:val="24"/>
              </w:rPr>
            </w:pPr>
            <w:r w:rsidRPr="00901B2C">
              <w:rPr>
                <w:rFonts w:ascii="Times New Roman" w:hAnsi="Times New Roman"/>
              </w:rPr>
              <w:t>64,04</w:t>
            </w:r>
          </w:p>
        </w:tc>
        <w:tc>
          <w:tcPr>
            <w:tcW w:w="709" w:type="dxa"/>
            <w:vMerge/>
            <w:vAlign w:val="center"/>
          </w:tcPr>
          <w:p w14:paraId="58DDA646" w14:textId="77777777" w:rsidR="00901B2C" w:rsidRPr="00901B2C" w:rsidRDefault="00901B2C" w:rsidP="005A7D01">
            <w:pPr>
              <w:jc w:val="center"/>
              <w:rPr>
                <w:rFonts w:ascii="Times New Roman" w:hAnsi="Times New Roman"/>
                <w:kern w:val="24"/>
              </w:rPr>
            </w:pPr>
          </w:p>
        </w:tc>
        <w:tc>
          <w:tcPr>
            <w:tcW w:w="1275" w:type="dxa"/>
            <w:vAlign w:val="center"/>
          </w:tcPr>
          <w:p w14:paraId="4A40B66E" w14:textId="77777777" w:rsidR="00901B2C" w:rsidRPr="00901B2C" w:rsidRDefault="00901B2C" w:rsidP="005A7D01">
            <w:pPr>
              <w:tabs>
                <w:tab w:val="left" w:pos="851"/>
                <w:tab w:val="left" w:pos="2775"/>
                <w:tab w:val="center" w:pos="3968"/>
              </w:tabs>
              <w:jc w:val="center"/>
              <w:rPr>
                <w:rFonts w:ascii="Times New Roman" w:hAnsi="Times New Roman"/>
              </w:rPr>
            </w:pPr>
            <w:r w:rsidRPr="00901B2C">
              <w:rPr>
                <w:rFonts w:ascii="Times New Roman" w:hAnsi="Times New Roman"/>
              </w:rPr>
              <w:t>0,712</w:t>
            </w:r>
          </w:p>
        </w:tc>
        <w:tc>
          <w:tcPr>
            <w:tcW w:w="1134" w:type="dxa"/>
            <w:vAlign w:val="center"/>
          </w:tcPr>
          <w:p w14:paraId="2FA36797" w14:textId="77777777" w:rsidR="00901B2C" w:rsidRPr="00901B2C" w:rsidRDefault="00901B2C" w:rsidP="005A7D01">
            <w:pPr>
              <w:jc w:val="center"/>
              <w:rPr>
                <w:rFonts w:ascii="Times New Roman" w:hAnsi="Times New Roman"/>
              </w:rPr>
            </w:pPr>
            <w:r w:rsidRPr="00901B2C">
              <w:rPr>
                <w:rFonts w:ascii="Times New Roman" w:hAnsi="Times New Roman"/>
              </w:rPr>
              <w:t>0,859</w:t>
            </w:r>
          </w:p>
        </w:tc>
      </w:tr>
      <w:tr w:rsidR="00901B2C" w:rsidRPr="00901B2C" w14:paraId="5FAA3F4D" w14:textId="77777777" w:rsidTr="00901B2C">
        <w:trPr>
          <w:trHeight w:val="125"/>
          <w:jc w:val="center"/>
        </w:trPr>
        <w:tc>
          <w:tcPr>
            <w:tcW w:w="1418" w:type="dxa"/>
            <w:vMerge/>
          </w:tcPr>
          <w:p w14:paraId="19C665A8" w14:textId="77777777" w:rsidR="00901B2C" w:rsidRPr="00901B2C" w:rsidRDefault="00901B2C" w:rsidP="005A7D01">
            <w:pPr>
              <w:tabs>
                <w:tab w:val="left" w:pos="851"/>
              </w:tabs>
              <w:rPr>
                <w:rFonts w:ascii="Times New Roman" w:hAnsi="Times New Roman"/>
              </w:rPr>
            </w:pPr>
          </w:p>
        </w:tc>
        <w:tc>
          <w:tcPr>
            <w:tcW w:w="3685" w:type="dxa"/>
            <w:vAlign w:val="center"/>
          </w:tcPr>
          <w:p w14:paraId="6B36958D" w14:textId="77777777" w:rsidR="00901B2C" w:rsidRPr="00901B2C" w:rsidRDefault="00901B2C" w:rsidP="005A7D01">
            <w:pPr>
              <w:rPr>
                <w:rFonts w:ascii="Times New Roman" w:hAnsi="Times New Roman"/>
                <w:kern w:val="24"/>
              </w:rPr>
            </w:pPr>
            <w:r w:rsidRPr="00901B2C">
              <w:rPr>
                <w:rFonts w:ascii="Times New Roman" w:hAnsi="Times New Roman"/>
                <w:kern w:val="24"/>
                <w:lang w:val="en-US"/>
              </w:rPr>
              <w:t>6</w:t>
            </w:r>
            <w:r w:rsidRPr="00901B2C">
              <w:rPr>
                <w:rFonts w:ascii="Times New Roman" w:hAnsi="Times New Roman"/>
                <w:kern w:val="24"/>
              </w:rPr>
              <w:t>. Extra Work</w:t>
            </w:r>
          </w:p>
        </w:tc>
        <w:tc>
          <w:tcPr>
            <w:tcW w:w="851" w:type="dxa"/>
            <w:vAlign w:val="center"/>
          </w:tcPr>
          <w:p w14:paraId="281432EB" w14:textId="77777777" w:rsidR="00901B2C" w:rsidRPr="00901B2C" w:rsidRDefault="00901B2C" w:rsidP="005A7D01">
            <w:pPr>
              <w:jc w:val="center"/>
              <w:rPr>
                <w:rFonts w:ascii="Times New Roman" w:hAnsi="Times New Roman"/>
                <w:kern w:val="24"/>
              </w:rPr>
            </w:pPr>
            <w:r w:rsidRPr="00901B2C">
              <w:rPr>
                <w:rFonts w:ascii="Times New Roman" w:hAnsi="Times New Roman"/>
              </w:rPr>
              <w:t>62,58</w:t>
            </w:r>
          </w:p>
        </w:tc>
        <w:tc>
          <w:tcPr>
            <w:tcW w:w="709" w:type="dxa"/>
            <w:vMerge/>
            <w:vAlign w:val="center"/>
          </w:tcPr>
          <w:p w14:paraId="29F21C0B" w14:textId="77777777" w:rsidR="00901B2C" w:rsidRPr="00901B2C" w:rsidRDefault="00901B2C" w:rsidP="005A7D01">
            <w:pPr>
              <w:jc w:val="center"/>
              <w:rPr>
                <w:rFonts w:ascii="Times New Roman" w:hAnsi="Times New Roman"/>
                <w:kern w:val="24"/>
              </w:rPr>
            </w:pPr>
          </w:p>
        </w:tc>
        <w:tc>
          <w:tcPr>
            <w:tcW w:w="1275" w:type="dxa"/>
            <w:vAlign w:val="center"/>
          </w:tcPr>
          <w:p w14:paraId="482A8E17" w14:textId="77777777" w:rsidR="00901B2C" w:rsidRPr="00901B2C" w:rsidRDefault="00901B2C" w:rsidP="005A7D01">
            <w:pPr>
              <w:tabs>
                <w:tab w:val="left" w:pos="851"/>
                <w:tab w:val="left" w:pos="2775"/>
                <w:tab w:val="center" w:pos="3968"/>
              </w:tabs>
              <w:jc w:val="center"/>
              <w:rPr>
                <w:rFonts w:ascii="Times New Roman" w:hAnsi="Times New Roman"/>
              </w:rPr>
            </w:pPr>
            <w:r w:rsidRPr="00901B2C">
              <w:rPr>
                <w:rFonts w:ascii="Times New Roman" w:hAnsi="Times New Roman"/>
              </w:rPr>
              <w:t>0,695</w:t>
            </w:r>
          </w:p>
        </w:tc>
        <w:tc>
          <w:tcPr>
            <w:tcW w:w="1134" w:type="dxa"/>
            <w:vAlign w:val="center"/>
          </w:tcPr>
          <w:p w14:paraId="2399D5C2" w14:textId="77777777" w:rsidR="00901B2C" w:rsidRPr="00901B2C" w:rsidRDefault="00901B2C" w:rsidP="005A7D01">
            <w:pPr>
              <w:tabs>
                <w:tab w:val="left" w:pos="851"/>
              </w:tabs>
              <w:jc w:val="center"/>
              <w:rPr>
                <w:rFonts w:ascii="Times New Roman" w:hAnsi="Times New Roman"/>
              </w:rPr>
            </w:pPr>
            <w:r w:rsidRPr="00901B2C">
              <w:rPr>
                <w:rFonts w:ascii="Times New Roman" w:hAnsi="Times New Roman"/>
              </w:rPr>
              <w:t>0,861</w:t>
            </w:r>
          </w:p>
        </w:tc>
      </w:tr>
      <w:tr w:rsidR="00901B2C" w:rsidRPr="00901B2C" w14:paraId="0DD1336F" w14:textId="77777777" w:rsidTr="00901B2C">
        <w:trPr>
          <w:trHeight w:val="142"/>
          <w:jc w:val="center"/>
        </w:trPr>
        <w:tc>
          <w:tcPr>
            <w:tcW w:w="1418" w:type="dxa"/>
            <w:vMerge/>
          </w:tcPr>
          <w:p w14:paraId="214B6649" w14:textId="77777777" w:rsidR="00901B2C" w:rsidRPr="00901B2C" w:rsidRDefault="00901B2C" w:rsidP="005A7D01">
            <w:pPr>
              <w:tabs>
                <w:tab w:val="left" w:pos="851"/>
              </w:tabs>
              <w:rPr>
                <w:rFonts w:ascii="Times New Roman" w:hAnsi="Times New Roman"/>
              </w:rPr>
            </w:pPr>
          </w:p>
        </w:tc>
        <w:tc>
          <w:tcPr>
            <w:tcW w:w="3685" w:type="dxa"/>
          </w:tcPr>
          <w:p w14:paraId="649FB4EA" w14:textId="77777777" w:rsidR="00901B2C" w:rsidRPr="00901B2C" w:rsidRDefault="00901B2C" w:rsidP="005A7D01">
            <w:pPr>
              <w:rPr>
                <w:rFonts w:ascii="Times New Roman" w:hAnsi="Times New Roman"/>
                <w:kern w:val="24"/>
              </w:rPr>
            </w:pPr>
            <w:r w:rsidRPr="00901B2C">
              <w:rPr>
                <w:rFonts w:ascii="Times New Roman" w:hAnsi="Times New Roman"/>
                <w:kern w:val="24"/>
              </w:rPr>
              <w:t>7. Proud</w:t>
            </w:r>
          </w:p>
        </w:tc>
        <w:tc>
          <w:tcPr>
            <w:tcW w:w="851" w:type="dxa"/>
            <w:vAlign w:val="center"/>
          </w:tcPr>
          <w:p w14:paraId="5DEC7043" w14:textId="77777777" w:rsidR="00901B2C" w:rsidRPr="00901B2C" w:rsidRDefault="00901B2C" w:rsidP="005A7D01">
            <w:pPr>
              <w:jc w:val="center"/>
              <w:rPr>
                <w:rFonts w:ascii="Times New Roman" w:hAnsi="Times New Roman"/>
                <w:kern w:val="24"/>
              </w:rPr>
            </w:pPr>
            <w:r w:rsidRPr="00901B2C">
              <w:rPr>
                <w:rFonts w:ascii="Times New Roman" w:hAnsi="Times New Roman"/>
              </w:rPr>
              <w:t>63,82</w:t>
            </w:r>
          </w:p>
        </w:tc>
        <w:tc>
          <w:tcPr>
            <w:tcW w:w="709" w:type="dxa"/>
            <w:vMerge/>
            <w:vAlign w:val="center"/>
          </w:tcPr>
          <w:p w14:paraId="529BB2D3" w14:textId="77777777" w:rsidR="00901B2C" w:rsidRPr="00901B2C" w:rsidRDefault="00901B2C" w:rsidP="005A7D01">
            <w:pPr>
              <w:jc w:val="center"/>
              <w:rPr>
                <w:rFonts w:ascii="Times New Roman" w:hAnsi="Times New Roman"/>
                <w:kern w:val="24"/>
              </w:rPr>
            </w:pPr>
          </w:p>
        </w:tc>
        <w:tc>
          <w:tcPr>
            <w:tcW w:w="1275" w:type="dxa"/>
            <w:vAlign w:val="center"/>
          </w:tcPr>
          <w:p w14:paraId="3A28257D" w14:textId="77777777" w:rsidR="00901B2C" w:rsidRPr="00901B2C" w:rsidRDefault="00901B2C" w:rsidP="005A7D01">
            <w:pPr>
              <w:jc w:val="center"/>
              <w:rPr>
                <w:rFonts w:ascii="Times New Roman" w:hAnsi="Times New Roman"/>
              </w:rPr>
            </w:pPr>
            <w:r w:rsidRPr="00901B2C">
              <w:rPr>
                <w:rFonts w:ascii="Times New Roman" w:hAnsi="Times New Roman"/>
              </w:rPr>
              <w:t>0,697</w:t>
            </w:r>
          </w:p>
        </w:tc>
        <w:tc>
          <w:tcPr>
            <w:tcW w:w="1134" w:type="dxa"/>
            <w:vAlign w:val="center"/>
          </w:tcPr>
          <w:p w14:paraId="31330846" w14:textId="77777777" w:rsidR="00901B2C" w:rsidRPr="00901B2C" w:rsidRDefault="00901B2C" w:rsidP="005A7D01">
            <w:pPr>
              <w:jc w:val="center"/>
              <w:rPr>
                <w:rFonts w:ascii="Times New Roman" w:hAnsi="Times New Roman"/>
              </w:rPr>
            </w:pPr>
            <w:r w:rsidRPr="00901B2C">
              <w:rPr>
                <w:rFonts w:ascii="Times New Roman" w:hAnsi="Times New Roman"/>
              </w:rPr>
              <w:t>0,862</w:t>
            </w:r>
          </w:p>
        </w:tc>
      </w:tr>
      <w:tr w:rsidR="00901B2C" w:rsidRPr="00901B2C" w14:paraId="58BA591B" w14:textId="77777777" w:rsidTr="00901B2C">
        <w:trPr>
          <w:trHeight w:val="175"/>
          <w:jc w:val="center"/>
        </w:trPr>
        <w:tc>
          <w:tcPr>
            <w:tcW w:w="1418" w:type="dxa"/>
            <w:vMerge/>
          </w:tcPr>
          <w:p w14:paraId="2DAEE02C" w14:textId="77777777" w:rsidR="00901B2C" w:rsidRPr="00901B2C" w:rsidRDefault="00901B2C" w:rsidP="005A7D01">
            <w:pPr>
              <w:tabs>
                <w:tab w:val="left" w:pos="851"/>
              </w:tabs>
              <w:rPr>
                <w:rFonts w:ascii="Times New Roman" w:hAnsi="Times New Roman"/>
                <w:b/>
                <w:bCs/>
              </w:rPr>
            </w:pPr>
          </w:p>
        </w:tc>
        <w:tc>
          <w:tcPr>
            <w:tcW w:w="3685" w:type="dxa"/>
            <w:vAlign w:val="center"/>
          </w:tcPr>
          <w:p w14:paraId="28DAD054" w14:textId="77777777" w:rsidR="00901B2C" w:rsidRPr="00901B2C" w:rsidRDefault="00901B2C" w:rsidP="005A7D01">
            <w:pPr>
              <w:rPr>
                <w:rFonts w:ascii="Times New Roman" w:hAnsi="Times New Roman"/>
                <w:kern w:val="24"/>
              </w:rPr>
            </w:pPr>
            <w:r w:rsidRPr="00901B2C">
              <w:rPr>
                <w:rFonts w:ascii="Times New Roman" w:hAnsi="Times New Roman"/>
                <w:kern w:val="24"/>
              </w:rPr>
              <w:t>8.Determination</w:t>
            </w:r>
          </w:p>
        </w:tc>
        <w:tc>
          <w:tcPr>
            <w:tcW w:w="851" w:type="dxa"/>
            <w:vAlign w:val="center"/>
          </w:tcPr>
          <w:p w14:paraId="6D76DFE9" w14:textId="77777777" w:rsidR="00901B2C" w:rsidRPr="00901B2C" w:rsidRDefault="00901B2C" w:rsidP="005A7D01">
            <w:pPr>
              <w:jc w:val="center"/>
              <w:rPr>
                <w:rFonts w:ascii="Times New Roman" w:hAnsi="Times New Roman"/>
                <w:kern w:val="24"/>
              </w:rPr>
            </w:pPr>
            <w:r w:rsidRPr="00901B2C">
              <w:rPr>
                <w:rFonts w:ascii="Times New Roman" w:hAnsi="Times New Roman"/>
                <w:lang w:val="en-US"/>
              </w:rPr>
              <w:t>0</w:t>
            </w:r>
          </w:p>
        </w:tc>
        <w:tc>
          <w:tcPr>
            <w:tcW w:w="709" w:type="dxa"/>
            <w:vMerge/>
            <w:vAlign w:val="center"/>
          </w:tcPr>
          <w:p w14:paraId="0478CCBC" w14:textId="77777777" w:rsidR="00901B2C" w:rsidRPr="00901B2C" w:rsidRDefault="00901B2C" w:rsidP="005A7D01">
            <w:pPr>
              <w:jc w:val="center"/>
              <w:rPr>
                <w:rFonts w:ascii="Times New Roman" w:hAnsi="Times New Roman"/>
                <w:kern w:val="24"/>
              </w:rPr>
            </w:pPr>
          </w:p>
        </w:tc>
        <w:tc>
          <w:tcPr>
            <w:tcW w:w="1275" w:type="dxa"/>
            <w:vAlign w:val="center"/>
          </w:tcPr>
          <w:p w14:paraId="2952E8BE" w14:textId="77777777" w:rsidR="00901B2C" w:rsidRPr="00901B2C" w:rsidRDefault="00901B2C" w:rsidP="005A7D01">
            <w:pPr>
              <w:jc w:val="center"/>
              <w:rPr>
                <w:rFonts w:ascii="Times New Roman" w:hAnsi="Times New Roman"/>
                <w:lang w:val="en-US"/>
              </w:rPr>
            </w:pPr>
            <w:r w:rsidRPr="00901B2C">
              <w:rPr>
                <w:rFonts w:ascii="Times New Roman" w:hAnsi="Times New Roman"/>
                <w:lang w:val="en-US"/>
              </w:rPr>
              <w:t>0</w:t>
            </w:r>
          </w:p>
        </w:tc>
        <w:tc>
          <w:tcPr>
            <w:tcW w:w="1134" w:type="dxa"/>
            <w:vAlign w:val="center"/>
          </w:tcPr>
          <w:p w14:paraId="6CB78D73" w14:textId="77777777" w:rsidR="00901B2C" w:rsidRPr="00901B2C" w:rsidRDefault="00901B2C" w:rsidP="005A7D01">
            <w:pPr>
              <w:jc w:val="center"/>
              <w:rPr>
                <w:rFonts w:ascii="Times New Roman" w:hAnsi="Times New Roman"/>
                <w:lang w:val="en-US"/>
              </w:rPr>
            </w:pPr>
            <w:r w:rsidRPr="00901B2C">
              <w:rPr>
                <w:rFonts w:ascii="Times New Roman" w:hAnsi="Times New Roman"/>
                <w:lang w:val="en-US"/>
              </w:rPr>
              <w:t>0</w:t>
            </w:r>
          </w:p>
        </w:tc>
      </w:tr>
      <w:tr w:rsidR="00901B2C" w:rsidRPr="00901B2C" w14:paraId="5164627E" w14:textId="77777777" w:rsidTr="00901B2C">
        <w:trPr>
          <w:trHeight w:val="192"/>
          <w:jc w:val="center"/>
        </w:trPr>
        <w:tc>
          <w:tcPr>
            <w:tcW w:w="1418" w:type="dxa"/>
            <w:vMerge/>
          </w:tcPr>
          <w:p w14:paraId="7FF94309" w14:textId="77777777" w:rsidR="00901B2C" w:rsidRPr="00901B2C" w:rsidRDefault="00901B2C" w:rsidP="005A7D01">
            <w:pPr>
              <w:tabs>
                <w:tab w:val="left" w:pos="851"/>
              </w:tabs>
              <w:rPr>
                <w:rFonts w:ascii="Times New Roman" w:hAnsi="Times New Roman"/>
                <w:b/>
                <w:bCs/>
              </w:rPr>
            </w:pPr>
          </w:p>
        </w:tc>
        <w:tc>
          <w:tcPr>
            <w:tcW w:w="3685" w:type="dxa"/>
            <w:vAlign w:val="center"/>
          </w:tcPr>
          <w:p w14:paraId="188DB57F" w14:textId="77777777" w:rsidR="00901B2C" w:rsidRPr="00901B2C" w:rsidRDefault="00901B2C" w:rsidP="005A7D01">
            <w:pPr>
              <w:tabs>
                <w:tab w:val="left" w:pos="851"/>
              </w:tabs>
              <w:rPr>
                <w:rFonts w:ascii="Times New Roman" w:hAnsi="Times New Roman"/>
                <w:b/>
                <w:bCs/>
              </w:rPr>
            </w:pPr>
            <w:r w:rsidRPr="00901B2C">
              <w:rPr>
                <w:rFonts w:ascii="Times New Roman" w:hAnsi="Times New Roman"/>
                <w:kern w:val="24"/>
              </w:rPr>
              <w:t>9.Heart and Soul</w:t>
            </w:r>
          </w:p>
        </w:tc>
        <w:tc>
          <w:tcPr>
            <w:tcW w:w="851" w:type="dxa"/>
            <w:vAlign w:val="center"/>
          </w:tcPr>
          <w:p w14:paraId="0F787B1E" w14:textId="77777777" w:rsidR="00901B2C" w:rsidRPr="00901B2C" w:rsidRDefault="00901B2C" w:rsidP="005A7D01">
            <w:pPr>
              <w:tabs>
                <w:tab w:val="left" w:pos="851"/>
              </w:tabs>
              <w:jc w:val="center"/>
              <w:rPr>
                <w:rFonts w:ascii="Times New Roman" w:hAnsi="Times New Roman"/>
                <w:b/>
                <w:bCs/>
              </w:rPr>
            </w:pPr>
            <w:r w:rsidRPr="00901B2C">
              <w:rPr>
                <w:rFonts w:ascii="Times New Roman" w:hAnsi="Times New Roman"/>
                <w:lang w:val="en-US"/>
              </w:rPr>
              <w:t>0</w:t>
            </w:r>
          </w:p>
        </w:tc>
        <w:tc>
          <w:tcPr>
            <w:tcW w:w="709" w:type="dxa"/>
            <w:vMerge/>
            <w:vAlign w:val="center"/>
          </w:tcPr>
          <w:p w14:paraId="1C17E74C" w14:textId="77777777" w:rsidR="00901B2C" w:rsidRPr="00901B2C" w:rsidRDefault="00901B2C" w:rsidP="005A7D01">
            <w:pPr>
              <w:tabs>
                <w:tab w:val="left" w:pos="851"/>
              </w:tabs>
              <w:jc w:val="center"/>
              <w:rPr>
                <w:rFonts w:ascii="Times New Roman" w:hAnsi="Times New Roman"/>
                <w:b/>
                <w:bCs/>
              </w:rPr>
            </w:pPr>
          </w:p>
        </w:tc>
        <w:tc>
          <w:tcPr>
            <w:tcW w:w="1275" w:type="dxa"/>
            <w:vAlign w:val="center"/>
          </w:tcPr>
          <w:p w14:paraId="5C110754" w14:textId="77777777" w:rsidR="00901B2C" w:rsidRPr="00901B2C" w:rsidRDefault="00901B2C" w:rsidP="005A7D01">
            <w:pPr>
              <w:jc w:val="center"/>
              <w:rPr>
                <w:rFonts w:ascii="Times New Roman" w:hAnsi="Times New Roman"/>
                <w:lang w:val="en-US"/>
              </w:rPr>
            </w:pPr>
            <w:r w:rsidRPr="00901B2C">
              <w:rPr>
                <w:rFonts w:ascii="Times New Roman" w:hAnsi="Times New Roman"/>
                <w:lang w:val="en-US"/>
              </w:rPr>
              <w:t>0</w:t>
            </w:r>
          </w:p>
        </w:tc>
        <w:tc>
          <w:tcPr>
            <w:tcW w:w="1134" w:type="dxa"/>
            <w:vAlign w:val="center"/>
          </w:tcPr>
          <w:p w14:paraId="14530E9D" w14:textId="77777777" w:rsidR="00901B2C" w:rsidRPr="00901B2C" w:rsidRDefault="00901B2C" w:rsidP="005A7D01">
            <w:pPr>
              <w:jc w:val="center"/>
              <w:rPr>
                <w:rFonts w:ascii="Times New Roman" w:hAnsi="Times New Roman"/>
                <w:lang w:val="en-US"/>
              </w:rPr>
            </w:pPr>
            <w:r w:rsidRPr="00901B2C">
              <w:rPr>
                <w:rFonts w:ascii="Times New Roman" w:hAnsi="Times New Roman"/>
                <w:lang w:val="en-US"/>
              </w:rPr>
              <w:t>0</w:t>
            </w:r>
          </w:p>
        </w:tc>
      </w:tr>
      <w:tr w:rsidR="00901B2C" w:rsidRPr="00901B2C" w14:paraId="173552B3" w14:textId="77777777" w:rsidTr="00901B2C">
        <w:trPr>
          <w:trHeight w:val="70"/>
          <w:jc w:val="center"/>
        </w:trPr>
        <w:tc>
          <w:tcPr>
            <w:tcW w:w="1418" w:type="dxa"/>
            <w:vMerge w:val="restart"/>
          </w:tcPr>
          <w:p w14:paraId="1323643A" w14:textId="77777777" w:rsidR="00901B2C" w:rsidRPr="00901B2C" w:rsidRDefault="00901B2C" w:rsidP="005A7D01">
            <w:pPr>
              <w:tabs>
                <w:tab w:val="left" w:pos="851"/>
              </w:tabs>
              <w:ind w:left="10" w:hanging="10"/>
              <w:rPr>
                <w:rFonts w:ascii="Times New Roman" w:hAnsi="Times New Roman"/>
                <w:lang w:val="en-US"/>
              </w:rPr>
            </w:pPr>
            <w:r w:rsidRPr="00901B2C">
              <w:rPr>
                <w:rFonts w:ascii="Times New Roman" w:hAnsi="Times New Roman"/>
                <w:bCs/>
              </w:rPr>
              <w:t>Supply chain</w:t>
            </w:r>
            <w:r w:rsidRPr="00901B2C">
              <w:rPr>
                <w:rFonts w:ascii="Times New Roman" w:hAnsi="Times New Roman"/>
                <w:bCs/>
                <w:lang w:val="en-US"/>
              </w:rPr>
              <w:t xml:space="preserve"> engagement </w:t>
            </w:r>
          </w:p>
        </w:tc>
        <w:tc>
          <w:tcPr>
            <w:tcW w:w="3685" w:type="dxa"/>
          </w:tcPr>
          <w:p w14:paraId="4FC8C07D" w14:textId="77777777" w:rsidR="00901B2C" w:rsidRPr="00901B2C" w:rsidRDefault="00901B2C" w:rsidP="005A7D01">
            <w:pPr>
              <w:ind w:left="176" w:hanging="176"/>
              <w:rPr>
                <w:rFonts w:ascii="Times New Roman" w:hAnsi="Times New Roman"/>
                <w:kern w:val="24"/>
              </w:rPr>
            </w:pPr>
            <w:r w:rsidRPr="00901B2C">
              <w:rPr>
                <w:rFonts w:ascii="Times New Roman" w:hAnsi="Times New Roman"/>
                <w:kern w:val="24"/>
              </w:rPr>
              <w:t>1. Together take a decision</w:t>
            </w:r>
          </w:p>
        </w:tc>
        <w:tc>
          <w:tcPr>
            <w:tcW w:w="851" w:type="dxa"/>
            <w:vAlign w:val="center"/>
          </w:tcPr>
          <w:p w14:paraId="638D56D2" w14:textId="77777777" w:rsidR="00901B2C" w:rsidRPr="00901B2C" w:rsidRDefault="00901B2C" w:rsidP="005A7D01">
            <w:pPr>
              <w:jc w:val="center"/>
              <w:rPr>
                <w:rFonts w:ascii="Times New Roman" w:hAnsi="Times New Roman"/>
                <w:kern w:val="24"/>
              </w:rPr>
            </w:pPr>
            <w:r w:rsidRPr="00901B2C">
              <w:rPr>
                <w:rFonts w:ascii="Times New Roman" w:hAnsi="Times New Roman"/>
                <w:bCs/>
              </w:rPr>
              <w:t>58,03</w:t>
            </w:r>
          </w:p>
        </w:tc>
        <w:tc>
          <w:tcPr>
            <w:tcW w:w="709" w:type="dxa"/>
            <w:vMerge w:val="restart"/>
            <w:vAlign w:val="center"/>
          </w:tcPr>
          <w:p w14:paraId="4048A735" w14:textId="77777777" w:rsidR="00901B2C" w:rsidRPr="00901B2C" w:rsidRDefault="00901B2C" w:rsidP="005A7D01">
            <w:pPr>
              <w:jc w:val="center"/>
              <w:rPr>
                <w:rFonts w:ascii="Times New Roman" w:hAnsi="Times New Roman"/>
                <w:kern w:val="24"/>
              </w:rPr>
            </w:pPr>
            <w:r w:rsidRPr="00901B2C">
              <w:rPr>
                <w:rFonts w:ascii="Times New Roman" w:hAnsi="Times New Roman"/>
                <w:lang w:val="en-US"/>
              </w:rPr>
              <w:t>58,69</w:t>
            </w:r>
          </w:p>
        </w:tc>
        <w:tc>
          <w:tcPr>
            <w:tcW w:w="1275" w:type="dxa"/>
            <w:vAlign w:val="center"/>
          </w:tcPr>
          <w:p w14:paraId="3E436BD4" w14:textId="77777777" w:rsidR="00901B2C" w:rsidRPr="00901B2C" w:rsidRDefault="00901B2C" w:rsidP="005A7D01">
            <w:pPr>
              <w:tabs>
                <w:tab w:val="left" w:pos="851"/>
              </w:tabs>
              <w:ind w:left="-103"/>
              <w:jc w:val="center"/>
              <w:rPr>
                <w:rFonts w:ascii="Times New Roman" w:hAnsi="Times New Roman"/>
                <w:bCs/>
              </w:rPr>
            </w:pPr>
            <w:r w:rsidRPr="00901B2C">
              <w:rPr>
                <w:rFonts w:ascii="Times New Roman" w:hAnsi="Times New Roman"/>
              </w:rPr>
              <w:t>0,757</w:t>
            </w:r>
          </w:p>
        </w:tc>
        <w:tc>
          <w:tcPr>
            <w:tcW w:w="1134" w:type="dxa"/>
            <w:vAlign w:val="center"/>
          </w:tcPr>
          <w:p w14:paraId="3B8C7A1C" w14:textId="77777777" w:rsidR="00901B2C" w:rsidRPr="00901B2C" w:rsidRDefault="00901B2C" w:rsidP="005A7D01">
            <w:pPr>
              <w:tabs>
                <w:tab w:val="left" w:pos="851"/>
              </w:tabs>
              <w:ind w:left="-103"/>
              <w:jc w:val="center"/>
              <w:rPr>
                <w:rFonts w:ascii="Times New Roman" w:hAnsi="Times New Roman"/>
                <w:bCs/>
              </w:rPr>
            </w:pPr>
            <w:r w:rsidRPr="00901B2C">
              <w:rPr>
                <w:rFonts w:ascii="Times New Roman" w:hAnsi="Times New Roman"/>
              </w:rPr>
              <w:t>0,834</w:t>
            </w:r>
          </w:p>
        </w:tc>
      </w:tr>
      <w:tr w:rsidR="00901B2C" w:rsidRPr="00901B2C" w14:paraId="7CD67FFF" w14:textId="77777777" w:rsidTr="00901B2C">
        <w:trPr>
          <w:trHeight w:val="119"/>
          <w:jc w:val="center"/>
        </w:trPr>
        <w:tc>
          <w:tcPr>
            <w:tcW w:w="1418" w:type="dxa"/>
            <w:vMerge/>
          </w:tcPr>
          <w:p w14:paraId="73B25E49" w14:textId="77777777" w:rsidR="00901B2C" w:rsidRPr="00901B2C" w:rsidRDefault="00901B2C" w:rsidP="005A7D01">
            <w:pPr>
              <w:tabs>
                <w:tab w:val="left" w:pos="851"/>
              </w:tabs>
              <w:rPr>
                <w:rFonts w:ascii="Times New Roman" w:hAnsi="Times New Roman"/>
              </w:rPr>
            </w:pPr>
          </w:p>
        </w:tc>
        <w:tc>
          <w:tcPr>
            <w:tcW w:w="3685" w:type="dxa"/>
          </w:tcPr>
          <w:p w14:paraId="1CD81EBE" w14:textId="77777777" w:rsidR="00901B2C" w:rsidRPr="00901B2C" w:rsidRDefault="00901B2C" w:rsidP="005A7D01">
            <w:pPr>
              <w:ind w:left="176" w:hanging="176"/>
              <w:rPr>
                <w:rFonts w:ascii="Times New Roman" w:hAnsi="Times New Roman"/>
                <w:kern w:val="24"/>
              </w:rPr>
            </w:pPr>
            <w:r w:rsidRPr="00901B2C">
              <w:rPr>
                <w:rFonts w:ascii="Times New Roman" w:hAnsi="Times New Roman"/>
                <w:kern w:val="24"/>
              </w:rPr>
              <w:t>2. Together design the product</w:t>
            </w:r>
          </w:p>
        </w:tc>
        <w:tc>
          <w:tcPr>
            <w:tcW w:w="851" w:type="dxa"/>
            <w:vAlign w:val="center"/>
          </w:tcPr>
          <w:p w14:paraId="2A201B31" w14:textId="77777777" w:rsidR="00901B2C" w:rsidRPr="00901B2C" w:rsidRDefault="00901B2C" w:rsidP="005A7D01">
            <w:pPr>
              <w:jc w:val="center"/>
              <w:rPr>
                <w:rFonts w:ascii="Times New Roman" w:hAnsi="Times New Roman"/>
                <w:kern w:val="24"/>
              </w:rPr>
            </w:pPr>
            <w:r w:rsidRPr="00901B2C">
              <w:rPr>
                <w:rFonts w:ascii="Times New Roman" w:hAnsi="Times New Roman"/>
                <w:bCs/>
              </w:rPr>
              <w:t>58,26</w:t>
            </w:r>
          </w:p>
        </w:tc>
        <w:tc>
          <w:tcPr>
            <w:tcW w:w="709" w:type="dxa"/>
            <w:vMerge/>
            <w:vAlign w:val="center"/>
          </w:tcPr>
          <w:p w14:paraId="2CBFFB2C" w14:textId="77777777" w:rsidR="00901B2C" w:rsidRPr="00901B2C" w:rsidRDefault="00901B2C" w:rsidP="005A7D01">
            <w:pPr>
              <w:jc w:val="center"/>
              <w:rPr>
                <w:rFonts w:ascii="Times New Roman" w:hAnsi="Times New Roman"/>
                <w:kern w:val="24"/>
              </w:rPr>
            </w:pPr>
          </w:p>
        </w:tc>
        <w:tc>
          <w:tcPr>
            <w:tcW w:w="1275" w:type="dxa"/>
            <w:vAlign w:val="center"/>
          </w:tcPr>
          <w:p w14:paraId="5C138EB0" w14:textId="77777777" w:rsidR="00901B2C" w:rsidRPr="00901B2C" w:rsidRDefault="00901B2C" w:rsidP="005A7D01">
            <w:pPr>
              <w:ind w:left="-103"/>
              <w:jc w:val="center"/>
              <w:rPr>
                <w:rFonts w:ascii="Times New Roman" w:hAnsi="Times New Roman"/>
                <w:bCs/>
              </w:rPr>
            </w:pPr>
            <w:r w:rsidRPr="00901B2C">
              <w:rPr>
                <w:rFonts w:ascii="Times New Roman" w:hAnsi="Times New Roman"/>
              </w:rPr>
              <w:t>0,738</w:t>
            </w:r>
          </w:p>
        </w:tc>
        <w:tc>
          <w:tcPr>
            <w:tcW w:w="1134" w:type="dxa"/>
            <w:vAlign w:val="center"/>
          </w:tcPr>
          <w:p w14:paraId="7555EF9E" w14:textId="77777777" w:rsidR="00901B2C" w:rsidRPr="00901B2C" w:rsidRDefault="00901B2C" w:rsidP="005A7D01">
            <w:pPr>
              <w:ind w:left="-103"/>
              <w:jc w:val="center"/>
              <w:rPr>
                <w:rFonts w:ascii="Times New Roman" w:hAnsi="Times New Roman"/>
                <w:bCs/>
              </w:rPr>
            </w:pPr>
            <w:r w:rsidRPr="00901B2C">
              <w:rPr>
                <w:rFonts w:ascii="Times New Roman" w:hAnsi="Times New Roman"/>
              </w:rPr>
              <w:t>0,842</w:t>
            </w:r>
          </w:p>
        </w:tc>
      </w:tr>
      <w:tr w:rsidR="00901B2C" w:rsidRPr="00901B2C" w14:paraId="2B35DBB7" w14:textId="77777777" w:rsidTr="00901B2C">
        <w:trPr>
          <w:trHeight w:val="310"/>
          <w:jc w:val="center"/>
        </w:trPr>
        <w:tc>
          <w:tcPr>
            <w:tcW w:w="1418" w:type="dxa"/>
            <w:vMerge/>
          </w:tcPr>
          <w:p w14:paraId="4BF966BA" w14:textId="77777777" w:rsidR="00901B2C" w:rsidRPr="00901B2C" w:rsidRDefault="00901B2C" w:rsidP="005A7D01">
            <w:pPr>
              <w:tabs>
                <w:tab w:val="left" w:pos="851"/>
              </w:tabs>
              <w:rPr>
                <w:rFonts w:ascii="Times New Roman" w:hAnsi="Times New Roman"/>
              </w:rPr>
            </w:pPr>
          </w:p>
        </w:tc>
        <w:tc>
          <w:tcPr>
            <w:tcW w:w="3685" w:type="dxa"/>
          </w:tcPr>
          <w:p w14:paraId="39E6C89C" w14:textId="77777777" w:rsidR="00901B2C" w:rsidRPr="00901B2C" w:rsidRDefault="00901B2C" w:rsidP="005A7D01">
            <w:pPr>
              <w:ind w:left="176" w:hanging="176"/>
              <w:rPr>
                <w:rFonts w:ascii="Times New Roman" w:hAnsi="Times New Roman"/>
                <w:kern w:val="24"/>
              </w:rPr>
            </w:pPr>
            <w:r w:rsidRPr="00901B2C">
              <w:rPr>
                <w:rFonts w:ascii="Times New Roman" w:hAnsi="Times New Roman"/>
                <w:kern w:val="24"/>
              </w:rPr>
              <w:t>3. Take part in the improvement</w:t>
            </w:r>
          </w:p>
        </w:tc>
        <w:tc>
          <w:tcPr>
            <w:tcW w:w="851" w:type="dxa"/>
            <w:vAlign w:val="center"/>
          </w:tcPr>
          <w:p w14:paraId="65AAD6BF" w14:textId="77777777" w:rsidR="00901B2C" w:rsidRPr="00901B2C" w:rsidRDefault="00901B2C" w:rsidP="005A7D01">
            <w:pPr>
              <w:jc w:val="center"/>
              <w:rPr>
                <w:rFonts w:ascii="Times New Roman" w:hAnsi="Times New Roman"/>
                <w:kern w:val="24"/>
              </w:rPr>
            </w:pPr>
            <w:r w:rsidRPr="00901B2C">
              <w:rPr>
                <w:rFonts w:ascii="Times New Roman" w:hAnsi="Times New Roman"/>
                <w:bCs/>
              </w:rPr>
              <w:t>58,48</w:t>
            </w:r>
          </w:p>
        </w:tc>
        <w:tc>
          <w:tcPr>
            <w:tcW w:w="709" w:type="dxa"/>
            <w:vMerge/>
            <w:vAlign w:val="center"/>
          </w:tcPr>
          <w:p w14:paraId="65FD4190" w14:textId="77777777" w:rsidR="00901B2C" w:rsidRPr="00901B2C" w:rsidRDefault="00901B2C" w:rsidP="005A7D01">
            <w:pPr>
              <w:jc w:val="center"/>
              <w:rPr>
                <w:rFonts w:ascii="Times New Roman" w:hAnsi="Times New Roman"/>
                <w:kern w:val="24"/>
              </w:rPr>
            </w:pPr>
          </w:p>
        </w:tc>
        <w:tc>
          <w:tcPr>
            <w:tcW w:w="1275" w:type="dxa"/>
            <w:vAlign w:val="center"/>
          </w:tcPr>
          <w:p w14:paraId="3FC92BE5" w14:textId="77777777" w:rsidR="00901B2C" w:rsidRPr="00901B2C" w:rsidRDefault="00901B2C" w:rsidP="005A7D01">
            <w:pPr>
              <w:tabs>
                <w:tab w:val="left" w:pos="851"/>
              </w:tabs>
              <w:ind w:left="-103"/>
              <w:jc w:val="center"/>
              <w:rPr>
                <w:rFonts w:ascii="Times New Roman" w:hAnsi="Times New Roman"/>
                <w:bCs/>
              </w:rPr>
            </w:pPr>
            <w:r w:rsidRPr="00901B2C">
              <w:rPr>
                <w:rFonts w:ascii="Times New Roman" w:hAnsi="Times New Roman"/>
              </w:rPr>
              <w:t>0,745</w:t>
            </w:r>
          </w:p>
        </w:tc>
        <w:tc>
          <w:tcPr>
            <w:tcW w:w="1134" w:type="dxa"/>
            <w:vAlign w:val="center"/>
          </w:tcPr>
          <w:p w14:paraId="23A5D054" w14:textId="77777777" w:rsidR="00901B2C" w:rsidRPr="00901B2C" w:rsidRDefault="00901B2C" w:rsidP="005A7D01">
            <w:pPr>
              <w:tabs>
                <w:tab w:val="left" w:pos="851"/>
              </w:tabs>
              <w:ind w:left="-103"/>
              <w:jc w:val="center"/>
              <w:rPr>
                <w:rFonts w:ascii="Times New Roman" w:hAnsi="Times New Roman"/>
                <w:bCs/>
              </w:rPr>
            </w:pPr>
            <w:r w:rsidRPr="00901B2C">
              <w:rPr>
                <w:rFonts w:ascii="Times New Roman" w:hAnsi="Times New Roman"/>
              </w:rPr>
              <w:t>0,839</w:t>
            </w:r>
          </w:p>
        </w:tc>
      </w:tr>
      <w:tr w:rsidR="00901B2C" w:rsidRPr="00901B2C" w14:paraId="6F08FA78" w14:textId="77777777" w:rsidTr="00901B2C">
        <w:trPr>
          <w:trHeight w:val="218"/>
          <w:jc w:val="center"/>
        </w:trPr>
        <w:tc>
          <w:tcPr>
            <w:tcW w:w="1418" w:type="dxa"/>
            <w:vMerge/>
          </w:tcPr>
          <w:p w14:paraId="4C3AD3F8" w14:textId="77777777" w:rsidR="00901B2C" w:rsidRPr="00901B2C" w:rsidRDefault="00901B2C" w:rsidP="005A7D01">
            <w:pPr>
              <w:tabs>
                <w:tab w:val="left" w:pos="851"/>
              </w:tabs>
              <w:rPr>
                <w:rFonts w:ascii="Times New Roman" w:hAnsi="Times New Roman"/>
              </w:rPr>
            </w:pPr>
          </w:p>
        </w:tc>
        <w:tc>
          <w:tcPr>
            <w:tcW w:w="3685" w:type="dxa"/>
          </w:tcPr>
          <w:p w14:paraId="07E2BECB" w14:textId="77777777" w:rsidR="00901B2C" w:rsidRPr="00901B2C" w:rsidRDefault="00901B2C" w:rsidP="005A7D01">
            <w:pPr>
              <w:ind w:left="176" w:hanging="176"/>
              <w:rPr>
                <w:rFonts w:ascii="Times New Roman" w:hAnsi="Times New Roman"/>
                <w:bCs/>
                <w:lang w:val="en-US"/>
              </w:rPr>
            </w:pPr>
            <w:r w:rsidRPr="00901B2C">
              <w:rPr>
                <w:rFonts w:ascii="Times New Roman" w:hAnsi="Times New Roman"/>
                <w:kern w:val="24"/>
              </w:rPr>
              <w:t xml:space="preserve">4. Sharing information </w:t>
            </w:r>
          </w:p>
        </w:tc>
        <w:tc>
          <w:tcPr>
            <w:tcW w:w="851" w:type="dxa"/>
            <w:vAlign w:val="center"/>
          </w:tcPr>
          <w:p w14:paraId="20BE223A" w14:textId="77777777" w:rsidR="00901B2C" w:rsidRPr="00901B2C" w:rsidRDefault="00901B2C" w:rsidP="005A7D01">
            <w:pPr>
              <w:jc w:val="center"/>
              <w:rPr>
                <w:rFonts w:ascii="Times New Roman" w:hAnsi="Times New Roman"/>
                <w:bCs/>
                <w:lang w:val="en-US"/>
              </w:rPr>
            </w:pPr>
            <w:r w:rsidRPr="00901B2C">
              <w:rPr>
                <w:rFonts w:ascii="Times New Roman" w:hAnsi="Times New Roman"/>
                <w:bCs/>
              </w:rPr>
              <w:t>60,00</w:t>
            </w:r>
          </w:p>
        </w:tc>
        <w:tc>
          <w:tcPr>
            <w:tcW w:w="709" w:type="dxa"/>
            <w:vMerge/>
            <w:vAlign w:val="center"/>
          </w:tcPr>
          <w:p w14:paraId="3933D28D" w14:textId="77777777" w:rsidR="00901B2C" w:rsidRPr="00901B2C" w:rsidRDefault="00901B2C" w:rsidP="005A7D01">
            <w:pPr>
              <w:jc w:val="center"/>
              <w:rPr>
                <w:rFonts w:ascii="Times New Roman" w:hAnsi="Times New Roman"/>
                <w:bCs/>
                <w:lang w:val="en-US"/>
              </w:rPr>
            </w:pPr>
          </w:p>
        </w:tc>
        <w:tc>
          <w:tcPr>
            <w:tcW w:w="1275" w:type="dxa"/>
            <w:vAlign w:val="center"/>
          </w:tcPr>
          <w:p w14:paraId="14215001" w14:textId="77777777" w:rsidR="00901B2C" w:rsidRPr="00901B2C" w:rsidRDefault="00901B2C" w:rsidP="005A7D01">
            <w:pPr>
              <w:ind w:left="-103"/>
              <w:jc w:val="center"/>
              <w:rPr>
                <w:rFonts w:ascii="Times New Roman" w:hAnsi="Times New Roman"/>
                <w:bCs/>
              </w:rPr>
            </w:pPr>
            <w:r w:rsidRPr="00901B2C">
              <w:rPr>
                <w:rFonts w:ascii="Times New Roman" w:hAnsi="Times New Roman"/>
              </w:rPr>
              <w:t>0,710</w:t>
            </w:r>
          </w:p>
        </w:tc>
        <w:tc>
          <w:tcPr>
            <w:tcW w:w="1134" w:type="dxa"/>
            <w:vAlign w:val="center"/>
          </w:tcPr>
          <w:p w14:paraId="5D06F59A" w14:textId="77777777" w:rsidR="00901B2C" w:rsidRPr="00901B2C" w:rsidRDefault="00901B2C" w:rsidP="005A7D01">
            <w:pPr>
              <w:ind w:left="-103"/>
              <w:jc w:val="center"/>
              <w:rPr>
                <w:rFonts w:ascii="Times New Roman" w:hAnsi="Times New Roman"/>
                <w:bCs/>
              </w:rPr>
            </w:pPr>
            <w:r w:rsidRPr="00901B2C">
              <w:rPr>
                <w:rFonts w:ascii="Times New Roman" w:hAnsi="Times New Roman"/>
              </w:rPr>
              <w:t>0,853</w:t>
            </w:r>
          </w:p>
        </w:tc>
      </w:tr>
      <w:tr w:rsidR="00901B2C" w:rsidRPr="00901B2C" w14:paraId="75C9119A" w14:textId="77777777" w:rsidTr="00901B2C">
        <w:trPr>
          <w:trHeight w:val="70"/>
          <w:jc w:val="center"/>
        </w:trPr>
        <w:tc>
          <w:tcPr>
            <w:tcW w:w="1418" w:type="dxa"/>
            <w:vMerge w:val="restart"/>
          </w:tcPr>
          <w:p w14:paraId="467DD284" w14:textId="77777777" w:rsidR="00901B2C" w:rsidRPr="00901B2C" w:rsidRDefault="00901B2C" w:rsidP="005A7D01">
            <w:pPr>
              <w:tabs>
                <w:tab w:val="left" w:pos="851"/>
              </w:tabs>
              <w:rPr>
                <w:rFonts w:ascii="Times New Roman" w:hAnsi="Times New Roman"/>
                <w:lang w:val="en-US"/>
              </w:rPr>
            </w:pPr>
            <w:r w:rsidRPr="00901B2C">
              <w:rPr>
                <w:rFonts w:ascii="Times New Roman" w:hAnsi="Times New Roman"/>
              </w:rPr>
              <w:t>Dynamic marketing engagement</w:t>
            </w:r>
          </w:p>
          <w:p w14:paraId="6401F4C8" w14:textId="77777777" w:rsidR="00901B2C" w:rsidRPr="00901B2C" w:rsidRDefault="00901B2C" w:rsidP="005A7D01">
            <w:pPr>
              <w:tabs>
                <w:tab w:val="left" w:pos="851"/>
              </w:tabs>
              <w:rPr>
                <w:rFonts w:ascii="Times New Roman" w:hAnsi="Times New Roman"/>
              </w:rPr>
            </w:pPr>
          </w:p>
        </w:tc>
        <w:tc>
          <w:tcPr>
            <w:tcW w:w="3685" w:type="dxa"/>
            <w:vAlign w:val="center"/>
          </w:tcPr>
          <w:p w14:paraId="3A188CE6" w14:textId="77777777" w:rsidR="00901B2C" w:rsidRPr="00901B2C" w:rsidRDefault="00901B2C" w:rsidP="005A7D01">
            <w:pPr>
              <w:tabs>
                <w:tab w:val="left" w:pos="851"/>
              </w:tabs>
              <w:ind w:left="176" w:hanging="176"/>
              <w:rPr>
                <w:rFonts w:ascii="Times New Roman" w:hAnsi="Times New Roman"/>
                <w:lang w:val="en-US"/>
              </w:rPr>
            </w:pPr>
            <w:r w:rsidRPr="00901B2C">
              <w:rPr>
                <w:rFonts w:ascii="Times New Roman" w:hAnsi="Times New Roman"/>
              </w:rPr>
              <w:t>1. Segmentation and target markets</w:t>
            </w:r>
          </w:p>
        </w:tc>
        <w:tc>
          <w:tcPr>
            <w:tcW w:w="851" w:type="dxa"/>
            <w:vAlign w:val="center"/>
          </w:tcPr>
          <w:p w14:paraId="5AE23124" w14:textId="77777777" w:rsidR="00901B2C" w:rsidRPr="00901B2C" w:rsidRDefault="00901B2C" w:rsidP="005A7D01">
            <w:pPr>
              <w:tabs>
                <w:tab w:val="left" w:pos="851"/>
              </w:tabs>
              <w:jc w:val="center"/>
              <w:rPr>
                <w:rFonts w:ascii="Times New Roman" w:hAnsi="Times New Roman"/>
                <w:lang w:val="en-US"/>
              </w:rPr>
            </w:pPr>
            <w:r w:rsidRPr="00901B2C">
              <w:rPr>
                <w:rFonts w:ascii="Times New Roman" w:hAnsi="Times New Roman"/>
              </w:rPr>
              <w:t>64,49</w:t>
            </w:r>
          </w:p>
        </w:tc>
        <w:tc>
          <w:tcPr>
            <w:tcW w:w="709" w:type="dxa"/>
            <w:vMerge w:val="restart"/>
            <w:vAlign w:val="center"/>
          </w:tcPr>
          <w:p w14:paraId="328406E6" w14:textId="77777777" w:rsidR="00901B2C" w:rsidRPr="00901B2C" w:rsidRDefault="00901B2C" w:rsidP="005A7D01">
            <w:pPr>
              <w:tabs>
                <w:tab w:val="left" w:pos="851"/>
              </w:tabs>
              <w:ind w:left="10" w:hanging="10"/>
              <w:jc w:val="center"/>
              <w:rPr>
                <w:rFonts w:ascii="Times New Roman" w:hAnsi="Times New Roman"/>
                <w:lang w:val="en-US"/>
              </w:rPr>
            </w:pPr>
            <w:r w:rsidRPr="00901B2C">
              <w:rPr>
                <w:rFonts w:ascii="Times New Roman" w:hAnsi="Times New Roman"/>
                <w:lang w:val="en-US"/>
              </w:rPr>
              <w:t>64,41</w:t>
            </w:r>
          </w:p>
        </w:tc>
        <w:tc>
          <w:tcPr>
            <w:tcW w:w="1275" w:type="dxa"/>
            <w:vAlign w:val="center"/>
          </w:tcPr>
          <w:p w14:paraId="0E0970B6" w14:textId="77777777" w:rsidR="00901B2C" w:rsidRPr="00901B2C" w:rsidRDefault="00901B2C" w:rsidP="005A7D01">
            <w:pPr>
              <w:tabs>
                <w:tab w:val="left" w:pos="851"/>
              </w:tabs>
              <w:jc w:val="center"/>
              <w:rPr>
                <w:rFonts w:ascii="Times New Roman" w:hAnsi="Times New Roman"/>
              </w:rPr>
            </w:pPr>
            <w:r w:rsidRPr="00901B2C">
              <w:rPr>
                <w:rFonts w:ascii="Times New Roman" w:hAnsi="Times New Roman"/>
              </w:rPr>
              <w:t>0,776</w:t>
            </w:r>
          </w:p>
        </w:tc>
        <w:tc>
          <w:tcPr>
            <w:tcW w:w="1134" w:type="dxa"/>
            <w:vAlign w:val="center"/>
          </w:tcPr>
          <w:p w14:paraId="1B35B0B7" w14:textId="77777777" w:rsidR="00901B2C" w:rsidRPr="00901B2C" w:rsidRDefault="00901B2C" w:rsidP="005A7D01">
            <w:pPr>
              <w:tabs>
                <w:tab w:val="left" w:pos="851"/>
              </w:tabs>
              <w:jc w:val="center"/>
              <w:rPr>
                <w:rFonts w:ascii="Times New Roman" w:hAnsi="Times New Roman"/>
              </w:rPr>
            </w:pPr>
            <w:r w:rsidRPr="00901B2C">
              <w:rPr>
                <w:rFonts w:ascii="Times New Roman" w:hAnsi="Times New Roman"/>
              </w:rPr>
              <w:t>0,892</w:t>
            </w:r>
          </w:p>
        </w:tc>
      </w:tr>
      <w:tr w:rsidR="00901B2C" w:rsidRPr="00901B2C" w14:paraId="40CC9438" w14:textId="77777777" w:rsidTr="00901B2C">
        <w:trPr>
          <w:trHeight w:val="218"/>
          <w:jc w:val="center"/>
        </w:trPr>
        <w:tc>
          <w:tcPr>
            <w:tcW w:w="1418" w:type="dxa"/>
            <w:vMerge/>
          </w:tcPr>
          <w:p w14:paraId="3DB538D5" w14:textId="77777777" w:rsidR="00901B2C" w:rsidRPr="00901B2C" w:rsidRDefault="00901B2C" w:rsidP="005A7D01">
            <w:pPr>
              <w:tabs>
                <w:tab w:val="left" w:pos="851"/>
              </w:tabs>
              <w:rPr>
                <w:rFonts w:ascii="Times New Roman" w:hAnsi="Times New Roman"/>
              </w:rPr>
            </w:pPr>
          </w:p>
        </w:tc>
        <w:tc>
          <w:tcPr>
            <w:tcW w:w="3685" w:type="dxa"/>
            <w:vAlign w:val="center"/>
          </w:tcPr>
          <w:p w14:paraId="6C520ED4" w14:textId="77777777" w:rsidR="00901B2C" w:rsidRPr="00901B2C" w:rsidRDefault="00901B2C" w:rsidP="005A7D01">
            <w:pPr>
              <w:tabs>
                <w:tab w:val="left" w:pos="851"/>
              </w:tabs>
              <w:ind w:left="176" w:hanging="176"/>
              <w:rPr>
                <w:rFonts w:ascii="Times New Roman" w:hAnsi="Times New Roman"/>
                <w:lang w:val="en-US"/>
              </w:rPr>
            </w:pPr>
            <w:r w:rsidRPr="00901B2C">
              <w:rPr>
                <w:rFonts w:ascii="Times New Roman" w:hAnsi="Times New Roman"/>
              </w:rPr>
              <w:t>2.Distinguishing service offerings</w:t>
            </w:r>
          </w:p>
        </w:tc>
        <w:tc>
          <w:tcPr>
            <w:tcW w:w="851" w:type="dxa"/>
            <w:vAlign w:val="center"/>
          </w:tcPr>
          <w:p w14:paraId="230FD7D9" w14:textId="77777777" w:rsidR="00901B2C" w:rsidRPr="00901B2C" w:rsidRDefault="00901B2C" w:rsidP="005A7D01">
            <w:pPr>
              <w:tabs>
                <w:tab w:val="left" w:pos="851"/>
              </w:tabs>
              <w:jc w:val="center"/>
              <w:rPr>
                <w:rFonts w:ascii="Times New Roman" w:hAnsi="Times New Roman"/>
                <w:lang w:val="en-US"/>
              </w:rPr>
            </w:pPr>
            <w:r w:rsidRPr="00901B2C">
              <w:rPr>
                <w:rFonts w:ascii="Times New Roman" w:hAnsi="Times New Roman"/>
              </w:rPr>
              <w:t>65,39</w:t>
            </w:r>
          </w:p>
        </w:tc>
        <w:tc>
          <w:tcPr>
            <w:tcW w:w="709" w:type="dxa"/>
            <w:vMerge/>
            <w:vAlign w:val="center"/>
          </w:tcPr>
          <w:p w14:paraId="31D86AFC" w14:textId="77777777" w:rsidR="00901B2C" w:rsidRPr="00901B2C" w:rsidRDefault="00901B2C" w:rsidP="005A7D01">
            <w:pPr>
              <w:tabs>
                <w:tab w:val="left" w:pos="851"/>
              </w:tabs>
              <w:jc w:val="center"/>
              <w:rPr>
                <w:rFonts w:ascii="Times New Roman" w:hAnsi="Times New Roman"/>
                <w:lang w:val="en-US"/>
              </w:rPr>
            </w:pPr>
          </w:p>
        </w:tc>
        <w:tc>
          <w:tcPr>
            <w:tcW w:w="1275" w:type="dxa"/>
            <w:vAlign w:val="center"/>
          </w:tcPr>
          <w:p w14:paraId="568D2681" w14:textId="77777777" w:rsidR="00901B2C" w:rsidRPr="00901B2C" w:rsidRDefault="00901B2C" w:rsidP="005A7D01">
            <w:pPr>
              <w:jc w:val="center"/>
              <w:rPr>
                <w:rFonts w:ascii="Times New Roman" w:hAnsi="Times New Roman"/>
              </w:rPr>
            </w:pPr>
            <w:r w:rsidRPr="00901B2C">
              <w:rPr>
                <w:rFonts w:ascii="Times New Roman" w:hAnsi="Times New Roman"/>
              </w:rPr>
              <w:t>0,780</w:t>
            </w:r>
          </w:p>
        </w:tc>
        <w:tc>
          <w:tcPr>
            <w:tcW w:w="1134" w:type="dxa"/>
            <w:vAlign w:val="center"/>
          </w:tcPr>
          <w:p w14:paraId="000AFE5B" w14:textId="77777777" w:rsidR="00901B2C" w:rsidRPr="00901B2C" w:rsidRDefault="00901B2C" w:rsidP="005A7D01">
            <w:pPr>
              <w:jc w:val="center"/>
              <w:rPr>
                <w:rFonts w:ascii="Times New Roman" w:hAnsi="Times New Roman"/>
              </w:rPr>
            </w:pPr>
            <w:r w:rsidRPr="00901B2C">
              <w:rPr>
                <w:rFonts w:ascii="Times New Roman" w:hAnsi="Times New Roman"/>
              </w:rPr>
              <w:t>0,891</w:t>
            </w:r>
          </w:p>
        </w:tc>
      </w:tr>
      <w:tr w:rsidR="00901B2C" w:rsidRPr="00901B2C" w14:paraId="63019C3E" w14:textId="77777777" w:rsidTr="00901B2C">
        <w:trPr>
          <w:trHeight w:val="76"/>
          <w:jc w:val="center"/>
        </w:trPr>
        <w:tc>
          <w:tcPr>
            <w:tcW w:w="1418" w:type="dxa"/>
            <w:vMerge/>
          </w:tcPr>
          <w:p w14:paraId="035EF3CD" w14:textId="77777777" w:rsidR="00901B2C" w:rsidRPr="00901B2C" w:rsidRDefault="00901B2C" w:rsidP="005A7D01">
            <w:pPr>
              <w:tabs>
                <w:tab w:val="left" w:pos="851"/>
              </w:tabs>
              <w:rPr>
                <w:rFonts w:ascii="Times New Roman" w:hAnsi="Times New Roman"/>
              </w:rPr>
            </w:pPr>
          </w:p>
        </w:tc>
        <w:tc>
          <w:tcPr>
            <w:tcW w:w="3685" w:type="dxa"/>
            <w:vAlign w:val="center"/>
          </w:tcPr>
          <w:p w14:paraId="6CBBBD36" w14:textId="77777777" w:rsidR="00901B2C" w:rsidRPr="00901B2C" w:rsidRDefault="00901B2C" w:rsidP="005A7D01">
            <w:pPr>
              <w:tabs>
                <w:tab w:val="left" w:pos="851"/>
              </w:tabs>
              <w:ind w:left="176" w:hanging="176"/>
              <w:rPr>
                <w:rFonts w:ascii="Times New Roman" w:hAnsi="Times New Roman"/>
              </w:rPr>
            </w:pPr>
            <w:r w:rsidRPr="00901B2C">
              <w:rPr>
                <w:rFonts w:ascii="Times New Roman" w:hAnsi="Times New Roman"/>
              </w:rPr>
              <w:t>3. Development of new services</w:t>
            </w:r>
          </w:p>
        </w:tc>
        <w:tc>
          <w:tcPr>
            <w:tcW w:w="851" w:type="dxa"/>
            <w:vAlign w:val="center"/>
          </w:tcPr>
          <w:p w14:paraId="7956B43A" w14:textId="77777777" w:rsidR="00901B2C" w:rsidRPr="00901B2C" w:rsidRDefault="00901B2C" w:rsidP="005A7D01">
            <w:pPr>
              <w:tabs>
                <w:tab w:val="left" w:pos="851"/>
              </w:tabs>
              <w:jc w:val="center"/>
              <w:rPr>
                <w:rFonts w:ascii="Times New Roman" w:hAnsi="Times New Roman"/>
              </w:rPr>
            </w:pPr>
            <w:r w:rsidRPr="00901B2C">
              <w:rPr>
                <w:rFonts w:ascii="Times New Roman" w:hAnsi="Times New Roman"/>
                <w:lang w:val="en-US"/>
              </w:rPr>
              <w:t>0</w:t>
            </w:r>
          </w:p>
        </w:tc>
        <w:tc>
          <w:tcPr>
            <w:tcW w:w="709" w:type="dxa"/>
            <w:vMerge/>
            <w:vAlign w:val="center"/>
          </w:tcPr>
          <w:p w14:paraId="0E4D1FC4" w14:textId="77777777" w:rsidR="00901B2C" w:rsidRPr="00901B2C" w:rsidRDefault="00901B2C" w:rsidP="005A7D01">
            <w:pPr>
              <w:tabs>
                <w:tab w:val="left" w:pos="851"/>
              </w:tabs>
              <w:jc w:val="center"/>
              <w:rPr>
                <w:rFonts w:ascii="Times New Roman" w:hAnsi="Times New Roman"/>
              </w:rPr>
            </w:pPr>
          </w:p>
        </w:tc>
        <w:tc>
          <w:tcPr>
            <w:tcW w:w="1275" w:type="dxa"/>
            <w:vAlign w:val="center"/>
          </w:tcPr>
          <w:p w14:paraId="3FC85E12" w14:textId="77777777" w:rsidR="00901B2C" w:rsidRPr="00901B2C" w:rsidRDefault="00901B2C" w:rsidP="005A7D01">
            <w:pPr>
              <w:tabs>
                <w:tab w:val="left" w:pos="851"/>
              </w:tabs>
              <w:jc w:val="center"/>
              <w:rPr>
                <w:rFonts w:ascii="Times New Roman" w:hAnsi="Times New Roman"/>
                <w:lang w:val="en-US"/>
              </w:rPr>
            </w:pPr>
            <w:r w:rsidRPr="00901B2C">
              <w:rPr>
                <w:rFonts w:ascii="Times New Roman" w:hAnsi="Times New Roman"/>
                <w:lang w:val="en-US"/>
              </w:rPr>
              <w:t>0</w:t>
            </w:r>
          </w:p>
        </w:tc>
        <w:tc>
          <w:tcPr>
            <w:tcW w:w="1134" w:type="dxa"/>
            <w:vAlign w:val="center"/>
          </w:tcPr>
          <w:p w14:paraId="04CDB767" w14:textId="77777777" w:rsidR="00901B2C" w:rsidRPr="00901B2C" w:rsidRDefault="00901B2C" w:rsidP="005A7D01">
            <w:pPr>
              <w:tabs>
                <w:tab w:val="left" w:pos="851"/>
              </w:tabs>
              <w:jc w:val="center"/>
              <w:rPr>
                <w:rFonts w:ascii="Times New Roman" w:hAnsi="Times New Roman"/>
                <w:lang w:val="en-US"/>
              </w:rPr>
            </w:pPr>
            <w:r w:rsidRPr="00901B2C">
              <w:rPr>
                <w:rFonts w:ascii="Times New Roman" w:hAnsi="Times New Roman"/>
                <w:lang w:val="en-US"/>
              </w:rPr>
              <w:t>0</w:t>
            </w:r>
          </w:p>
        </w:tc>
      </w:tr>
      <w:tr w:rsidR="00901B2C" w:rsidRPr="00901B2C" w14:paraId="24F2EFF6" w14:textId="77777777" w:rsidTr="00901B2C">
        <w:trPr>
          <w:trHeight w:val="222"/>
          <w:jc w:val="center"/>
        </w:trPr>
        <w:tc>
          <w:tcPr>
            <w:tcW w:w="1418" w:type="dxa"/>
            <w:vMerge/>
          </w:tcPr>
          <w:p w14:paraId="4FD3EEB5" w14:textId="77777777" w:rsidR="00901B2C" w:rsidRPr="00901B2C" w:rsidRDefault="00901B2C" w:rsidP="005A7D01">
            <w:pPr>
              <w:tabs>
                <w:tab w:val="left" w:pos="851"/>
              </w:tabs>
              <w:rPr>
                <w:rFonts w:ascii="Times New Roman" w:hAnsi="Times New Roman"/>
              </w:rPr>
            </w:pPr>
          </w:p>
        </w:tc>
        <w:tc>
          <w:tcPr>
            <w:tcW w:w="3685" w:type="dxa"/>
            <w:vAlign w:val="center"/>
          </w:tcPr>
          <w:p w14:paraId="10797D15" w14:textId="77777777" w:rsidR="00901B2C" w:rsidRPr="00901B2C" w:rsidRDefault="00901B2C" w:rsidP="005A7D01">
            <w:pPr>
              <w:tabs>
                <w:tab w:val="left" w:pos="851"/>
              </w:tabs>
              <w:ind w:left="176" w:hanging="176"/>
              <w:rPr>
                <w:rFonts w:ascii="Times New Roman" w:hAnsi="Times New Roman"/>
                <w:lang w:val="en-US"/>
              </w:rPr>
            </w:pPr>
            <w:r w:rsidRPr="00901B2C">
              <w:rPr>
                <w:rFonts w:ascii="Times New Roman" w:hAnsi="Times New Roman"/>
              </w:rPr>
              <w:t>4. Customer convenience</w:t>
            </w:r>
          </w:p>
        </w:tc>
        <w:tc>
          <w:tcPr>
            <w:tcW w:w="851" w:type="dxa"/>
            <w:vAlign w:val="center"/>
          </w:tcPr>
          <w:p w14:paraId="1FC0549D" w14:textId="77777777" w:rsidR="00901B2C" w:rsidRPr="00901B2C" w:rsidRDefault="00901B2C" w:rsidP="005A7D01">
            <w:pPr>
              <w:tabs>
                <w:tab w:val="left" w:pos="851"/>
              </w:tabs>
              <w:jc w:val="center"/>
              <w:rPr>
                <w:rFonts w:ascii="Times New Roman" w:hAnsi="Times New Roman"/>
                <w:lang w:val="en-US"/>
              </w:rPr>
            </w:pPr>
            <w:r w:rsidRPr="00901B2C">
              <w:rPr>
                <w:rFonts w:ascii="Times New Roman" w:hAnsi="Times New Roman"/>
              </w:rPr>
              <w:t>63,76</w:t>
            </w:r>
          </w:p>
        </w:tc>
        <w:tc>
          <w:tcPr>
            <w:tcW w:w="709" w:type="dxa"/>
            <w:vMerge/>
            <w:vAlign w:val="center"/>
          </w:tcPr>
          <w:p w14:paraId="307AD78A" w14:textId="77777777" w:rsidR="00901B2C" w:rsidRPr="00901B2C" w:rsidRDefault="00901B2C" w:rsidP="005A7D01">
            <w:pPr>
              <w:tabs>
                <w:tab w:val="left" w:pos="851"/>
              </w:tabs>
              <w:jc w:val="center"/>
              <w:rPr>
                <w:rFonts w:ascii="Times New Roman" w:hAnsi="Times New Roman"/>
                <w:lang w:val="en-US"/>
              </w:rPr>
            </w:pPr>
          </w:p>
        </w:tc>
        <w:tc>
          <w:tcPr>
            <w:tcW w:w="1275" w:type="dxa"/>
            <w:vAlign w:val="center"/>
          </w:tcPr>
          <w:p w14:paraId="73AB8E10" w14:textId="77777777" w:rsidR="00901B2C" w:rsidRPr="00901B2C" w:rsidRDefault="00901B2C" w:rsidP="005A7D01">
            <w:pPr>
              <w:tabs>
                <w:tab w:val="left" w:pos="851"/>
              </w:tabs>
              <w:jc w:val="center"/>
              <w:rPr>
                <w:rFonts w:ascii="Times New Roman" w:hAnsi="Times New Roman"/>
              </w:rPr>
            </w:pPr>
            <w:r w:rsidRPr="00901B2C">
              <w:rPr>
                <w:rFonts w:ascii="Times New Roman" w:hAnsi="Times New Roman"/>
              </w:rPr>
              <w:t>0,803</w:t>
            </w:r>
          </w:p>
        </w:tc>
        <w:tc>
          <w:tcPr>
            <w:tcW w:w="1134" w:type="dxa"/>
            <w:vAlign w:val="center"/>
          </w:tcPr>
          <w:p w14:paraId="17760037" w14:textId="77777777" w:rsidR="00901B2C" w:rsidRPr="00901B2C" w:rsidRDefault="00901B2C" w:rsidP="005A7D01">
            <w:pPr>
              <w:tabs>
                <w:tab w:val="left" w:pos="851"/>
              </w:tabs>
              <w:jc w:val="center"/>
              <w:rPr>
                <w:rFonts w:ascii="Times New Roman" w:hAnsi="Times New Roman"/>
              </w:rPr>
            </w:pPr>
            <w:r w:rsidRPr="00901B2C">
              <w:rPr>
                <w:rFonts w:ascii="Times New Roman" w:hAnsi="Times New Roman"/>
              </w:rPr>
              <w:t>0,887</w:t>
            </w:r>
          </w:p>
        </w:tc>
      </w:tr>
      <w:tr w:rsidR="00901B2C" w:rsidRPr="00901B2C" w14:paraId="74A7948A" w14:textId="77777777" w:rsidTr="00901B2C">
        <w:trPr>
          <w:trHeight w:val="118"/>
          <w:jc w:val="center"/>
        </w:trPr>
        <w:tc>
          <w:tcPr>
            <w:tcW w:w="1418" w:type="dxa"/>
            <w:vMerge/>
          </w:tcPr>
          <w:p w14:paraId="16EC69C4" w14:textId="77777777" w:rsidR="00901B2C" w:rsidRPr="00901B2C" w:rsidRDefault="00901B2C" w:rsidP="005A7D01">
            <w:pPr>
              <w:tabs>
                <w:tab w:val="left" w:pos="851"/>
              </w:tabs>
              <w:rPr>
                <w:rFonts w:ascii="Times New Roman" w:hAnsi="Times New Roman"/>
              </w:rPr>
            </w:pPr>
          </w:p>
        </w:tc>
        <w:tc>
          <w:tcPr>
            <w:tcW w:w="3685" w:type="dxa"/>
            <w:vAlign w:val="center"/>
          </w:tcPr>
          <w:p w14:paraId="06A23CED" w14:textId="77777777" w:rsidR="00901B2C" w:rsidRPr="00901B2C" w:rsidRDefault="00901B2C" w:rsidP="005A7D01">
            <w:pPr>
              <w:tabs>
                <w:tab w:val="left" w:pos="851"/>
              </w:tabs>
              <w:ind w:left="176" w:hanging="176"/>
              <w:rPr>
                <w:rFonts w:ascii="Times New Roman" w:hAnsi="Times New Roman"/>
                <w:lang w:val="en-US"/>
              </w:rPr>
            </w:pPr>
            <w:r w:rsidRPr="00901B2C">
              <w:rPr>
                <w:rFonts w:ascii="Times New Roman" w:hAnsi="Times New Roman"/>
              </w:rPr>
              <w:t>5. Facilitator</w:t>
            </w:r>
          </w:p>
        </w:tc>
        <w:tc>
          <w:tcPr>
            <w:tcW w:w="851" w:type="dxa"/>
            <w:vAlign w:val="center"/>
          </w:tcPr>
          <w:p w14:paraId="190816D5" w14:textId="77777777" w:rsidR="00901B2C" w:rsidRPr="00901B2C" w:rsidRDefault="00901B2C" w:rsidP="005A7D01">
            <w:pPr>
              <w:tabs>
                <w:tab w:val="left" w:pos="851"/>
              </w:tabs>
              <w:jc w:val="center"/>
              <w:rPr>
                <w:rFonts w:ascii="Times New Roman" w:hAnsi="Times New Roman"/>
                <w:lang w:val="en-US"/>
              </w:rPr>
            </w:pPr>
            <w:r w:rsidRPr="00901B2C">
              <w:rPr>
                <w:rFonts w:ascii="Times New Roman" w:hAnsi="Times New Roman"/>
              </w:rPr>
              <w:t>64,61</w:t>
            </w:r>
          </w:p>
        </w:tc>
        <w:tc>
          <w:tcPr>
            <w:tcW w:w="709" w:type="dxa"/>
            <w:vMerge/>
            <w:vAlign w:val="center"/>
          </w:tcPr>
          <w:p w14:paraId="6660AED6" w14:textId="77777777" w:rsidR="00901B2C" w:rsidRPr="00901B2C" w:rsidRDefault="00901B2C" w:rsidP="005A7D01">
            <w:pPr>
              <w:tabs>
                <w:tab w:val="left" w:pos="851"/>
              </w:tabs>
              <w:jc w:val="center"/>
              <w:rPr>
                <w:rFonts w:ascii="Times New Roman" w:hAnsi="Times New Roman"/>
                <w:lang w:val="en-US"/>
              </w:rPr>
            </w:pPr>
          </w:p>
        </w:tc>
        <w:tc>
          <w:tcPr>
            <w:tcW w:w="1275" w:type="dxa"/>
            <w:vAlign w:val="center"/>
          </w:tcPr>
          <w:p w14:paraId="26203032" w14:textId="77777777" w:rsidR="00901B2C" w:rsidRPr="00901B2C" w:rsidRDefault="00901B2C" w:rsidP="005A7D01">
            <w:pPr>
              <w:jc w:val="center"/>
              <w:rPr>
                <w:rFonts w:ascii="Times New Roman" w:hAnsi="Times New Roman"/>
              </w:rPr>
            </w:pPr>
            <w:r w:rsidRPr="00901B2C">
              <w:rPr>
                <w:rFonts w:ascii="Times New Roman" w:hAnsi="Times New Roman"/>
              </w:rPr>
              <w:t>0,775</w:t>
            </w:r>
          </w:p>
        </w:tc>
        <w:tc>
          <w:tcPr>
            <w:tcW w:w="1134" w:type="dxa"/>
            <w:vAlign w:val="center"/>
          </w:tcPr>
          <w:p w14:paraId="3BE5A995" w14:textId="77777777" w:rsidR="00901B2C" w:rsidRPr="00901B2C" w:rsidRDefault="00901B2C" w:rsidP="005A7D01">
            <w:pPr>
              <w:jc w:val="center"/>
              <w:rPr>
                <w:rFonts w:ascii="Times New Roman" w:hAnsi="Times New Roman"/>
              </w:rPr>
            </w:pPr>
            <w:r w:rsidRPr="00901B2C">
              <w:rPr>
                <w:rFonts w:ascii="Times New Roman" w:hAnsi="Times New Roman"/>
              </w:rPr>
              <w:t>0,892</w:t>
            </w:r>
          </w:p>
        </w:tc>
      </w:tr>
      <w:tr w:rsidR="00901B2C" w:rsidRPr="00901B2C" w14:paraId="46B9360B" w14:textId="77777777" w:rsidTr="00901B2C">
        <w:trPr>
          <w:trHeight w:val="150"/>
          <w:jc w:val="center"/>
        </w:trPr>
        <w:tc>
          <w:tcPr>
            <w:tcW w:w="1418" w:type="dxa"/>
            <w:vMerge/>
          </w:tcPr>
          <w:p w14:paraId="5BFA630C" w14:textId="77777777" w:rsidR="00901B2C" w:rsidRPr="00901B2C" w:rsidRDefault="00901B2C" w:rsidP="005A7D01">
            <w:pPr>
              <w:tabs>
                <w:tab w:val="left" w:pos="851"/>
              </w:tabs>
              <w:rPr>
                <w:rFonts w:ascii="Times New Roman" w:hAnsi="Times New Roman"/>
              </w:rPr>
            </w:pPr>
          </w:p>
        </w:tc>
        <w:tc>
          <w:tcPr>
            <w:tcW w:w="3685" w:type="dxa"/>
            <w:vAlign w:val="center"/>
          </w:tcPr>
          <w:p w14:paraId="2FB6B95F" w14:textId="77777777" w:rsidR="00901B2C" w:rsidRPr="00901B2C" w:rsidRDefault="00901B2C" w:rsidP="005A7D01">
            <w:pPr>
              <w:ind w:left="176" w:hanging="176"/>
              <w:rPr>
                <w:rFonts w:ascii="Times New Roman" w:hAnsi="Times New Roman"/>
                <w:lang w:val="en-US"/>
              </w:rPr>
            </w:pPr>
            <w:r w:rsidRPr="00901B2C">
              <w:rPr>
                <w:rFonts w:ascii="Times New Roman" w:hAnsi="Times New Roman"/>
                <w:kern w:val="24"/>
              </w:rPr>
              <w:t>6. Dialogue</w:t>
            </w:r>
          </w:p>
        </w:tc>
        <w:tc>
          <w:tcPr>
            <w:tcW w:w="851" w:type="dxa"/>
            <w:vAlign w:val="center"/>
          </w:tcPr>
          <w:p w14:paraId="0FF24E93" w14:textId="77777777" w:rsidR="00901B2C" w:rsidRPr="00901B2C" w:rsidRDefault="00901B2C" w:rsidP="005A7D01">
            <w:pPr>
              <w:jc w:val="center"/>
              <w:rPr>
                <w:rFonts w:ascii="Times New Roman" w:hAnsi="Times New Roman"/>
                <w:lang w:val="en-US"/>
              </w:rPr>
            </w:pPr>
            <w:r w:rsidRPr="00901B2C">
              <w:rPr>
                <w:rFonts w:ascii="Times New Roman" w:hAnsi="Times New Roman"/>
              </w:rPr>
              <w:t>63,54</w:t>
            </w:r>
          </w:p>
        </w:tc>
        <w:tc>
          <w:tcPr>
            <w:tcW w:w="709" w:type="dxa"/>
            <w:vMerge w:val="restart"/>
            <w:vAlign w:val="center"/>
          </w:tcPr>
          <w:p w14:paraId="5DBD27CE" w14:textId="77777777" w:rsidR="00901B2C" w:rsidRPr="00901B2C" w:rsidRDefault="00901B2C" w:rsidP="005A7D01">
            <w:pPr>
              <w:jc w:val="center"/>
              <w:rPr>
                <w:rFonts w:ascii="Times New Roman" w:hAnsi="Times New Roman"/>
                <w:lang w:val="en-US"/>
              </w:rPr>
            </w:pPr>
          </w:p>
        </w:tc>
        <w:tc>
          <w:tcPr>
            <w:tcW w:w="1275" w:type="dxa"/>
            <w:vAlign w:val="center"/>
          </w:tcPr>
          <w:p w14:paraId="3CACF1D6" w14:textId="77777777" w:rsidR="00901B2C" w:rsidRPr="00901B2C" w:rsidRDefault="00901B2C" w:rsidP="005A7D01">
            <w:pPr>
              <w:tabs>
                <w:tab w:val="left" w:pos="851"/>
              </w:tabs>
              <w:jc w:val="center"/>
              <w:rPr>
                <w:rFonts w:ascii="Times New Roman" w:hAnsi="Times New Roman"/>
              </w:rPr>
            </w:pPr>
            <w:r w:rsidRPr="00901B2C">
              <w:rPr>
                <w:rFonts w:ascii="Times New Roman" w:hAnsi="Times New Roman"/>
              </w:rPr>
              <w:t>0,689</w:t>
            </w:r>
          </w:p>
        </w:tc>
        <w:tc>
          <w:tcPr>
            <w:tcW w:w="1134" w:type="dxa"/>
            <w:vAlign w:val="center"/>
          </w:tcPr>
          <w:p w14:paraId="51C67D13" w14:textId="77777777" w:rsidR="00901B2C" w:rsidRPr="00901B2C" w:rsidRDefault="00901B2C" w:rsidP="005A7D01">
            <w:pPr>
              <w:tabs>
                <w:tab w:val="left" w:pos="851"/>
              </w:tabs>
              <w:jc w:val="center"/>
              <w:rPr>
                <w:rFonts w:ascii="Times New Roman" w:hAnsi="Times New Roman"/>
              </w:rPr>
            </w:pPr>
            <w:r w:rsidRPr="00901B2C">
              <w:rPr>
                <w:rFonts w:ascii="Times New Roman" w:hAnsi="Times New Roman"/>
              </w:rPr>
              <w:t>0,904</w:t>
            </w:r>
          </w:p>
        </w:tc>
      </w:tr>
      <w:tr w:rsidR="00901B2C" w:rsidRPr="00901B2C" w14:paraId="7E2D2DFF" w14:textId="77777777" w:rsidTr="00901B2C">
        <w:trPr>
          <w:trHeight w:val="249"/>
          <w:jc w:val="center"/>
        </w:trPr>
        <w:tc>
          <w:tcPr>
            <w:tcW w:w="1418" w:type="dxa"/>
            <w:vMerge/>
          </w:tcPr>
          <w:p w14:paraId="4A5B0C4D" w14:textId="77777777" w:rsidR="00901B2C" w:rsidRPr="00901B2C" w:rsidRDefault="00901B2C" w:rsidP="005A7D01">
            <w:pPr>
              <w:tabs>
                <w:tab w:val="left" w:pos="851"/>
              </w:tabs>
              <w:rPr>
                <w:rFonts w:ascii="Times New Roman" w:hAnsi="Times New Roman"/>
              </w:rPr>
            </w:pPr>
          </w:p>
        </w:tc>
        <w:tc>
          <w:tcPr>
            <w:tcW w:w="3685" w:type="dxa"/>
            <w:vAlign w:val="center"/>
          </w:tcPr>
          <w:p w14:paraId="21F3CAAE" w14:textId="77777777" w:rsidR="00901B2C" w:rsidRPr="00901B2C" w:rsidRDefault="00901B2C" w:rsidP="005A7D01">
            <w:pPr>
              <w:tabs>
                <w:tab w:val="left" w:pos="851"/>
              </w:tabs>
              <w:ind w:left="176" w:hanging="176"/>
              <w:rPr>
                <w:rFonts w:ascii="Times New Roman" w:hAnsi="Times New Roman"/>
                <w:lang w:val="en-US"/>
              </w:rPr>
            </w:pPr>
            <w:r w:rsidRPr="00901B2C">
              <w:rPr>
                <w:rFonts w:ascii="Times New Roman" w:hAnsi="Times New Roman"/>
                <w:kern w:val="24"/>
              </w:rPr>
              <w:t>7. Positive talk</w:t>
            </w:r>
            <w:r w:rsidRPr="00901B2C">
              <w:rPr>
                <w:rFonts w:ascii="Times New Roman" w:hAnsi="Times New Roman"/>
                <w:lang w:val="en-US"/>
              </w:rPr>
              <w:t xml:space="preserve"> </w:t>
            </w:r>
          </w:p>
        </w:tc>
        <w:tc>
          <w:tcPr>
            <w:tcW w:w="851" w:type="dxa"/>
            <w:vAlign w:val="center"/>
          </w:tcPr>
          <w:p w14:paraId="20B32D7C" w14:textId="77777777" w:rsidR="00901B2C" w:rsidRPr="00901B2C" w:rsidRDefault="00901B2C" w:rsidP="005A7D01">
            <w:pPr>
              <w:tabs>
                <w:tab w:val="left" w:pos="851"/>
              </w:tabs>
              <w:jc w:val="center"/>
              <w:rPr>
                <w:rFonts w:ascii="Times New Roman" w:hAnsi="Times New Roman"/>
                <w:lang w:val="en-US"/>
              </w:rPr>
            </w:pPr>
            <w:r w:rsidRPr="00901B2C">
              <w:rPr>
                <w:rFonts w:ascii="Times New Roman" w:hAnsi="Times New Roman"/>
              </w:rPr>
              <w:t>64,66</w:t>
            </w:r>
          </w:p>
        </w:tc>
        <w:tc>
          <w:tcPr>
            <w:tcW w:w="709" w:type="dxa"/>
            <w:vMerge/>
            <w:vAlign w:val="center"/>
          </w:tcPr>
          <w:p w14:paraId="14E4B156" w14:textId="77777777" w:rsidR="00901B2C" w:rsidRPr="00901B2C" w:rsidRDefault="00901B2C" w:rsidP="005A7D01">
            <w:pPr>
              <w:tabs>
                <w:tab w:val="left" w:pos="851"/>
              </w:tabs>
              <w:jc w:val="center"/>
              <w:rPr>
                <w:rFonts w:ascii="Times New Roman" w:hAnsi="Times New Roman"/>
                <w:lang w:val="en-US"/>
              </w:rPr>
            </w:pPr>
          </w:p>
        </w:tc>
        <w:tc>
          <w:tcPr>
            <w:tcW w:w="1275" w:type="dxa"/>
            <w:vAlign w:val="center"/>
          </w:tcPr>
          <w:p w14:paraId="2473E811" w14:textId="77777777" w:rsidR="00901B2C" w:rsidRPr="00901B2C" w:rsidRDefault="00901B2C" w:rsidP="005A7D01">
            <w:pPr>
              <w:jc w:val="center"/>
              <w:rPr>
                <w:rFonts w:ascii="Times New Roman" w:hAnsi="Times New Roman"/>
              </w:rPr>
            </w:pPr>
            <w:r w:rsidRPr="00901B2C">
              <w:rPr>
                <w:rFonts w:ascii="Times New Roman" w:hAnsi="Times New Roman"/>
              </w:rPr>
              <w:t>0,691</w:t>
            </w:r>
          </w:p>
        </w:tc>
        <w:tc>
          <w:tcPr>
            <w:tcW w:w="1134" w:type="dxa"/>
            <w:vAlign w:val="center"/>
          </w:tcPr>
          <w:p w14:paraId="0D9A9405" w14:textId="77777777" w:rsidR="00901B2C" w:rsidRPr="00901B2C" w:rsidRDefault="00901B2C" w:rsidP="005A7D01">
            <w:pPr>
              <w:jc w:val="center"/>
              <w:rPr>
                <w:rFonts w:ascii="Times New Roman" w:hAnsi="Times New Roman"/>
              </w:rPr>
            </w:pPr>
            <w:r w:rsidRPr="00901B2C">
              <w:rPr>
                <w:rFonts w:ascii="Times New Roman" w:hAnsi="Times New Roman"/>
              </w:rPr>
              <w:t>0,904</w:t>
            </w:r>
          </w:p>
        </w:tc>
      </w:tr>
      <w:tr w:rsidR="00901B2C" w:rsidRPr="00901B2C" w14:paraId="6661E3D7" w14:textId="77777777" w:rsidTr="00901B2C">
        <w:trPr>
          <w:trHeight w:val="286"/>
          <w:jc w:val="center"/>
        </w:trPr>
        <w:tc>
          <w:tcPr>
            <w:tcW w:w="1418" w:type="dxa"/>
            <w:vMerge w:val="restart"/>
          </w:tcPr>
          <w:p w14:paraId="264A99F5" w14:textId="77777777" w:rsidR="00901B2C" w:rsidRPr="00901B2C" w:rsidRDefault="00901B2C" w:rsidP="005A7D01">
            <w:pPr>
              <w:tabs>
                <w:tab w:val="left" w:pos="851"/>
              </w:tabs>
              <w:rPr>
                <w:rFonts w:ascii="Times New Roman" w:hAnsi="Times New Roman"/>
              </w:rPr>
            </w:pPr>
            <w:r w:rsidRPr="00901B2C">
              <w:rPr>
                <w:rFonts w:ascii="Times New Roman" w:hAnsi="Times New Roman"/>
                <w:lang w:val="en-US"/>
              </w:rPr>
              <w:t>B</w:t>
            </w:r>
            <w:r w:rsidRPr="00901B2C">
              <w:rPr>
                <w:rFonts w:ascii="Times New Roman" w:hAnsi="Times New Roman"/>
              </w:rPr>
              <w:t>usiness performance</w:t>
            </w:r>
          </w:p>
          <w:p w14:paraId="17010B79" w14:textId="77777777" w:rsidR="00901B2C" w:rsidRPr="00901B2C" w:rsidRDefault="00901B2C" w:rsidP="005A7D01">
            <w:pPr>
              <w:tabs>
                <w:tab w:val="left" w:pos="851"/>
              </w:tabs>
              <w:rPr>
                <w:rFonts w:ascii="Times New Roman" w:hAnsi="Times New Roman"/>
              </w:rPr>
            </w:pPr>
          </w:p>
        </w:tc>
        <w:tc>
          <w:tcPr>
            <w:tcW w:w="3685" w:type="dxa"/>
          </w:tcPr>
          <w:p w14:paraId="1E21CEAA" w14:textId="77777777" w:rsidR="00901B2C" w:rsidRPr="00901B2C" w:rsidRDefault="00901B2C" w:rsidP="005A7D01">
            <w:pPr>
              <w:tabs>
                <w:tab w:val="left" w:pos="851"/>
              </w:tabs>
              <w:rPr>
                <w:rFonts w:ascii="Times New Roman" w:hAnsi="Times New Roman"/>
                <w:lang w:val="en-US"/>
              </w:rPr>
            </w:pPr>
            <w:r w:rsidRPr="00901B2C">
              <w:rPr>
                <w:rFonts w:ascii="Times New Roman" w:hAnsi="Times New Roman"/>
              </w:rPr>
              <w:t>1. Sales growth</w:t>
            </w:r>
          </w:p>
        </w:tc>
        <w:tc>
          <w:tcPr>
            <w:tcW w:w="851" w:type="dxa"/>
            <w:vAlign w:val="center"/>
          </w:tcPr>
          <w:p w14:paraId="120221F5" w14:textId="77777777" w:rsidR="00901B2C" w:rsidRPr="00901B2C" w:rsidRDefault="00901B2C" w:rsidP="005A7D01">
            <w:pPr>
              <w:tabs>
                <w:tab w:val="left" w:pos="851"/>
              </w:tabs>
              <w:jc w:val="center"/>
              <w:rPr>
                <w:rFonts w:ascii="Times New Roman" w:hAnsi="Times New Roman"/>
                <w:lang w:val="en-US"/>
              </w:rPr>
            </w:pPr>
            <w:r w:rsidRPr="00901B2C">
              <w:rPr>
                <w:rFonts w:ascii="Times New Roman" w:hAnsi="Times New Roman"/>
              </w:rPr>
              <w:t>73,09</w:t>
            </w:r>
          </w:p>
        </w:tc>
        <w:tc>
          <w:tcPr>
            <w:tcW w:w="709" w:type="dxa"/>
            <w:vMerge w:val="restart"/>
            <w:vAlign w:val="center"/>
          </w:tcPr>
          <w:p w14:paraId="76DD7171" w14:textId="77777777" w:rsidR="00901B2C" w:rsidRPr="00901B2C" w:rsidRDefault="00901B2C" w:rsidP="005A7D01">
            <w:pPr>
              <w:tabs>
                <w:tab w:val="left" w:pos="851"/>
              </w:tabs>
              <w:ind w:left="10" w:hanging="10"/>
              <w:jc w:val="center"/>
              <w:rPr>
                <w:rFonts w:ascii="Times New Roman" w:hAnsi="Times New Roman"/>
                <w:lang w:val="en-US"/>
              </w:rPr>
            </w:pPr>
            <w:r w:rsidRPr="00901B2C">
              <w:rPr>
                <w:rFonts w:ascii="Times New Roman" w:hAnsi="Times New Roman"/>
                <w:lang w:val="en-US"/>
              </w:rPr>
              <w:t>72,94</w:t>
            </w:r>
          </w:p>
        </w:tc>
        <w:tc>
          <w:tcPr>
            <w:tcW w:w="1275" w:type="dxa"/>
            <w:vAlign w:val="center"/>
          </w:tcPr>
          <w:p w14:paraId="2855FA28" w14:textId="77777777" w:rsidR="00901B2C" w:rsidRPr="00901B2C" w:rsidRDefault="00901B2C" w:rsidP="005A7D01">
            <w:pPr>
              <w:tabs>
                <w:tab w:val="left" w:pos="851"/>
              </w:tabs>
              <w:jc w:val="center"/>
              <w:rPr>
                <w:rFonts w:ascii="Times New Roman" w:hAnsi="Times New Roman"/>
              </w:rPr>
            </w:pPr>
            <w:r w:rsidRPr="00901B2C">
              <w:rPr>
                <w:rFonts w:ascii="Times New Roman" w:hAnsi="Times New Roman"/>
              </w:rPr>
              <w:t>0,771</w:t>
            </w:r>
          </w:p>
        </w:tc>
        <w:tc>
          <w:tcPr>
            <w:tcW w:w="1134" w:type="dxa"/>
            <w:vAlign w:val="center"/>
          </w:tcPr>
          <w:p w14:paraId="056A9EFC" w14:textId="77777777" w:rsidR="00901B2C" w:rsidRPr="00901B2C" w:rsidRDefault="00901B2C" w:rsidP="005A7D01">
            <w:pPr>
              <w:tabs>
                <w:tab w:val="left" w:pos="851"/>
              </w:tabs>
              <w:jc w:val="center"/>
              <w:rPr>
                <w:rFonts w:ascii="Times New Roman" w:hAnsi="Times New Roman"/>
              </w:rPr>
            </w:pPr>
            <w:r w:rsidRPr="00901B2C">
              <w:rPr>
                <w:rFonts w:ascii="Times New Roman" w:hAnsi="Times New Roman"/>
              </w:rPr>
              <w:t>0,871</w:t>
            </w:r>
          </w:p>
        </w:tc>
      </w:tr>
      <w:tr w:rsidR="00901B2C" w:rsidRPr="00901B2C" w14:paraId="774B74AE" w14:textId="77777777" w:rsidTr="00901B2C">
        <w:trPr>
          <w:trHeight w:val="262"/>
          <w:jc w:val="center"/>
        </w:trPr>
        <w:tc>
          <w:tcPr>
            <w:tcW w:w="1418" w:type="dxa"/>
            <w:vMerge/>
          </w:tcPr>
          <w:p w14:paraId="546E9515" w14:textId="77777777" w:rsidR="00901B2C" w:rsidRPr="00901B2C" w:rsidRDefault="00901B2C" w:rsidP="005A7D01">
            <w:pPr>
              <w:tabs>
                <w:tab w:val="left" w:pos="851"/>
              </w:tabs>
              <w:ind w:left="10" w:hanging="10"/>
              <w:jc w:val="both"/>
              <w:rPr>
                <w:rFonts w:ascii="Times New Roman" w:hAnsi="Times New Roman"/>
              </w:rPr>
            </w:pPr>
          </w:p>
        </w:tc>
        <w:tc>
          <w:tcPr>
            <w:tcW w:w="3685" w:type="dxa"/>
          </w:tcPr>
          <w:p w14:paraId="315A28A3" w14:textId="77777777" w:rsidR="00901B2C" w:rsidRPr="00901B2C" w:rsidRDefault="00901B2C" w:rsidP="005A7D01">
            <w:pPr>
              <w:tabs>
                <w:tab w:val="left" w:pos="851"/>
              </w:tabs>
              <w:rPr>
                <w:rFonts w:ascii="Times New Roman" w:hAnsi="Times New Roman"/>
                <w:lang w:val="en-US"/>
              </w:rPr>
            </w:pPr>
            <w:r w:rsidRPr="00901B2C">
              <w:rPr>
                <w:rFonts w:ascii="Times New Roman" w:hAnsi="Times New Roman"/>
              </w:rPr>
              <w:t>2. Market share growth</w:t>
            </w:r>
          </w:p>
        </w:tc>
        <w:tc>
          <w:tcPr>
            <w:tcW w:w="851" w:type="dxa"/>
            <w:vAlign w:val="center"/>
          </w:tcPr>
          <w:p w14:paraId="6AD5BF2B" w14:textId="77777777" w:rsidR="00901B2C" w:rsidRPr="00901B2C" w:rsidRDefault="00901B2C" w:rsidP="005A7D01">
            <w:pPr>
              <w:tabs>
                <w:tab w:val="left" w:pos="851"/>
              </w:tabs>
              <w:jc w:val="center"/>
              <w:rPr>
                <w:rFonts w:ascii="Times New Roman" w:hAnsi="Times New Roman"/>
                <w:lang w:val="en-US"/>
              </w:rPr>
            </w:pPr>
            <w:r w:rsidRPr="00901B2C">
              <w:rPr>
                <w:rFonts w:ascii="Times New Roman" w:hAnsi="Times New Roman"/>
              </w:rPr>
              <w:t>72,47</w:t>
            </w:r>
          </w:p>
        </w:tc>
        <w:tc>
          <w:tcPr>
            <w:tcW w:w="709" w:type="dxa"/>
            <w:vMerge/>
          </w:tcPr>
          <w:p w14:paraId="2513B92D" w14:textId="77777777" w:rsidR="00901B2C" w:rsidRPr="00901B2C" w:rsidRDefault="00901B2C" w:rsidP="005A7D01">
            <w:pPr>
              <w:tabs>
                <w:tab w:val="left" w:pos="851"/>
              </w:tabs>
              <w:jc w:val="center"/>
              <w:rPr>
                <w:rFonts w:ascii="Times New Roman" w:hAnsi="Times New Roman"/>
                <w:lang w:val="en-US"/>
              </w:rPr>
            </w:pPr>
          </w:p>
        </w:tc>
        <w:tc>
          <w:tcPr>
            <w:tcW w:w="1275" w:type="dxa"/>
            <w:vAlign w:val="center"/>
          </w:tcPr>
          <w:p w14:paraId="00B3C433" w14:textId="77777777" w:rsidR="00901B2C" w:rsidRPr="00901B2C" w:rsidRDefault="00901B2C" w:rsidP="005A7D01">
            <w:pPr>
              <w:jc w:val="center"/>
              <w:rPr>
                <w:rFonts w:ascii="Times New Roman" w:hAnsi="Times New Roman"/>
              </w:rPr>
            </w:pPr>
            <w:r w:rsidRPr="00901B2C">
              <w:rPr>
                <w:rFonts w:ascii="Times New Roman" w:hAnsi="Times New Roman"/>
              </w:rPr>
              <w:t>0,761</w:t>
            </w:r>
          </w:p>
        </w:tc>
        <w:tc>
          <w:tcPr>
            <w:tcW w:w="1134" w:type="dxa"/>
            <w:vAlign w:val="center"/>
          </w:tcPr>
          <w:p w14:paraId="0B7A8BA2" w14:textId="77777777" w:rsidR="00901B2C" w:rsidRPr="00901B2C" w:rsidRDefault="00901B2C" w:rsidP="005A7D01">
            <w:pPr>
              <w:jc w:val="center"/>
              <w:rPr>
                <w:rFonts w:ascii="Times New Roman" w:hAnsi="Times New Roman"/>
              </w:rPr>
            </w:pPr>
            <w:r w:rsidRPr="00901B2C">
              <w:rPr>
                <w:rFonts w:ascii="Times New Roman" w:hAnsi="Times New Roman"/>
              </w:rPr>
              <w:t>0,873</w:t>
            </w:r>
          </w:p>
        </w:tc>
      </w:tr>
      <w:tr w:rsidR="00901B2C" w:rsidRPr="00901B2C" w14:paraId="4EEA853A" w14:textId="77777777" w:rsidTr="00901B2C">
        <w:trPr>
          <w:trHeight w:val="159"/>
          <w:jc w:val="center"/>
        </w:trPr>
        <w:tc>
          <w:tcPr>
            <w:tcW w:w="1418" w:type="dxa"/>
            <w:vMerge/>
          </w:tcPr>
          <w:p w14:paraId="24C830B6" w14:textId="77777777" w:rsidR="00901B2C" w:rsidRPr="00901B2C" w:rsidRDefault="00901B2C" w:rsidP="005A7D01">
            <w:pPr>
              <w:tabs>
                <w:tab w:val="left" w:pos="851"/>
              </w:tabs>
              <w:rPr>
                <w:rFonts w:ascii="Times New Roman" w:hAnsi="Times New Roman"/>
              </w:rPr>
            </w:pPr>
          </w:p>
        </w:tc>
        <w:tc>
          <w:tcPr>
            <w:tcW w:w="3685" w:type="dxa"/>
          </w:tcPr>
          <w:p w14:paraId="2F016ACB" w14:textId="77777777" w:rsidR="00901B2C" w:rsidRPr="00901B2C" w:rsidRDefault="00901B2C" w:rsidP="005A7D01">
            <w:pPr>
              <w:tabs>
                <w:tab w:val="left" w:pos="851"/>
              </w:tabs>
              <w:rPr>
                <w:rFonts w:ascii="Times New Roman" w:hAnsi="Times New Roman"/>
                <w:lang w:val="en-US"/>
              </w:rPr>
            </w:pPr>
            <w:r w:rsidRPr="00901B2C">
              <w:rPr>
                <w:rFonts w:ascii="Times New Roman" w:hAnsi="Times New Roman"/>
              </w:rPr>
              <w:t>3. Growth in the number of employees</w:t>
            </w:r>
          </w:p>
        </w:tc>
        <w:tc>
          <w:tcPr>
            <w:tcW w:w="851" w:type="dxa"/>
            <w:vAlign w:val="center"/>
          </w:tcPr>
          <w:p w14:paraId="646ABBD2" w14:textId="77777777" w:rsidR="00901B2C" w:rsidRPr="00901B2C" w:rsidRDefault="00901B2C" w:rsidP="005A7D01">
            <w:pPr>
              <w:tabs>
                <w:tab w:val="left" w:pos="851"/>
              </w:tabs>
              <w:jc w:val="center"/>
              <w:rPr>
                <w:rFonts w:ascii="Times New Roman" w:hAnsi="Times New Roman"/>
                <w:lang w:val="en-US"/>
              </w:rPr>
            </w:pPr>
            <w:r w:rsidRPr="00901B2C">
              <w:rPr>
                <w:rFonts w:ascii="Times New Roman" w:hAnsi="Times New Roman"/>
                <w:lang w:val="en-US"/>
              </w:rPr>
              <w:t>0</w:t>
            </w:r>
          </w:p>
        </w:tc>
        <w:tc>
          <w:tcPr>
            <w:tcW w:w="709" w:type="dxa"/>
            <w:vMerge/>
          </w:tcPr>
          <w:p w14:paraId="6DB44B77" w14:textId="77777777" w:rsidR="00901B2C" w:rsidRPr="00901B2C" w:rsidRDefault="00901B2C" w:rsidP="005A7D01">
            <w:pPr>
              <w:tabs>
                <w:tab w:val="left" w:pos="851"/>
              </w:tabs>
              <w:jc w:val="center"/>
              <w:rPr>
                <w:rFonts w:ascii="Times New Roman" w:hAnsi="Times New Roman"/>
                <w:lang w:val="en-US"/>
              </w:rPr>
            </w:pPr>
          </w:p>
        </w:tc>
        <w:tc>
          <w:tcPr>
            <w:tcW w:w="1275" w:type="dxa"/>
            <w:vAlign w:val="center"/>
          </w:tcPr>
          <w:p w14:paraId="38C00ED0" w14:textId="77777777" w:rsidR="00901B2C" w:rsidRPr="00901B2C" w:rsidRDefault="00901B2C" w:rsidP="005A7D01">
            <w:pPr>
              <w:tabs>
                <w:tab w:val="left" w:pos="851"/>
              </w:tabs>
              <w:jc w:val="center"/>
              <w:rPr>
                <w:rFonts w:ascii="Times New Roman" w:hAnsi="Times New Roman"/>
                <w:lang w:val="en-US"/>
              </w:rPr>
            </w:pPr>
            <w:r w:rsidRPr="00901B2C">
              <w:rPr>
                <w:rFonts w:ascii="Times New Roman" w:hAnsi="Times New Roman"/>
                <w:lang w:val="en-US"/>
              </w:rPr>
              <w:t>0</w:t>
            </w:r>
          </w:p>
        </w:tc>
        <w:tc>
          <w:tcPr>
            <w:tcW w:w="1134" w:type="dxa"/>
            <w:vAlign w:val="center"/>
          </w:tcPr>
          <w:p w14:paraId="3B0521B2" w14:textId="77777777" w:rsidR="00901B2C" w:rsidRPr="00901B2C" w:rsidRDefault="00901B2C" w:rsidP="005A7D01">
            <w:pPr>
              <w:tabs>
                <w:tab w:val="left" w:pos="851"/>
              </w:tabs>
              <w:jc w:val="center"/>
              <w:rPr>
                <w:rFonts w:ascii="Times New Roman" w:hAnsi="Times New Roman"/>
                <w:lang w:val="en-US"/>
              </w:rPr>
            </w:pPr>
            <w:r w:rsidRPr="00901B2C">
              <w:rPr>
                <w:rFonts w:ascii="Times New Roman" w:hAnsi="Times New Roman"/>
                <w:lang w:val="en-US"/>
              </w:rPr>
              <w:t>0</w:t>
            </w:r>
          </w:p>
        </w:tc>
      </w:tr>
      <w:tr w:rsidR="00901B2C" w:rsidRPr="00901B2C" w14:paraId="5CF69F6C" w14:textId="77777777" w:rsidTr="00901B2C">
        <w:trPr>
          <w:trHeight w:val="70"/>
          <w:jc w:val="center"/>
        </w:trPr>
        <w:tc>
          <w:tcPr>
            <w:tcW w:w="1418" w:type="dxa"/>
            <w:vMerge/>
          </w:tcPr>
          <w:p w14:paraId="1605DA90" w14:textId="77777777" w:rsidR="00901B2C" w:rsidRPr="00901B2C" w:rsidRDefault="00901B2C" w:rsidP="005A7D01">
            <w:pPr>
              <w:tabs>
                <w:tab w:val="left" w:pos="851"/>
              </w:tabs>
              <w:rPr>
                <w:rFonts w:ascii="Times New Roman" w:hAnsi="Times New Roman"/>
              </w:rPr>
            </w:pPr>
          </w:p>
        </w:tc>
        <w:tc>
          <w:tcPr>
            <w:tcW w:w="3685" w:type="dxa"/>
          </w:tcPr>
          <w:p w14:paraId="799E8DA4" w14:textId="77777777" w:rsidR="00901B2C" w:rsidRPr="00901B2C" w:rsidRDefault="00901B2C" w:rsidP="005A7D01">
            <w:pPr>
              <w:ind w:left="10" w:hanging="10"/>
              <w:rPr>
                <w:rFonts w:ascii="Times New Roman" w:hAnsi="Times New Roman"/>
                <w:kern w:val="24"/>
                <w:lang w:val="id-ID"/>
              </w:rPr>
            </w:pPr>
            <w:r w:rsidRPr="00901B2C">
              <w:rPr>
                <w:rFonts w:ascii="Times New Roman" w:hAnsi="Times New Roman"/>
                <w:kern w:val="24"/>
              </w:rPr>
              <w:t>4. Profit growth</w:t>
            </w:r>
          </w:p>
        </w:tc>
        <w:tc>
          <w:tcPr>
            <w:tcW w:w="851" w:type="dxa"/>
            <w:vAlign w:val="center"/>
          </w:tcPr>
          <w:p w14:paraId="52ACC9C8" w14:textId="77777777" w:rsidR="00901B2C" w:rsidRPr="00901B2C" w:rsidRDefault="00901B2C" w:rsidP="005A7D01">
            <w:pPr>
              <w:jc w:val="center"/>
              <w:rPr>
                <w:rFonts w:ascii="Times New Roman" w:hAnsi="Times New Roman"/>
                <w:kern w:val="24"/>
              </w:rPr>
            </w:pPr>
            <w:r w:rsidRPr="00901B2C">
              <w:rPr>
                <w:rFonts w:ascii="Times New Roman" w:hAnsi="Times New Roman"/>
              </w:rPr>
              <w:t>75,06</w:t>
            </w:r>
          </w:p>
        </w:tc>
        <w:tc>
          <w:tcPr>
            <w:tcW w:w="709" w:type="dxa"/>
            <w:vMerge/>
          </w:tcPr>
          <w:p w14:paraId="49C5EB93" w14:textId="77777777" w:rsidR="00901B2C" w:rsidRPr="00901B2C" w:rsidRDefault="00901B2C" w:rsidP="005A7D01">
            <w:pPr>
              <w:jc w:val="center"/>
              <w:rPr>
                <w:rFonts w:ascii="Times New Roman" w:hAnsi="Times New Roman"/>
                <w:kern w:val="24"/>
              </w:rPr>
            </w:pPr>
          </w:p>
        </w:tc>
        <w:tc>
          <w:tcPr>
            <w:tcW w:w="1275" w:type="dxa"/>
            <w:vAlign w:val="center"/>
          </w:tcPr>
          <w:p w14:paraId="48EB5226" w14:textId="77777777" w:rsidR="00901B2C" w:rsidRPr="00901B2C" w:rsidRDefault="00901B2C" w:rsidP="005A7D01">
            <w:pPr>
              <w:jc w:val="center"/>
              <w:rPr>
                <w:rFonts w:ascii="Times New Roman" w:hAnsi="Times New Roman"/>
              </w:rPr>
            </w:pPr>
            <w:r w:rsidRPr="00901B2C">
              <w:rPr>
                <w:rFonts w:ascii="Times New Roman" w:hAnsi="Times New Roman"/>
              </w:rPr>
              <w:t>0,771</w:t>
            </w:r>
          </w:p>
        </w:tc>
        <w:tc>
          <w:tcPr>
            <w:tcW w:w="1134" w:type="dxa"/>
            <w:vAlign w:val="center"/>
          </w:tcPr>
          <w:p w14:paraId="06BB5D4A" w14:textId="77777777" w:rsidR="00901B2C" w:rsidRPr="00901B2C" w:rsidRDefault="00901B2C" w:rsidP="005A7D01">
            <w:pPr>
              <w:jc w:val="center"/>
              <w:rPr>
                <w:rFonts w:ascii="Times New Roman" w:hAnsi="Times New Roman"/>
              </w:rPr>
            </w:pPr>
            <w:r w:rsidRPr="00901B2C">
              <w:rPr>
                <w:rFonts w:ascii="Times New Roman" w:hAnsi="Times New Roman"/>
              </w:rPr>
              <w:t>0,871</w:t>
            </w:r>
          </w:p>
        </w:tc>
      </w:tr>
      <w:tr w:rsidR="00901B2C" w:rsidRPr="00901B2C" w14:paraId="410D6797" w14:textId="77777777" w:rsidTr="00901B2C">
        <w:trPr>
          <w:trHeight w:val="207"/>
          <w:jc w:val="center"/>
        </w:trPr>
        <w:tc>
          <w:tcPr>
            <w:tcW w:w="1418" w:type="dxa"/>
            <w:vMerge/>
          </w:tcPr>
          <w:p w14:paraId="7C4ECD45" w14:textId="77777777" w:rsidR="00901B2C" w:rsidRPr="00901B2C" w:rsidRDefault="00901B2C" w:rsidP="005A7D01">
            <w:pPr>
              <w:tabs>
                <w:tab w:val="left" w:pos="851"/>
              </w:tabs>
              <w:rPr>
                <w:rFonts w:ascii="Times New Roman" w:hAnsi="Times New Roman"/>
              </w:rPr>
            </w:pPr>
          </w:p>
        </w:tc>
        <w:tc>
          <w:tcPr>
            <w:tcW w:w="3685" w:type="dxa"/>
          </w:tcPr>
          <w:p w14:paraId="7625C481" w14:textId="77777777" w:rsidR="00901B2C" w:rsidRPr="00901B2C" w:rsidRDefault="00901B2C" w:rsidP="005A7D01">
            <w:pPr>
              <w:tabs>
                <w:tab w:val="left" w:pos="851"/>
              </w:tabs>
              <w:rPr>
                <w:rFonts w:ascii="Times New Roman" w:hAnsi="Times New Roman"/>
                <w:lang w:val="en-US"/>
              </w:rPr>
            </w:pPr>
            <w:r w:rsidRPr="00901B2C">
              <w:rPr>
                <w:rFonts w:ascii="Times New Roman" w:hAnsi="Times New Roman"/>
              </w:rPr>
              <w:t>5. Sales profit margin</w:t>
            </w:r>
          </w:p>
        </w:tc>
        <w:tc>
          <w:tcPr>
            <w:tcW w:w="851" w:type="dxa"/>
            <w:vAlign w:val="center"/>
          </w:tcPr>
          <w:p w14:paraId="21F06D32" w14:textId="77777777" w:rsidR="00901B2C" w:rsidRPr="00901B2C" w:rsidRDefault="00901B2C" w:rsidP="005A7D01">
            <w:pPr>
              <w:tabs>
                <w:tab w:val="left" w:pos="851"/>
              </w:tabs>
              <w:jc w:val="center"/>
              <w:rPr>
                <w:rFonts w:ascii="Times New Roman" w:hAnsi="Times New Roman"/>
                <w:lang w:val="en-US"/>
              </w:rPr>
            </w:pPr>
            <w:r w:rsidRPr="00901B2C">
              <w:rPr>
                <w:rFonts w:ascii="Times New Roman" w:hAnsi="Times New Roman"/>
              </w:rPr>
              <w:t>73,15</w:t>
            </w:r>
          </w:p>
        </w:tc>
        <w:tc>
          <w:tcPr>
            <w:tcW w:w="709" w:type="dxa"/>
            <w:vMerge/>
          </w:tcPr>
          <w:p w14:paraId="1F99D309" w14:textId="77777777" w:rsidR="00901B2C" w:rsidRPr="00901B2C" w:rsidRDefault="00901B2C" w:rsidP="005A7D01">
            <w:pPr>
              <w:tabs>
                <w:tab w:val="left" w:pos="851"/>
              </w:tabs>
              <w:jc w:val="center"/>
              <w:rPr>
                <w:rFonts w:ascii="Times New Roman" w:hAnsi="Times New Roman"/>
                <w:lang w:val="en-US"/>
              </w:rPr>
            </w:pPr>
          </w:p>
        </w:tc>
        <w:tc>
          <w:tcPr>
            <w:tcW w:w="1275" w:type="dxa"/>
            <w:vAlign w:val="center"/>
          </w:tcPr>
          <w:p w14:paraId="6B41B8C3" w14:textId="77777777" w:rsidR="00901B2C" w:rsidRPr="00901B2C" w:rsidRDefault="00901B2C" w:rsidP="005A7D01">
            <w:pPr>
              <w:tabs>
                <w:tab w:val="left" w:pos="851"/>
              </w:tabs>
              <w:jc w:val="center"/>
              <w:rPr>
                <w:rFonts w:ascii="Times New Roman" w:hAnsi="Times New Roman"/>
              </w:rPr>
            </w:pPr>
            <w:r w:rsidRPr="00901B2C">
              <w:rPr>
                <w:rFonts w:ascii="Times New Roman" w:hAnsi="Times New Roman"/>
              </w:rPr>
              <w:t>0,744</w:t>
            </w:r>
          </w:p>
        </w:tc>
        <w:tc>
          <w:tcPr>
            <w:tcW w:w="1134" w:type="dxa"/>
            <w:vAlign w:val="center"/>
          </w:tcPr>
          <w:p w14:paraId="535A0F65" w14:textId="77777777" w:rsidR="00901B2C" w:rsidRPr="00901B2C" w:rsidRDefault="00901B2C" w:rsidP="005A7D01">
            <w:pPr>
              <w:tabs>
                <w:tab w:val="left" w:pos="851"/>
              </w:tabs>
              <w:jc w:val="center"/>
              <w:rPr>
                <w:rFonts w:ascii="Times New Roman" w:hAnsi="Times New Roman"/>
              </w:rPr>
            </w:pPr>
            <w:r w:rsidRPr="00901B2C">
              <w:rPr>
                <w:rFonts w:ascii="Times New Roman" w:hAnsi="Times New Roman"/>
              </w:rPr>
              <w:t>0,877</w:t>
            </w:r>
          </w:p>
        </w:tc>
      </w:tr>
      <w:tr w:rsidR="00901B2C" w:rsidRPr="00901B2C" w14:paraId="4CF7B1B6" w14:textId="77777777" w:rsidTr="00901B2C">
        <w:trPr>
          <w:trHeight w:val="224"/>
          <w:jc w:val="center"/>
        </w:trPr>
        <w:tc>
          <w:tcPr>
            <w:tcW w:w="1418" w:type="dxa"/>
            <w:vMerge/>
            <w:tcBorders>
              <w:bottom w:val="single" w:sz="4" w:space="0" w:color="auto"/>
            </w:tcBorders>
          </w:tcPr>
          <w:p w14:paraId="3A4BD3CA" w14:textId="77777777" w:rsidR="00901B2C" w:rsidRPr="00901B2C" w:rsidRDefault="00901B2C" w:rsidP="005A7D01">
            <w:pPr>
              <w:tabs>
                <w:tab w:val="left" w:pos="851"/>
              </w:tabs>
              <w:rPr>
                <w:rFonts w:ascii="Times New Roman" w:hAnsi="Times New Roman"/>
              </w:rPr>
            </w:pPr>
          </w:p>
        </w:tc>
        <w:tc>
          <w:tcPr>
            <w:tcW w:w="3685" w:type="dxa"/>
            <w:tcBorders>
              <w:bottom w:val="single" w:sz="4" w:space="0" w:color="auto"/>
            </w:tcBorders>
          </w:tcPr>
          <w:p w14:paraId="0A08AE40" w14:textId="77777777" w:rsidR="00901B2C" w:rsidRPr="00901B2C" w:rsidRDefault="00901B2C" w:rsidP="005A7D01">
            <w:pPr>
              <w:tabs>
                <w:tab w:val="left" w:pos="851"/>
              </w:tabs>
              <w:rPr>
                <w:rFonts w:ascii="Times New Roman" w:hAnsi="Times New Roman"/>
              </w:rPr>
            </w:pPr>
            <w:r w:rsidRPr="00901B2C">
              <w:rPr>
                <w:rFonts w:ascii="Times New Roman" w:hAnsi="Times New Roman"/>
              </w:rPr>
              <w:t>6. Capital Growth</w:t>
            </w:r>
          </w:p>
        </w:tc>
        <w:tc>
          <w:tcPr>
            <w:tcW w:w="851" w:type="dxa"/>
            <w:tcBorders>
              <w:bottom w:val="single" w:sz="4" w:space="0" w:color="auto"/>
            </w:tcBorders>
            <w:vAlign w:val="center"/>
          </w:tcPr>
          <w:p w14:paraId="0A1173C4" w14:textId="77777777" w:rsidR="00901B2C" w:rsidRPr="00901B2C" w:rsidRDefault="00901B2C" w:rsidP="005A7D01">
            <w:pPr>
              <w:tabs>
                <w:tab w:val="left" w:pos="851"/>
              </w:tabs>
              <w:jc w:val="center"/>
              <w:rPr>
                <w:rFonts w:ascii="Times New Roman" w:hAnsi="Times New Roman"/>
              </w:rPr>
            </w:pPr>
            <w:r w:rsidRPr="00901B2C">
              <w:rPr>
                <w:rFonts w:ascii="Times New Roman" w:hAnsi="Times New Roman"/>
              </w:rPr>
              <w:t>70,96</w:t>
            </w:r>
          </w:p>
        </w:tc>
        <w:tc>
          <w:tcPr>
            <w:tcW w:w="709" w:type="dxa"/>
            <w:vMerge/>
            <w:tcBorders>
              <w:bottom w:val="single" w:sz="4" w:space="0" w:color="auto"/>
            </w:tcBorders>
          </w:tcPr>
          <w:p w14:paraId="5A92E79D" w14:textId="77777777" w:rsidR="00901B2C" w:rsidRPr="00901B2C" w:rsidRDefault="00901B2C" w:rsidP="005A7D01">
            <w:pPr>
              <w:tabs>
                <w:tab w:val="left" w:pos="851"/>
              </w:tabs>
              <w:jc w:val="center"/>
              <w:rPr>
                <w:rFonts w:ascii="Times New Roman" w:hAnsi="Times New Roman"/>
              </w:rPr>
            </w:pPr>
          </w:p>
        </w:tc>
        <w:tc>
          <w:tcPr>
            <w:tcW w:w="1275" w:type="dxa"/>
            <w:tcBorders>
              <w:bottom w:val="single" w:sz="4" w:space="0" w:color="auto"/>
            </w:tcBorders>
            <w:vAlign w:val="center"/>
          </w:tcPr>
          <w:p w14:paraId="50CC61D4" w14:textId="77777777" w:rsidR="00901B2C" w:rsidRPr="00901B2C" w:rsidRDefault="00901B2C" w:rsidP="005A7D01">
            <w:pPr>
              <w:tabs>
                <w:tab w:val="left" w:pos="851"/>
              </w:tabs>
              <w:jc w:val="center"/>
              <w:rPr>
                <w:rFonts w:ascii="Times New Roman" w:hAnsi="Times New Roman"/>
              </w:rPr>
            </w:pPr>
            <w:r w:rsidRPr="00901B2C">
              <w:rPr>
                <w:rFonts w:ascii="Times New Roman" w:hAnsi="Times New Roman"/>
              </w:rPr>
              <w:t>0,697</w:t>
            </w:r>
          </w:p>
        </w:tc>
        <w:tc>
          <w:tcPr>
            <w:tcW w:w="1134" w:type="dxa"/>
            <w:tcBorders>
              <w:bottom w:val="single" w:sz="4" w:space="0" w:color="auto"/>
            </w:tcBorders>
            <w:vAlign w:val="center"/>
          </w:tcPr>
          <w:p w14:paraId="4BD1DC27" w14:textId="77777777" w:rsidR="00901B2C" w:rsidRPr="00901B2C" w:rsidRDefault="00901B2C" w:rsidP="005A7D01">
            <w:pPr>
              <w:tabs>
                <w:tab w:val="left" w:pos="851"/>
              </w:tabs>
              <w:jc w:val="center"/>
              <w:rPr>
                <w:rFonts w:ascii="Times New Roman" w:hAnsi="Times New Roman"/>
              </w:rPr>
            </w:pPr>
            <w:r w:rsidRPr="00901B2C">
              <w:rPr>
                <w:rFonts w:ascii="Times New Roman" w:hAnsi="Times New Roman"/>
              </w:rPr>
              <w:t>0,887</w:t>
            </w:r>
          </w:p>
        </w:tc>
      </w:tr>
    </w:tbl>
    <w:p w14:paraId="55698262" w14:textId="4FA66022" w:rsidR="00901B2C" w:rsidRPr="00245956" w:rsidRDefault="00901B2C" w:rsidP="00901B2C">
      <w:pPr>
        <w:spacing w:after="0" w:line="276" w:lineRule="auto"/>
        <w:jc w:val="both"/>
        <w:rPr>
          <w:rFonts w:ascii="Times New Roman" w:hAnsi="Times New Roman" w:cs="Times New Roman"/>
          <w:iCs/>
          <w:sz w:val="20"/>
          <w:szCs w:val="20"/>
          <w:lang w:val="en-GB"/>
        </w:rPr>
      </w:pPr>
      <w:r w:rsidRPr="00245956">
        <w:rPr>
          <w:rFonts w:ascii="Times New Roman" w:hAnsi="Times New Roman" w:cs="Times New Roman"/>
          <w:i/>
          <w:iCs/>
          <w:sz w:val="20"/>
          <w:szCs w:val="20"/>
          <w:lang w:val="en-GB"/>
        </w:rPr>
        <w:t>Source</w:t>
      </w:r>
      <w:r w:rsidRPr="00245956">
        <w:rPr>
          <w:rFonts w:ascii="Times New Roman" w:hAnsi="Times New Roman" w:cs="Times New Roman"/>
          <w:iCs/>
          <w:sz w:val="20"/>
          <w:szCs w:val="20"/>
          <w:lang w:val="en-GB"/>
        </w:rPr>
        <w:t>: Analysis and Test results of data obtained from SPSS</w:t>
      </w:r>
    </w:p>
    <w:p w14:paraId="4BBBDFB0" w14:textId="73C6B5E1" w:rsidR="00901B2C" w:rsidRDefault="00901B2C" w:rsidP="00901B2C">
      <w:pPr>
        <w:spacing w:after="0" w:line="276" w:lineRule="auto"/>
        <w:jc w:val="both"/>
        <w:rPr>
          <w:rFonts w:ascii="Times New Roman" w:hAnsi="Times New Roman" w:cs="Times New Roman"/>
          <w:iCs/>
          <w:sz w:val="20"/>
          <w:szCs w:val="20"/>
          <w:lang w:val="en-GB"/>
        </w:rPr>
      </w:pPr>
      <w:r w:rsidRPr="00245956">
        <w:rPr>
          <w:rFonts w:ascii="Times New Roman" w:hAnsi="Times New Roman" w:cs="Times New Roman"/>
          <w:iCs/>
          <w:sz w:val="20"/>
          <w:szCs w:val="20"/>
          <w:lang w:val="en-GB"/>
        </w:rPr>
        <w:t>*Index value 0 = Percentage of the frequency of the number of overall respondents' answers below the Interpretation range of index values at intervals of 18 (below very low).</w:t>
      </w:r>
    </w:p>
    <w:p w14:paraId="293C6EFA" w14:textId="0E7A3893" w:rsidR="00901B2C" w:rsidRDefault="00901B2C" w:rsidP="00901B2C">
      <w:pPr>
        <w:spacing w:after="0" w:line="276" w:lineRule="auto"/>
        <w:jc w:val="both"/>
        <w:rPr>
          <w:rFonts w:ascii="Times New Roman" w:hAnsi="Times New Roman" w:cs="Times New Roman"/>
          <w:iCs/>
          <w:sz w:val="20"/>
          <w:szCs w:val="20"/>
          <w:lang w:val="en-GB"/>
        </w:rPr>
      </w:pPr>
    </w:p>
    <w:p w14:paraId="03620920" w14:textId="77777777" w:rsidR="00901B2C" w:rsidRPr="00901B2C" w:rsidRDefault="00901B2C" w:rsidP="00901B2C">
      <w:pPr>
        <w:pStyle w:val="ListParagraph"/>
        <w:spacing w:after="0" w:line="240" w:lineRule="auto"/>
        <w:ind w:left="0" w:firstLine="709"/>
        <w:jc w:val="both"/>
        <w:rPr>
          <w:rFonts w:ascii="Times New Roman" w:hAnsi="Times New Roman" w:cs="Times New Roman"/>
          <w:iCs/>
          <w:lang w:val="en-GB"/>
        </w:rPr>
      </w:pPr>
      <w:r w:rsidRPr="00901B2C">
        <w:rPr>
          <w:rFonts w:ascii="Times New Roman" w:hAnsi="Times New Roman" w:cs="Times New Roman"/>
          <w:iCs/>
          <w:lang w:val="en-GB"/>
        </w:rPr>
        <w:t xml:space="preserve">The findings of research on respondents' perception of market knowledge indicators for future research directions could test some of the findings of the perception of indicators of the ability to </w:t>
      </w:r>
      <w:r w:rsidRPr="00901B2C">
        <w:rPr>
          <w:rFonts w:ascii="Times New Roman" w:hAnsi="Times New Roman" w:cs="Times New Roman"/>
          <w:iCs/>
          <w:lang w:val="en-GB"/>
        </w:rPr>
        <w:lastRenderedPageBreak/>
        <w:t xml:space="preserve">identify actual customers and markets was 17 perceptions; the ability to identify competitors was 10 perceptions; the ability to identify 6 new business trends as per perception; and the ability to identify the accuracy of profitability and income forecasting was 9 perceptions. As for the multi-actor attachment namely: First, Respondent perceptions of customer engagement indicators on customer indicators were: integrated members of the company's fans page-SNS community were 6 perceptions; 5 customers </w:t>
      </w:r>
      <w:proofErr w:type="gramStart"/>
      <w:r w:rsidRPr="00901B2C">
        <w:rPr>
          <w:rFonts w:ascii="Times New Roman" w:hAnsi="Times New Roman" w:cs="Times New Roman"/>
          <w:iCs/>
          <w:lang w:val="en-GB"/>
        </w:rPr>
        <w:t>was</w:t>
      </w:r>
      <w:proofErr w:type="gramEnd"/>
      <w:r w:rsidRPr="00901B2C">
        <w:rPr>
          <w:rFonts w:ascii="Times New Roman" w:hAnsi="Times New Roman" w:cs="Times New Roman"/>
          <w:iCs/>
          <w:lang w:val="en-GB"/>
        </w:rPr>
        <w:t xml:space="preserve"> the bound member of the company's fans page-SNS community; 4 Customers were active members in the company's fans page-SNS community; 6 members participated in the company's fans page-SNS community. Second, on employee engagement indicators on employee indicators were 8 employees were always willing to really push themselves to achieve challenging work goals; 5 employees were always available to fully devote themselves to do their perceptions; 5 employees always feel happy to think of new ways to do their jobs more effectively; 5 Employees were always willing to "go the extra mile" in order to do their job well; 4 employees always try continuously to improve their work performance because it was very important according to them; 5 employees are always proud of their work. Third, There were 3 employees answered that the supply chain engagement indicator on the supply chain indicator had the activities with the company in making shared decisions; There were 3 employees answered that the supply chain was bound in designing a common product; There were 3 employees answered that supply chain sharing a cross-functional process to make improvements, There were 8 employees answered that the supply chain effectively shared information; In the dynamic marketing engagement variable, it was found 5 respondents' perception of skills indicators to segment and target the market; there were 5 perceptions of the ability to differentiate service offerings; 3 perceptions of the ability to facilitate customer convenience in the process of creating sustainable value; 3 perceptions of  the ability to connect providers and other customers to interact in the process of creating sustainable value; 3 perceptions of skills to participate in active dialogue in groups, communities or networks of customers and suppliers in the context of creating sustainable value; 6 perceptions of  the company became a positive talk on the customer's social network; and research findings from respondents' perception of business performance indicators, namely 3 perceptions of  sales growth increased; 3 perceptions of market share growth increased; 6 perceptions of profit growth increased ; 4 perceptions of the company was able to generate profit margins from sales achieved; 6 perceptions of the company was able to increase funding (capital) growth. Different perceptions on each indicator of each variable indicated that the indicator needs to be re-tested so that it can bring up new indicators from each contract on indicators that are no longer relevant.</w:t>
      </w:r>
    </w:p>
    <w:p w14:paraId="01D92B62" w14:textId="5337BCDB" w:rsidR="00901B2C" w:rsidRDefault="00901B2C" w:rsidP="00901B2C">
      <w:pPr>
        <w:spacing w:after="0" w:line="276" w:lineRule="auto"/>
        <w:jc w:val="both"/>
        <w:rPr>
          <w:rFonts w:ascii="Times New Roman" w:hAnsi="Times New Roman" w:cs="Times New Roman"/>
          <w:iCs/>
          <w:sz w:val="20"/>
          <w:szCs w:val="20"/>
          <w:lang w:val="en-GB"/>
        </w:rPr>
      </w:pPr>
    </w:p>
    <w:p w14:paraId="0467216D" w14:textId="77777777" w:rsidR="00901B2C" w:rsidRDefault="00901B2C" w:rsidP="00901B2C">
      <w:pPr>
        <w:pStyle w:val="NoSpacing"/>
        <w:numPr>
          <w:ilvl w:val="1"/>
          <w:numId w:val="3"/>
        </w:numPr>
        <w:ind w:left="426" w:hanging="426"/>
        <w:jc w:val="both"/>
        <w:rPr>
          <w:rFonts w:ascii="Times New Roman" w:hAnsi="Times New Roman" w:cs="Times New Roman"/>
          <w:b/>
          <w:bCs/>
          <w:szCs w:val="24"/>
        </w:rPr>
      </w:pPr>
      <w:r w:rsidRPr="00245956">
        <w:rPr>
          <w:rFonts w:ascii="Times New Roman" w:hAnsi="Times New Roman" w:cs="Times New Roman"/>
          <w:b/>
          <w:bCs/>
          <w:szCs w:val="24"/>
        </w:rPr>
        <w:t>Discussion</w:t>
      </w:r>
    </w:p>
    <w:p w14:paraId="45D78656" w14:textId="77777777" w:rsidR="00901B2C" w:rsidRDefault="00901B2C" w:rsidP="00901B2C">
      <w:pPr>
        <w:pStyle w:val="ListParagraph"/>
        <w:spacing w:after="0" w:line="240" w:lineRule="auto"/>
        <w:ind w:left="0" w:firstLine="709"/>
        <w:jc w:val="both"/>
        <w:rPr>
          <w:rFonts w:ascii="Times New Roman" w:hAnsi="Times New Roman" w:cs="Times New Roman"/>
          <w:iCs/>
          <w:lang w:val="en-GB"/>
        </w:rPr>
      </w:pPr>
      <w:r w:rsidRPr="00901B2C">
        <w:rPr>
          <w:rFonts w:ascii="Times New Roman" w:hAnsi="Times New Roman" w:cs="Times New Roman"/>
          <w:iCs/>
          <w:lang w:val="en-GB"/>
        </w:rPr>
        <w:t>The Indicators and variables that have been tested should be aligned with the phenomenon raised to solve ongoing problems. In the current world recession situation caused by the pandemic and war. Changing or adding to the description of the indicators of each variable in further research can enrich the study of the current situation. We recommend that the indicators and variables used are factor variables that hinder the company's performance resulting from the ongoing situation. Therefore, it is better if the added variables are pandemics and wars that are in line with the current situation because they involve the world's energy and food crisis. Several articles that can be referred to for additional variables and indicators between the pandemic and war variables. The addition of variables is only a study that does not provide a solution, because whatever results will be obtained cannot change the practice. Therefore, advice is needed for global economic policy makers such as the G7 and G20 member countries.</w:t>
      </w:r>
    </w:p>
    <w:p w14:paraId="31A067E8" w14:textId="49D32FA4" w:rsidR="00901B2C" w:rsidRPr="00901B2C" w:rsidRDefault="00901B2C" w:rsidP="00901B2C">
      <w:pPr>
        <w:pStyle w:val="ListParagraph"/>
        <w:spacing w:after="0" w:line="240" w:lineRule="auto"/>
        <w:ind w:left="0" w:firstLine="709"/>
        <w:jc w:val="both"/>
        <w:rPr>
          <w:rFonts w:ascii="Times New Roman" w:hAnsi="Times New Roman" w:cs="Times New Roman"/>
          <w:iCs/>
          <w:lang w:val="en-GB"/>
        </w:rPr>
      </w:pPr>
      <w:r w:rsidRPr="00245956">
        <w:rPr>
          <w:rFonts w:ascii="Times New Roman" w:hAnsi="Times New Roman" w:cs="Times New Roman"/>
          <w:iCs/>
          <w:lang w:val="en-GB"/>
        </w:rPr>
        <w:t>This research was conducted in Indonesia on small and medium-sized companies so it cannot generalize the results of testing indicators and variables in other countries. This is because different situations in other countries are different from the current situation caused by pandemics and wars. Then the difference in the level of crisis and inflation in other countries as well as the level of resilience as well as the condition of small and medium enterprises are also the determining factors of the test results. Therefore, follow-up research is needed to be able to provide an overview of future research on the situation and post-world economic phenomena in the future.</w:t>
      </w:r>
    </w:p>
    <w:p w14:paraId="13134085" w14:textId="77777777" w:rsidR="00397BA1" w:rsidRDefault="00397BA1" w:rsidP="000232F4">
      <w:pPr>
        <w:spacing w:after="0" w:line="240" w:lineRule="auto"/>
        <w:jc w:val="both"/>
        <w:rPr>
          <w:rFonts w:asciiTheme="majorBidi" w:hAnsiTheme="majorBidi" w:cstheme="majorBidi"/>
          <w:b/>
          <w:bCs/>
          <w:sz w:val="24"/>
          <w:szCs w:val="24"/>
        </w:rPr>
      </w:pPr>
    </w:p>
    <w:p w14:paraId="2248C925" w14:textId="77777777" w:rsidR="00901B2C" w:rsidRPr="00B96590" w:rsidRDefault="00901B2C" w:rsidP="00B96590">
      <w:pPr>
        <w:pStyle w:val="ListParagraph"/>
        <w:numPr>
          <w:ilvl w:val="0"/>
          <w:numId w:val="1"/>
        </w:numPr>
        <w:spacing w:after="0" w:line="240" w:lineRule="auto"/>
        <w:ind w:left="284" w:hanging="284"/>
        <w:jc w:val="both"/>
        <w:rPr>
          <w:rFonts w:asciiTheme="majorBidi" w:hAnsiTheme="majorBidi" w:cstheme="majorBidi"/>
          <w:b/>
          <w:bCs/>
          <w:sz w:val="24"/>
          <w:szCs w:val="24"/>
          <w:lang w:val="en-US"/>
        </w:rPr>
      </w:pPr>
      <w:r w:rsidRPr="00B96590">
        <w:rPr>
          <w:rFonts w:asciiTheme="majorBidi" w:hAnsiTheme="majorBidi" w:cstheme="majorBidi"/>
          <w:b/>
          <w:bCs/>
          <w:sz w:val="24"/>
          <w:szCs w:val="24"/>
          <w:lang w:val="en-US"/>
        </w:rPr>
        <w:t>Conclusion</w:t>
      </w:r>
    </w:p>
    <w:p w14:paraId="12BC9E77" w14:textId="77777777" w:rsidR="00B96590" w:rsidRDefault="00B96590" w:rsidP="00B96590">
      <w:pPr>
        <w:spacing w:after="0" w:line="240" w:lineRule="auto"/>
        <w:jc w:val="both"/>
        <w:rPr>
          <w:rFonts w:ascii="Times New Roman" w:hAnsi="Times New Roman" w:cs="Times New Roman"/>
          <w:iCs/>
          <w:lang w:val="en-GB"/>
        </w:rPr>
      </w:pPr>
      <w:r>
        <w:rPr>
          <w:rFonts w:ascii="Times New Roman" w:hAnsi="Times New Roman" w:cs="Times New Roman"/>
          <w:iCs/>
          <w:lang w:val="en-GB"/>
        </w:rPr>
        <w:lastRenderedPageBreak/>
        <w:tab/>
      </w:r>
      <w:r w:rsidR="00901B2C" w:rsidRPr="00245956">
        <w:rPr>
          <w:rFonts w:ascii="Times New Roman" w:hAnsi="Times New Roman" w:cs="Times New Roman"/>
          <w:iCs/>
          <w:lang w:val="en-GB"/>
        </w:rPr>
        <w:t>The literacy analysis in this article was based on dynamic capability theory in the view of management innovation raised by</w:t>
      </w:r>
      <w:r w:rsidR="00901B2C">
        <w:rPr>
          <w:rFonts w:ascii="Times New Roman" w:hAnsi="Times New Roman" w:cs="Times New Roman"/>
          <w:iCs/>
          <w:lang w:val="en-GB"/>
        </w:rPr>
        <w:t xml:space="preserve"> </w:t>
      </w:r>
      <w:r w:rsidR="00901B2C" w:rsidRPr="000C6F0F">
        <w:rPr>
          <w:rFonts w:ascii="Times New Roman" w:hAnsi="Times New Roman" w:cs="Times New Roman"/>
          <w:szCs w:val="24"/>
        </w:rPr>
        <w:fldChar w:fldCharType="begin" w:fldLock="1"/>
      </w:r>
      <w:r>
        <w:rPr>
          <w:rFonts w:ascii="Times New Roman" w:hAnsi="Times New Roman" w:cs="Times New Roman"/>
          <w:szCs w:val="24"/>
        </w:rPr>
        <w:instrText>ADDIN CSL_CITATION {"citationItems":[{"id":"ITEM-1","itemData":{"ISBN":"9780077718367","author":[{"dropping-particle":"","family":"Resource","given":"Human","non-dropping-particle":"","parse-names":false,"suffix":""}],"id":"ITEM-1","issued":{"date-parts":[["0"]]},"title":"Human Resource MANAGEMENT","type":"book"},"uris":["http://www.mendeley.com/documents/?uuid=27ed5be0-4106-453d-a0b4-69a17d8da8ff","http://www.mendeley.com/documents/?uuid=2f8299ec-c817-430b-84e1-4b12968bfba4"]}],"mendeley":{"formattedCitation":"[1]","manualFormatting":"Teece, Pisano, &amp; Shuen (1997) ","plainTextFormattedCitation":"[1]","previouslyFormattedCitation":"(Resource, n.d.)"},"properties":{"noteIndex":0},"schema":"https://github.com/citation-style-language/schema/raw/master/csl-citation.json"}</w:instrText>
      </w:r>
      <w:r w:rsidR="00901B2C" w:rsidRPr="000C6F0F">
        <w:rPr>
          <w:rFonts w:ascii="Times New Roman" w:hAnsi="Times New Roman" w:cs="Times New Roman"/>
          <w:szCs w:val="24"/>
        </w:rPr>
        <w:fldChar w:fldCharType="separate"/>
      </w:r>
      <w:r w:rsidR="00901B2C" w:rsidRPr="00245956">
        <w:rPr>
          <w:rFonts w:ascii="Times New Roman" w:hAnsi="Times New Roman" w:cs="Times New Roman"/>
          <w:iCs/>
          <w:noProof/>
          <w:lang w:val="en-GB"/>
        </w:rPr>
        <w:t>Teece, Pisano, &amp; Shuen (1997</w:t>
      </w:r>
      <w:r w:rsidR="00901B2C" w:rsidRPr="001063B0">
        <w:rPr>
          <w:rFonts w:ascii="Times New Roman" w:hAnsi="Times New Roman" w:cs="Times New Roman"/>
          <w:iCs/>
          <w:noProof/>
          <w:lang w:val="en-GB"/>
        </w:rPr>
        <w:t>)</w:t>
      </w:r>
      <w:r w:rsidR="00901B2C" w:rsidRPr="000C6F0F">
        <w:rPr>
          <w:rFonts w:ascii="Times New Roman" w:hAnsi="Times New Roman" w:cs="Times New Roman"/>
          <w:noProof/>
          <w:szCs w:val="24"/>
        </w:rPr>
        <w:t xml:space="preserve"> </w:t>
      </w:r>
      <w:r w:rsidR="00901B2C" w:rsidRPr="000C6F0F">
        <w:rPr>
          <w:rFonts w:ascii="Times New Roman" w:hAnsi="Times New Roman" w:cs="Times New Roman"/>
          <w:szCs w:val="24"/>
        </w:rPr>
        <w:fldChar w:fldCharType="end"/>
      </w:r>
      <w:r w:rsidR="00901B2C" w:rsidRPr="00245956">
        <w:rPr>
          <w:rFonts w:ascii="Times New Roman" w:hAnsi="Times New Roman" w:cs="Times New Roman"/>
          <w:iCs/>
          <w:lang w:val="en-GB"/>
        </w:rPr>
        <w:t>as the emergence of the term Dynamic Marketing Capabilities (DMC's) as outlined in the research of</w:t>
      </w:r>
      <w:r w:rsidR="00901B2C">
        <w:rPr>
          <w:rFonts w:ascii="Times New Roman" w:hAnsi="Times New Roman" w:cs="Times New Roman"/>
          <w:iCs/>
          <w:lang w:val="en-GB"/>
        </w:rPr>
        <w:t xml:space="preserve"> </w:t>
      </w:r>
      <w:r w:rsidR="00901B2C" w:rsidRPr="000C6F0F">
        <w:rPr>
          <w:rFonts w:ascii="Times New Roman" w:hAnsi="Times New Roman" w:cs="Times New Roman"/>
          <w:szCs w:val="24"/>
        </w:rPr>
        <w:fldChar w:fldCharType="begin" w:fldLock="1"/>
      </w:r>
      <w:r>
        <w:rPr>
          <w:rFonts w:ascii="Times New Roman" w:hAnsi="Times New Roman" w:cs="Times New Roman"/>
          <w:szCs w:val="24"/>
        </w:rPr>
        <w:instrText>ADDIN CSL_CITATION {"citationItems":[{"id":"ITEM-1","itemData":{"ISBN":"9780077718367","author":[{"dropping-particle":"","family":"Resource","given":"Human","non-dropping-particle":"","parse-names":false,"suffix":""}],"id":"ITEM-1","issued":{"date-parts":[["0"]]},"title":"Human Resource MANAGEMENT","type":"book"},"uris":["http://www.mendeley.com/documents/?uuid=27ed5be0-4106-453d-a0b4-69a17d8da8ff","http://www.mendeley.com/documents/?uuid=2f8299ec-c817-430b-84e1-4b12968bfba4"]}],"mendeley":{"formattedCitation":"[1]","manualFormatting":"Barrales-Molina, Martínez-López, &amp; Gázquez -Abad (2014);  ","plainTextFormattedCitation":"[1]","previouslyFormattedCitation":"(Resource, n.d.)"},"properties":{"noteIndex":0},"schema":"https://github.com/citation-style-language/schema/raw/master/csl-citation.json"}</w:instrText>
      </w:r>
      <w:r w:rsidR="00901B2C" w:rsidRPr="000C6F0F">
        <w:rPr>
          <w:rFonts w:ascii="Times New Roman" w:hAnsi="Times New Roman" w:cs="Times New Roman"/>
          <w:szCs w:val="24"/>
        </w:rPr>
        <w:fldChar w:fldCharType="separate"/>
      </w:r>
      <w:r w:rsidR="00901B2C" w:rsidRPr="00245956">
        <w:rPr>
          <w:rFonts w:ascii="Times New Roman" w:hAnsi="Times New Roman" w:cs="Times New Roman"/>
          <w:iCs/>
          <w:noProof/>
          <w:lang w:val="en-GB"/>
        </w:rPr>
        <w:t xml:space="preserve">Barrales-Molina, Martínez-López, &amp; Gázquez -Abad (2014); </w:t>
      </w:r>
      <w:r w:rsidR="00901B2C" w:rsidRPr="000C6F0F">
        <w:rPr>
          <w:rFonts w:ascii="Times New Roman" w:hAnsi="Times New Roman" w:cs="Times New Roman"/>
          <w:noProof/>
          <w:szCs w:val="24"/>
        </w:rPr>
        <w:t xml:space="preserve"> </w:t>
      </w:r>
      <w:r w:rsidR="00901B2C" w:rsidRPr="000C6F0F">
        <w:rPr>
          <w:rFonts w:ascii="Times New Roman" w:hAnsi="Times New Roman" w:cs="Times New Roman"/>
          <w:szCs w:val="24"/>
        </w:rPr>
        <w:fldChar w:fldCharType="end"/>
      </w:r>
      <w:r w:rsidR="00901B2C" w:rsidRPr="00245956">
        <w:rPr>
          <w:rFonts w:ascii="Times New Roman" w:hAnsi="Times New Roman" w:cs="Times New Roman"/>
          <w:iCs/>
          <w:lang w:val="en-GB"/>
        </w:rPr>
        <w:t>then, referring to the view of service logic theory as stated in the multi-actor engagement in the research of</w:t>
      </w:r>
      <w:r w:rsidR="00901B2C">
        <w:rPr>
          <w:rFonts w:ascii="Times New Roman" w:hAnsi="Times New Roman" w:cs="Times New Roman"/>
          <w:iCs/>
          <w:lang w:val="en-GB"/>
        </w:rPr>
        <w:t xml:space="preserve"> </w:t>
      </w:r>
      <w:r w:rsidR="00901B2C" w:rsidRPr="000C6F0F">
        <w:rPr>
          <w:rFonts w:ascii="Times New Roman" w:hAnsi="Times New Roman" w:cs="Times New Roman"/>
          <w:szCs w:val="24"/>
        </w:rPr>
        <w:fldChar w:fldCharType="begin" w:fldLock="1"/>
      </w:r>
      <w:r>
        <w:rPr>
          <w:rFonts w:ascii="Times New Roman" w:hAnsi="Times New Roman" w:cs="Times New Roman"/>
          <w:szCs w:val="24"/>
        </w:rPr>
        <w:instrText>ADDIN CSL_CITATION {"citationItems":[{"id":"ITEM-1","itemData":{"ISBN":"9780077718367","author":[{"dropping-particle":"","family":"Resource","given":"Human","non-dropping-particle":"","parse-names":false,"suffix":""}],"id":"ITEM-1","issued":{"date-parts":[["0"]]},"title":"Human Resource MANAGEMENT","type":"book"},"uris":["http://www.mendeley.com/documents/?uuid=27ed5be0-4106-453d-a0b4-69a17d8da8ff","http://www.mendeley.com/documents/?uuid=2f8299ec-c817-430b-84e1-4b12968bfba4"]}],"mendeley":{"formattedCitation":"[1]","manualFormatting":"Storbacka et al. (2016) ","plainTextFormattedCitation":"[1]","previouslyFormattedCitation":"(Resource, n.d.)"},"properties":{"noteIndex":0},"schema":"https://github.com/citation-style-language/schema/raw/master/csl-citation.json"}</w:instrText>
      </w:r>
      <w:r w:rsidR="00901B2C" w:rsidRPr="000C6F0F">
        <w:rPr>
          <w:rFonts w:ascii="Times New Roman" w:hAnsi="Times New Roman" w:cs="Times New Roman"/>
          <w:szCs w:val="24"/>
        </w:rPr>
        <w:fldChar w:fldCharType="separate"/>
      </w:r>
      <w:r w:rsidR="00901B2C" w:rsidRPr="00245956">
        <w:rPr>
          <w:rFonts w:ascii="Times New Roman" w:hAnsi="Times New Roman" w:cs="Times New Roman"/>
          <w:iCs/>
          <w:noProof/>
          <w:lang w:val="en-GB"/>
        </w:rPr>
        <w:t>Storbacka et al. (2016</w:t>
      </w:r>
      <w:r w:rsidR="00901B2C" w:rsidRPr="001063B0">
        <w:rPr>
          <w:rFonts w:ascii="Times New Roman" w:hAnsi="Times New Roman" w:cs="Times New Roman"/>
          <w:iCs/>
          <w:noProof/>
          <w:lang w:val="en-GB"/>
        </w:rPr>
        <w:t>)</w:t>
      </w:r>
      <w:r w:rsidR="00901B2C" w:rsidRPr="000C6F0F">
        <w:rPr>
          <w:rFonts w:ascii="Times New Roman" w:hAnsi="Times New Roman" w:cs="Times New Roman"/>
          <w:noProof/>
          <w:szCs w:val="24"/>
        </w:rPr>
        <w:t xml:space="preserve"> </w:t>
      </w:r>
      <w:r w:rsidR="00901B2C" w:rsidRPr="000C6F0F">
        <w:rPr>
          <w:rFonts w:ascii="Times New Roman" w:hAnsi="Times New Roman" w:cs="Times New Roman"/>
          <w:szCs w:val="24"/>
        </w:rPr>
        <w:fldChar w:fldCharType="end"/>
      </w:r>
      <w:r w:rsidR="00901B2C" w:rsidRPr="00245956">
        <w:rPr>
          <w:rFonts w:ascii="Times New Roman" w:hAnsi="Times New Roman" w:cs="Times New Roman"/>
          <w:iCs/>
          <w:lang w:val="en-GB"/>
        </w:rPr>
        <w:t>and the development of the theory of attachment in</w:t>
      </w:r>
      <w:r w:rsidR="00901B2C">
        <w:rPr>
          <w:rFonts w:ascii="Times New Roman" w:hAnsi="Times New Roman" w:cs="Times New Roman"/>
          <w:iCs/>
          <w:lang w:val="en-GB"/>
        </w:rPr>
        <w:t xml:space="preserve"> </w:t>
      </w:r>
      <w:r w:rsidR="00901B2C" w:rsidRPr="000C6F0F">
        <w:rPr>
          <w:rFonts w:ascii="Times New Roman" w:hAnsi="Times New Roman" w:cs="Times New Roman"/>
          <w:szCs w:val="24"/>
        </w:rPr>
        <w:fldChar w:fldCharType="begin" w:fldLock="1"/>
      </w:r>
      <w:r>
        <w:rPr>
          <w:rFonts w:ascii="Times New Roman" w:hAnsi="Times New Roman" w:cs="Times New Roman"/>
          <w:szCs w:val="24"/>
        </w:rPr>
        <w:instrText>ADDIN CSL_CITATION {"citationItems":[{"id":"ITEM-1","itemData":{"ISBN":"9780077718367","author":[{"dropping-particle":"","family":"Resource","given":"Human","non-dropping-particle":"","parse-names":false,"suffix":""}],"id":"ITEM-1","issued":{"date-parts":[["0"]]},"title":"Human Resource MANAGEMENT","type":"book"},"uris":["http://www.mendeley.com/documents/?uuid=27ed5be0-4106-453d-a0b4-69a17d8da8ff","http://www.mendeley.com/documents/?uuid=2f8299ec-c817-430b-84e1-4b12968bfba4"]}],"mendeley":{"formattedCitation":"[1]","manualFormatting":"Kumar &amp; Pansari (2015).  ","plainTextFormattedCitation":"[1]","previouslyFormattedCitation":"(Resource, n.d.)"},"properties":{"noteIndex":0},"schema":"https://github.com/citation-style-language/schema/raw/master/csl-citation.json"}</w:instrText>
      </w:r>
      <w:r w:rsidR="00901B2C" w:rsidRPr="000C6F0F">
        <w:rPr>
          <w:rFonts w:ascii="Times New Roman" w:hAnsi="Times New Roman" w:cs="Times New Roman"/>
          <w:szCs w:val="24"/>
        </w:rPr>
        <w:fldChar w:fldCharType="separate"/>
      </w:r>
      <w:r w:rsidR="00901B2C" w:rsidRPr="00245956">
        <w:rPr>
          <w:rFonts w:ascii="Times New Roman" w:hAnsi="Times New Roman" w:cs="Times New Roman"/>
          <w:iCs/>
          <w:noProof/>
          <w:lang w:val="en-GB"/>
        </w:rPr>
        <w:t xml:space="preserve">Kumar &amp; Pansari (2015). </w:t>
      </w:r>
      <w:r w:rsidR="00901B2C" w:rsidRPr="000C6F0F">
        <w:rPr>
          <w:rFonts w:ascii="Times New Roman" w:hAnsi="Times New Roman" w:cs="Times New Roman"/>
          <w:noProof/>
          <w:szCs w:val="24"/>
        </w:rPr>
        <w:t xml:space="preserve"> </w:t>
      </w:r>
      <w:r w:rsidR="00901B2C" w:rsidRPr="000C6F0F">
        <w:rPr>
          <w:rFonts w:ascii="Times New Roman" w:hAnsi="Times New Roman" w:cs="Times New Roman"/>
          <w:szCs w:val="24"/>
        </w:rPr>
        <w:fldChar w:fldCharType="end"/>
      </w:r>
      <w:r w:rsidR="00901B2C" w:rsidRPr="00245956">
        <w:rPr>
          <w:rFonts w:ascii="Times New Roman" w:hAnsi="Times New Roman" w:cs="Times New Roman"/>
          <w:iCs/>
          <w:lang w:val="en-GB"/>
        </w:rPr>
        <w:t xml:space="preserve">The Dynamic Capability view explains that dynamic capability is a company's ability to integrate, to build and to configure internal and external competencies to cope with a rapidly changing environment. Whereas the view of service dominant logic suggests that service is the fundamental goal of economic and marketing activities. Furthermore, attachment is defined as the </w:t>
      </w:r>
      <w:proofErr w:type="spellStart"/>
      <w:r w:rsidR="00901B2C" w:rsidRPr="00245956">
        <w:rPr>
          <w:rFonts w:ascii="Times New Roman" w:hAnsi="Times New Roman" w:cs="Times New Roman"/>
          <w:iCs/>
          <w:lang w:val="en-GB"/>
        </w:rPr>
        <w:t>behavior</w:t>
      </w:r>
      <w:proofErr w:type="spellEnd"/>
      <w:r w:rsidR="00901B2C" w:rsidRPr="00245956">
        <w:rPr>
          <w:rFonts w:ascii="Times New Roman" w:hAnsi="Times New Roman" w:cs="Times New Roman"/>
          <w:iCs/>
          <w:lang w:val="en-GB"/>
        </w:rPr>
        <w:t xml:space="preserve"> and level of relationship among customers and between customers and employees; and among customers and employees with the company.</w:t>
      </w:r>
    </w:p>
    <w:p w14:paraId="6B1674CB" w14:textId="6917FFDD" w:rsidR="00B96590" w:rsidRPr="00B96590" w:rsidRDefault="00B96590" w:rsidP="00B96590">
      <w:pPr>
        <w:spacing w:after="0" w:line="240" w:lineRule="auto"/>
        <w:jc w:val="both"/>
        <w:rPr>
          <w:rFonts w:ascii="Times New Roman" w:hAnsi="Times New Roman" w:cs="Times New Roman"/>
          <w:iCs/>
          <w:lang w:val="en-GB"/>
        </w:rPr>
      </w:pPr>
      <w:r>
        <w:rPr>
          <w:rFonts w:ascii="Times New Roman" w:hAnsi="Times New Roman" w:cs="Times New Roman"/>
          <w:iCs/>
          <w:lang w:val="en-GB"/>
        </w:rPr>
        <w:tab/>
      </w:r>
      <w:r w:rsidR="00901B2C" w:rsidRPr="00B96590">
        <w:rPr>
          <w:rFonts w:ascii="Times New Roman" w:hAnsi="Times New Roman" w:cs="Times New Roman"/>
          <w:iCs/>
          <w:lang w:val="en-GB"/>
        </w:rPr>
        <w:t xml:space="preserve">Based on the analysis, it can be concluded that the indicator of dynamic marketing capability and multi-actor engagement is the company's competitive advantage strategy on the concept of dynamic marketing engagement that can improve the Company's business performance </w:t>
      </w:r>
      <w:r w:rsidR="00901B2C" w:rsidRPr="00B96590">
        <w:rPr>
          <w:rFonts w:ascii="Times New Roman" w:hAnsi="Times New Roman" w:cs="Times New Roman"/>
          <w:szCs w:val="24"/>
        </w:rPr>
        <w:fldChar w:fldCharType="begin" w:fldLock="1"/>
      </w:r>
      <w:r w:rsidRPr="00B96590">
        <w:rPr>
          <w:rFonts w:ascii="Times New Roman" w:hAnsi="Times New Roman" w:cs="Times New Roman"/>
          <w:szCs w:val="24"/>
        </w:rPr>
        <w:instrText>ADDIN CSL_CITATION {"citationItems":[{"id":"ITEM-1","itemData":{"ISBN":"9780077718367","author":[{"dropping-particle":"","family":"Resource","given":"Human","non-dropping-particle":"","parse-names":false,"suffix":""}],"id":"ITEM-1","issued":{"date-parts":[["0"]]},"title":"Human Resource MANAGEMENT","type":"book"},"uris":["http://www.mendeley.com/documents/?uuid=27ed5be0-4106-453d-a0b4-69a17d8da8ff","http://www.mendeley.com/documents/?uuid=2f8299ec-c817-430b-84e1-4b12968bfba4"]}],"mendeley":{"formattedCitation":"[1]","manualFormatting":"(J. Hou &amp; Chien, 2010). ","plainTextFormattedCitation":"[1]","previouslyFormattedCitation":"(Resource, n.d.)"},"properties":{"noteIndex":0},"schema":"https://github.com/citation-style-language/schema/raw/master/csl-citation.json"}</w:instrText>
      </w:r>
      <w:r w:rsidR="00901B2C" w:rsidRPr="00B96590">
        <w:rPr>
          <w:rFonts w:ascii="Times New Roman" w:hAnsi="Times New Roman" w:cs="Times New Roman"/>
          <w:szCs w:val="24"/>
        </w:rPr>
        <w:fldChar w:fldCharType="separate"/>
      </w:r>
      <w:r w:rsidR="00901B2C" w:rsidRPr="00B96590">
        <w:rPr>
          <w:rFonts w:ascii="Times New Roman" w:hAnsi="Times New Roman" w:cs="Times New Roman"/>
          <w:iCs/>
          <w:noProof/>
          <w:lang w:val="en-GB"/>
        </w:rPr>
        <w:t>(J. Hou &amp; Chien, 2010).</w:t>
      </w:r>
      <w:r w:rsidR="00901B2C" w:rsidRPr="00B96590">
        <w:rPr>
          <w:rFonts w:ascii="Times New Roman" w:hAnsi="Times New Roman" w:cs="Times New Roman"/>
          <w:noProof/>
          <w:szCs w:val="24"/>
        </w:rPr>
        <w:t xml:space="preserve"> </w:t>
      </w:r>
      <w:r w:rsidR="00901B2C" w:rsidRPr="00B96590">
        <w:rPr>
          <w:rFonts w:ascii="Times New Roman" w:hAnsi="Times New Roman" w:cs="Times New Roman"/>
          <w:szCs w:val="24"/>
        </w:rPr>
        <w:fldChar w:fldCharType="end"/>
      </w:r>
      <w:r w:rsidR="00901B2C" w:rsidRPr="00B96590">
        <w:rPr>
          <w:rFonts w:ascii="Times New Roman" w:hAnsi="Times New Roman" w:cs="Times New Roman"/>
          <w:iCs/>
          <w:lang w:val="en-GB"/>
        </w:rPr>
        <w:t xml:space="preserve">While the problem of dynamic capabilities in the marketing perspective through the integration of supply chains into multi-actor engagement is a bright spot to answer the role of marketing functions </w:t>
      </w:r>
      <w:r w:rsidR="00901B2C" w:rsidRPr="00B96590">
        <w:rPr>
          <w:rFonts w:ascii="Times New Roman" w:hAnsi="Times New Roman" w:cs="Times New Roman"/>
          <w:szCs w:val="24"/>
        </w:rPr>
        <w:fldChar w:fldCharType="begin" w:fldLock="1"/>
      </w:r>
      <w:r w:rsidRPr="00B96590">
        <w:rPr>
          <w:rFonts w:ascii="Times New Roman" w:hAnsi="Times New Roman" w:cs="Times New Roman"/>
          <w:szCs w:val="24"/>
        </w:rPr>
        <w:instrText>ADDIN CSL_CITATION {"citationItems":[{"id":"ITEM-1","itemData":{"ISBN":"9780077718367","author":[{"dropping-particle":"","family":"Resource","given":"Human","non-dropping-particle":"","parse-names":false,"suffix":""}],"id":"ITEM-1","issued":{"date-parts":[["0"]]},"title":"Human Resource MANAGEMENT","type":"book"},"uris":["http://www.mendeley.com/documents/?uuid=27ed5be0-4106-453d-a0b4-69a17d8da8ff","http://www.mendeley.com/documents/?uuid=2f8299ec-c817-430b-84e1-4b12968bfba4"]}],"mendeley":{"formattedCitation":"[1]","manualFormatting":"(Barrales-Molina, Martínez-López, &amp; Gázquez-Abad, 2014). ","plainTextFormattedCitation":"[1]","previouslyFormattedCitation":"(Resource, n.d.)"},"properties":{"noteIndex":0},"schema":"https://github.com/citation-style-language/schema/raw/master/csl-citation.json"}</w:instrText>
      </w:r>
      <w:r w:rsidR="00901B2C" w:rsidRPr="00B96590">
        <w:rPr>
          <w:rFonts w:ascii="Times New Roman" w:hAnsi="Times New Roman" w:cs="Times New Roman"/>
          <w:szCs w:val="24"/>
        </w:rPr>
        <w:fldChar w:fldCharType="separate"/>
      </w:r>
      <w:r w:rsidR="00901B2C" w:rsidRPr="00B96590">
        <w:rPr>
          <w:rFonts w:ascii="Times New Roman" w:hAnsi="Times New Roman" w:cs="Times New Roman"/>
          <w:iCs/>
          <w:noProof/>
          <w:lang w:val="en-GB"/>
        </w:rPr>
        <w:t>(Barrales-Molina, Martínez-López, &amp; Gázquez-Abad, 2014).</w:t>
      </w:r>
      <w:r w:rsidR="00901B2C" w:rsidRPr="00B96590">
        <w:rPr>
          <w:rFonts w:ascii="Times New Roman" w:hAnsi="Times New Roman" w:cs="Times New Roman"/>
          <w:noProof/>
          <w:szCs w:val="24"/>
        </w:rPr>
        <w:t xml:space="preserve"> </w:t>
      </w:r>
      <w:r w:rsidR="00901B2C" w:rsidRPr="00B96590">
        <w:rPr>
          <w:rFonts w:ascii="Times New Roman" w:hAnsi="Times New Roman" w:cs="Times New Roman"/>
          <w:szCs w:val="24"/>
        </w:rPr>
        <w:fldChar w:fldCharType="end"/>
      </w:r>
      <w:r w:rsidR="00901B2C" w:rsidRPr="00B96590">
        <w:rPr>
          <w:rFonts w:ascii="Times New Roman" w:hAnsi="Times New Roman" w:cs="Times New Roman"/>
          <w:iCs/>
          <w:lang w:val="en-GB"/>
        </w:rPr>
        <w:t xml:space="preserve">With the integration of the supply chain into the concept of engagement, the findings answer </w:t>
      </w:r>
      <w:r w:rsidR="00901B2C" w:rsidRPr="00B96590">
        <w:rPr>
          <w:rFonts w:ascii="Times New Roman" w:hAnsi="Times New Roman" w:cs="Times New Roman"/>
          <w:szCs w:val="24"/>
        </w:rPr>
        <w:fldChar w:fldCharType="begin" w:fldLock="1"/>
      </w:r>
      <w:r w:rsidRPr="00B96590">
        <w:rPr>
          <w:rFonts w:ascii="Times New Roman" w:hAnsi="Times New Roman" w:cs="Times New Roman"/>
          <w:szCs w:val="24"/>
        </w:rPr>
        <w:instrText>ADDIN CSL_CITATION {"citationItems":[{"id":"ITEM-1","itemData":{"ISBN":"9780077718367","author":[{"dropping-particle":"","family":"Resource","given":"Human","non-dropping-particle":"","parse-names":false,"suffix":""}],"id":"ITEM-1","issued":{"date-parts":[["0"]]},"title":"Human Resource MANAGEMENT","type":"book"},"uris":["http://www.mendeley.com/documents/?uuid=27ed5be0-4106-453d-a0b4-69a17d8da8ff","http://www.mendeley.com/documents/?uuid=2f8299ec-c817-430b-84e1-4b12968bfba4"]}],"mendeley":{"formattedCitation":"[1]","manualFormatting":"Chandler &amp; Lusch's (2015) ","plainTextFormattedCitation":"[1]","previouslyFormattedCitation":"(Resource, n.d.)"},"properties":{"noteIndex":0},"schema":"https://github.com/citation-style-language/schema/raw/master/csl-citation.json"}</w:instrText>
      </w:r>
      <w:r w:rsidR="00901B2C" w:rsidRPr="00B96590">
        <w:rPr>
          <w:rFonts w:ascii="Times New Roman" w:hAnsi="Times New Roman" w:cs="Times New Roman"/>
          <w:szCs w:val="24"/>
        </w:rPr>
        <w:fldChar w:fldCharType="separate"/>
      </w:r>
      <w:r w:rsidR="00901B2C" w:rsidRPr="00B96590">
        <w:rPr>
          <w:rFonts w:ascii="Times New Roman" w:hAnsi="Times New Roman" w:cs="Times New Roman"/>
          <w:iCs/>
          <w:noProof/>
          <w:lang w:val="en-GB"/>
        </w:rPr>
        <w:t>Chandler &amp; Lusch's (2015)</w:t>
      </w:r>
      <w:r w:rsidR="00901B2C" w:rsidRPr="00B96590">
        <w:rPr>
          <w:rFonts w:ascii="Times New Roman" w:hAnsi="Times New Roman" w:cs="Times New Roman"/>
          <w:noProof/>
          <w:szCs w:val="24"/>
        </w:rPr>
        <w:t xml:space="preserve"> </w:t>
      </w:r>
      <w:r w:rsidR="00901B2C" w:rsidRPr="00B96590">
        <w:rPr>
          <w:rFonts w:ascii="Times New Roman" w:hAnsi="Times New Roman" w:cs="Times New Roman"/>
          <w:szCs w:val="24"/>
        </w:rPr>
        <w:fldChar w:fldCharType="end"/>
      </w:r>
      <w:r w:rsidR="00901B2C" w:rsidRPr="00B96590">
        <w:rPr>
          <w:rFonts w:ascii="Times New Roman" w:hAnsi="Times New Roman" w:cs="Times New Roman"/>
          <w:iCs/>
          <w:lang w:val="en-GB"/>
        </w:rPr>
        <w:t xml:space="preserve">statement about the need to explore engagement not only as customer engagement but also the involvement of other actors from suppliers, producers, retailers, and providers. Likewise, the findings of  </w:t>
      </w:r>
      <w:r w:rsidR="00901B2C" w:rsidRPr="00B96590">
        <w:rPr>
          <w:rFonts w:ascii="Times New Roman" w:hAnsi="Times New Roman" w:cs="Times New Roman"/>
          <w:szCs w:val="24"/>
        </w:rPr>
        <w:fldChar w:fldCharType="begin" w:fldLock="1"/>
      </w:r>
      <w:r w:rsidRPr="00B96590">
        <w:rPr>
          <w:rFonts w:ascii="Times New Roman" w:hAnsi="Times New Roman" w:cs="Times New Roman"/>
          <w:szCs w:val="24"/>
        </w:rPr>
        <w:instrText>ADDIN CSL_CITATION {"citationItems":[{"id":"ITEM-1","itemData":{"ISBN":"9780077718367","author":[{"dropping-particle":"","family":"Resource","given":"Human","non-dropping-particle":"","parse-names":false,"suffix":""}],"id":"ITEM-1","issued":{"date-parts":[["0"]]},"title":"Human Resource MANAGEMENT","type":"book"},"uris":["http://www.mendeley.com/documents/?uuid=27ed5be0-4106-453d-a0b4-69a17d8da8ff","http://www.mendeley.com/documents/?uuid=2f8299ec-c817-430b-84e1-4b12968bfba4"]}],"mendeley":{"formattedCitation":"[1]","manualFormatting":"Kumar &amp; Pansari (2015) ","plainTextFormattedCitation":"[1]","previouslyFormattedCitation":"(Resource, n.d.)"},"properties":{"noteIndex":0},"schema":"https://github.com/citation-style-language/schema/raw/master/csl-citation.json"}</w:instrText>
      </w:r>
      <w:r w:rsidR="00901B2C" w:rsidRPr="00B96590">
        <w:rPr>
          <w:rFonts w:ascii="Times New Roman" w:hAnsi="Times New Roman" w:cs="Times New Roman"/>
          <w:szCs w:val="24"/>
        </w:rPr>
        <w:fldChar w:fldCharType="separate"/>
      </w:r>
      <w:r w:rsidR="00901B2C" w:rsidRPr="00B96590">
        <w:rPr>
          <w:rFonts w:ascii="Times New Roman" w:hAnsi="Times New Roman" w:cs="Times New Roman"/>
          <w:iCs/>
          <w:noProof/>
          <w:lang w:val="en-GB"/>
        </w:rPr>
        <w:t>Kumar &amp; Pansari (2015)</w:t>
      </w:r>
      <w:r w:rsidR="00901B2C" w:rsidRPr="00B96590">
        <w:rPr>
          <w:rFonts w:ascii="Times New Roman" w:hAnsi="Times New Roman" w:cs="Times New Roman"/>
          <w:noProof/>
          <w:szCs w:val="24"/>
        </w:rPr>
        <w:t xml:space="preserve"> </w:t>
      </w:r>
      <w:r w:rsidR="00901B2C" w:rsidRPr="00B96590">
        <w:rPr>
          <w:rFonts w:ascii="Times New Roman" w:hAnsi="Times New Roman" w:cs="Times New Roman"/>
          <w:szCs w:val="24"/>
        </w:rPr>
        <w:fldChar w:fldCharType="end"/>
      </w:r>
      <w:r w:rsidR="00901B2C" w:rsidRPr="00B96590">
        <w:rPr>
          <w:rFonts w:ascii="Times New Roman" w:hAnsi="Times New Roman" w:cs="Times New Roman"/>
          <w:iCs/>
          <w:lang w:val="en-GB"/>
        </w:rPr>
        <w:t xml:space="preserve">on the level of engagement that can be increased through employee engagement and customers; The same was dissociated by </w:t>
      </w:r>
      <w:r w:rsidR="00901B2C" w:rsidRPr="00B96590">
        <w:rPr>
          <w:rFonts w:ascii="Times New Roman" w:hAnsi="Times New Roman" w:cs="Times New Roman"/>
          <w:szCs w:val="24"/>
        </w:rPr>
        <w:fldChar w:fldCharType="begin" w:fldLock="1"/>
      </w:r>
      <w:r w:rsidRPr="00B96590">
        <w:rPr>
          <w:rFonts w:ascii="Times New Roman" w:hAnsi="Times New Roman" w:cs="Times New Roman"/>
          <w:szCs w:val="24"/>
        </w:rPr>
        <w:instrText>ADDIN CSL_CITATION {"citationItems":[{"id":"ITEM-1","itemData":{"ISBN":"9780077718367","author":[{"dropping-particle":"","family":"Resource","given":"Human","non-dropping-particle":"","parse-names":false,"suffix":""}],"id":"ITEM-1","issued":{"date-parts":[["0"]]},"title":"Human Resource MANAGEMENT","type":"book"},"uris":["http://www.mendeley.com/documents/?uuid=27ed5be0-4106-453d-a0b4-69a17d8da8ff","http://www.mendeley.com/documents/?uuid=2f8299ec-c817-430b-84e1-4b12968bfba4"]}],"mendeley":{"formattedCitation":"[1]","manualFormatting":"Storbacka et al. (2016). ","plainTextFormattedCitation":"[1]","previouslyFormattedCitation":"(Resource, n.d.)"},"properties":{"noteIndex":0},"schema":"https://github.com/citation-style-language/schema/raw/master/csl-citation.json"}</w:instrText>
      </w:r>
      <w:r w:rsidR="00901B2C" w:rsidRPr="00B96590">
        <w:rPr>
          <w:rFonts w:ascii="Times New Roman" w:hAnsi="Times New Roman" w:cs="Times New Roman"/>
          <w:szCs w:val="24"/>
        </w:rPr>
        <w:fldChar w:fldCharType="separate"/>
      </w:r>
      <w:r w:rsidR="00901B2C" w:rsidRPr="00B96590">
        <w:rPr>
          <w:rFonts w:ascii="Times New Roman" w:hAnsi="Times New Roman" w:cs="Times New Roman"/>
          <w:iCs/>
          <w:noProof/>
          <w:lang w:val="en-GB"/>
        </w:rPr>
        <w:t>Storbacka et al. (2016).</w:t>
      </w:r>
      <w:r w:rsidR="00901B2C" w:rsidRPr="00B96590">
        <w:rPr>
          <w:rFonts w:ascii="Times New Roman" w:hAnsi="Times New Roman" w:cs="Times New Roman"/>
          <w:noProof/>
          <w:szCs w:val="24"/>
        </w:rPr>
        <w:t xml:space="preserve"> </w:t>
      </w:r>
      <w:r w:rsidR="00901B2C" w:rsidRPr="00B96590">
        <w:rPr>
          <w:rFonts w:ascii="Times New Roman" w:hAnsi="Times New Roman" w:cs="Times New Roman"/>
          <w:szCs w:val="24"/>
        </w:rPr>
        <w:fldChar w:fldCharType="end"/>
      </w:r>
      <w:r w:rsidR="00901B2C" w:rsidRPr="00B96590">
        <w:rPr>
          <w:rFonts w:ascii="Times New Roman" w:hAnsi="Times New Roman" w:cs="Times New Roman"/>
          <w:iCs/>
          <w:lang w:val="en-GB"/>
        </w:rPr>
        <w:t>As for the concept of dynamic marketing engagement as a management innovation strategy in marketing service activities for sustainable competitive advantage in improving business performance, according to the theory of dynamic capabilities and service logic that is in line with the opinions of</w:t>
      </w:r>
      <w:r w:rsidR="00901B2C" w:rsidRPr="00B96590">
        <w:rPr>
          <w:rFonts w:ascii="Times New Roman" w:hAnsi="Times New Roman" w:cs="Times New Roman"/>
          <w:szCs w:val="24"/>
        </w:rPr>
        <w:fldChar w:fldCharType="begin" w:fldLock="1"/>
      </w:r>
      <w:r w:rsidRPr="00B96590">
        <w:rPr>
          <w:rFonts w:ascii="Times New Roman" w:hAnsi="Times New Roman" w:cs="Times New Roman"/>
          <w:szCs w:val="24"/>
        </w:rPr>
        <w:instrText>ADDIN CSL_CITATION {"citationItems":[{"id":"ITEM-1","itemData":{"ISBN":"9780077718367","author":[{"dropping-particle":"","family":"Resource","given":"Human","non-dropping-particle":"","parse-names":false,"suffix":""}],"id":"ITEM-1","issued":{"date-parts":[["0"]]},"title":"Human Resource MANAGEMENT","type":"book"},"uris":["http://www.mendeley.com/documents/?uuid=27ed5be0-4106-453d-a0b4-69a17d8da8ff","http://www.mendeley.com/documents/?uuid=2f8299ec-c817-430b-84e1-4b12968bfba4"]}],"mendeley":{"formattedCitation":"[1]","manualFormatting":" Karagouni &amp; Protogerou (2016) ","plainTextFormattedCitation":"[1]","previouslyFormattedCitation":"(Resource, n.d.)"},"properties":{"noteIndex":0},"schema":"https://github.com/citation-style-language/schema/raw/master/csl-citation.json"}</w:instrText>
      </w:r>
      <w:r w:rsidR="00901B2C" w:rsidRPr="00B96590">
        <w:rPr>
          <w:rFonts w:ascii="Times New Roman" w:hAnsi="Times New Roman" w:cs="Times New Roman"/>
          <w:szCs w:val="24"/>
        </w:rPr>
        <w:fldChar w:fldCharType="separate"/>
      </w:r>
      <w:r w:rsidR="00901B2C" w:rsidRPr="00B96590">
        <w:rPr>
          <w:rFonts w:ascii="Times New Roman" w:hAnsi="Times New Roman" w:cs="Times New Roman"/>
          <w:iCs/>
          <w:noProof/>
          <w:lang w:val="en-GB"/>
        </w:rPr>
        <w:t xml:space="preserve"> Karagouni &amp; Protogerou (2016)</w:t>
      </w:r>
      <w:r w:rsidR="00901B2C" w:rsidRPr="00B96590">
        <w:rPr>
          <w:rFonts w:ascii="Times New Roman" w:hAnsi="Times New Roman" w:cs="Times New Roman"/>
          <w:noProof/>
          <w:szCs w:val="24"/>
        </w:rPr>
        <w:t xml:space="preserve"> </w:t>
      </w:r>
      <w:r w:rsidR="00901B2C" w:rsidRPr="00B96590">
        <w:rPr>
          <w:rFonts w:ascii="Times New Roman" w:hAnsi="Times New Roman" w:cs="Times New Roman"/>
          <w:szCs w:val="24"/>
        </w:rPr>
        <w:fldChar w:fldCharType="end"/>
      </w:r>
      <w:r w:rsidR="00901B2C" w:rsidRPr="00B96590">
        <w:rPr>
          <w:rFonts w:ascii="Times New Roman" w:hAnsi="Times New Roman" w:cs="Times New Roman"/>
          <w:iCs/>
          <w:lang w:val="en-GB"/>
        </w:rPr>
        <w:t>that dynamic capability theory facilitates service logics.</w:t>
      </w:r>
      <w:r w:rsidRPr="00B96590">
        <w:rPr>
          <w:rFonts w:ascii="Times New Roman" w:hAnsi="Times New Roman" w:cs="Times New Roman"/>
          <w:iCs/>
          <w:lang w:val="en-GB"/>
        </w:rPr>
        <w:t xml:space="preserve"> </w:t>
      </w:r>
      <w:r w:rsidRPr="00B96590">
        <w:rPr>
          <w:rFonts w:ascii="Times New Roman" w:hAnsi="Times New Roman" w:cs="Times New Roman"/>
        </w:rPr>
        <w:t>In addition, management innovation strategies in service marketing activities in Islamic education can help educational institutions remain relevant, competitive, and effective in promoting and disseminating marketing concepts and services based on Islamic education.</w:t>
      </w:r>
    </w:p>
    <w:p w14:paraId="313DD607" w14:textId="578B7AF8" w:rsidR="00901B2C" w:rsidRPr="00561E84" w:rsidRDefault="00901B2C" w:rsidP="00901B2C">
      <w:pPr>
        <w:spacing w:after="0" w:line="240" w:lineRule="auto"/>
        <w:jc w:val="both"/>
        <w:rPr>
          <w:rFonts w:ascii="Times New Roman" w:hAnsi="Times New Roman" w:cs="Times New Roman"/>
          <w:iCs/>
          <w:lang w:val="en-GB"/>
        </w:rPr>
      </w:pPr>
    </w:p>
    <w:p w14:paraId="2ADF9A25" w14:textId="416C2C19" w:rsidR="00901B2C" w:rsidRDefault="00901B2C" w:rsidP="000232F4">
      <w:pPr>
        <w:spacing w:after="0" w:line="240" w:lineRule="auto"/>
        <w:jc w:val="both"/>
        <w:rPr>
          <w:rFonts w:asciiTheme="majorBidi" w:hAnsiTheme="majorBidi" w:cstheme="majorBidi"/>
          <w:b/>
          <w:bCs/>
          <w:sz w:val="24"/>
          <w:szCs w:val="24"/>
        </w:rPr>
      </w:pPr>
    </w:p>
    <w:p w14:paraId="6DE4937F" w14:textId="4388499D" w:rsidR="00B96590" w:rsidRDefault="00B96590" w:rsidP="000232F4">
      <w:pPr>
        <w:spacing w:after="0" w:line="24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REFERENCES</w:t>
      </w:r>
    </w:p>
    <w:p w14:paraId="25D3D1EC" w14:textId="77777777" w:rsidR="00B96590" w:rsidRPr="00B96590" w:rsidRDefault="00B96590" w:rsidP="00B96590">
      <w:pPr>
        <w:spacing w:after="0" w:line="240" w:lineRule="auto"/>
        <w:ind w:left="567" w:hanging="567"/>
        <w:jc w:val="both"/>
        <w:rPr>
          <w:rFonts w:ascii="Times New Roman" w:eastAsia="Times New Roman" w:hAnsi="Times New Roman" w:cs="Times New Roman"/>
          <w:iCs/>
          <w:lang w:eastAsia="cs-CZ"/>
        </w:rPr>
      </w:pPr>
      <w:r w:rsidRPr="00B96590">
        <w:rPr>
          <w:rFonts w:ascii="Times New Roman" w:eastAsia="Times New Roman" w:hAnsi="Times New Roman" w:cs="Times New Roman"/>
          <w:iCs/>
          <w:lang w:eastAsia="cs-CZ"/>
        </w:rPr>
        <w:t>Banyte, J., Tarute, A. and Taujanskyte, I. (2014) ‘Customer Engagement into Value Creation: Determining Factors and Relations with Loyalty’, Engineering Economics, 25(5), pp. 568–577. doi: 10.5755/j01.ee.25.5.8402.</w:t>
      </w:r>
    </w:p>
    <w:p w14:paraId="4A291FED" w14:textId="77777777" w:rsidR="00B96590" w:rsidRPr="00B96590" w:rsidRDefault="00B96590" w:rsidP="00B96590">
      <w:pPr>
        <w:spacing w:after="0" w:line="240" w:lineRule="auto"/>
        <w:ind w:left="567" w:hanging="567"/>
        <w:jc w:val="both"/>
        <w:rPr>
          <w:rFonts w:ascii="Times New Roman" w:eastAsia="Times New Roman" w:hAnsi="Times New Roman" w:cs="Times New Roman"/>
          <w:iCs/>
          <w:lang w:eastAsia="cs-CZ"/>
        </w:rPr>
      </w:pPr>
      <w:r w:rsidRPr="00B96590">
        <w:rPr>
          <w:rFonts w:ascii="Times New Roman" w:eastAsia="Times New Roman" w:hAnsi="Times New Roman" w:cs="Times New Roman"/>
          <w:iCs/>
          <w:lang w:eastAsia="cs-CZ"/>
        </w:rPr>
        <w:t>Barrales-Molina, V., Martínez-López, F. J. and Gázquez-Abad, J. C. (2014) ‘Dynamic marketing capabilities: Toward an integrative framework’, International Journal of Management Reviews, 16(4), pp. 397–416. doi: 10.1111/ijmr.12026.</w:t>
      </w:r>
    </w:p>
    <w:p w14:paraId="26BAB518" w14:textId="77777777" w:rsidR="00B96590" w:rsidRPr="00B96590" w:rsidRDefault="00B96590" w:rsidP="00B96590">
      <w:pPr>
        <w:spacing w:after="0" w:line="240" w:lineRule="auto"/>
        <w:ind w:left="567" w:hanging="567"/>
        <w:jc w:val="both"/>
        <w:rPr>
          <w:rFonts w:ascii="Times New Roman" w:eastAsia="Times New Roman" w:hAnsi="Times New Roman" w:cs="Times New Roman"/>
          <w:iCs/>
          <w:lang w:eastAsia="cs-CZ"/>
        </w:rPr>
      </w:pPr>
      <w:r w:rsidRPr="00B96590">
        <w:rPr>
          <w:rFonts w:ascii="Times New Roman" w:eastAsia="Times New Roman" w:hAnsi="Times New Roman" w:cs="Times New Roman"/>
          <w:iCs/>
          <w:lang w:eastAsia="cs-CZ"/>
        </w:rPr>
        <w:t>Biggemann, S. and Buttle, F. (2012) ‘Intrinsic value of business-to-business relationships : An empirical taxonomy’, Journal of Business Research. Elsevier Inc., 65(8), pp. 1132–1138. doi: 10.1016/j.jbusres.2011.08.004.</w:t>
      </w:r>
    </w:p>
    <w:p w14:paraId="63C22612" w14:textId="77777777" w:rsidR="00B96590" w:rsidRPr="00B96590" w:rsidRDefault="00B96590" w:rsidP="00B96590">
      <w:pPr>
        <w:spacing w:after="0" w:line="240" w:lineRule="auto"/>
        <w:ind w:left="567" w:hanging="567"/>
        <w:jc w:val="both"/>
        <w:rPr>
          <w:rFonts w:ascii="Times New Roman" w:eastAsia="Times New Roman" w:hAnsi="Times New Roman" w:cs="Times New Roman"/>
          <w:iCs/>
          <w:lang w:eastAsia="cs-CZ"/>
        </w:rPr>
      </w:pPr>
      <w:r w:rsidRPr="00B96590">
        <w:rPr>
          <w:rFonts w:ascii="Times New Roman" w:eastAsia="Times New Roman" w:hAnsi="Times New Roman" w:cs="Times New Roman"/>
          <w:iCs/>
          <w:lang w:eastAsia="cs-CZ"/>
        </w:rPr>
        <w:t>Blais, A. and Galais, C. (2016) ‘Measuring the civic duty to vote : A proposal’, Electoral Studies, 41, pp. 60–69. doi: 10.1016/j.electstud.2015.11.003.</w:t>
      </w:r>
    </w:p>
    <w:p w14:paraId="2A3B5DE7" w14:textId="77777777" w:rsidR="00B96590" w:rsidRPr="00B96590" w:rsidRDefault="00B96590" w:rsidP="00B96590">
      <w:pPr>
        <w:spacing w:after="0" w:line="240" w:lineRule="auto"/>
        <w:ind w:left="567" w:hanging="567"/>
        <w:jc w:val="both"/>
        <w:rPr>
          <w:rFonts w:ascii="Times New Roman" w:eastAsia="Times New Roman" w:hAnsi="Times New Roman" w:cs="Times New Roman"/>
          <w:iCs/>
          <w:lang w:eastAsia="cs-CZ"/>
        </w:rPr>
      </w:pPr>
      <w:r w:rsidRPr="00B96590">
        <w:rPr>
          <w:rFonts w:ascii="Times New Roman" w:eastAsia="Times New Roman" w:hAnsi="Times New Roman" w:cs="Times New Roman"/>
          <w:iCs/>
          <w:lang w:eastAsia="cs-CZ"/>
        </w:rPr>
        <w:t>Brodie, R. J. et al. (2013) ‘Consumer engagement in a virtual brand community: An exploratory analysis’, Journal of Business Research. Elsevier B.V., 66(1), pp. 105–114. doi: 10.1016/j.jbusres.2011.07.029.</w:t>
      </w:r>
    </w:p>
    <w:p w14:paraId="428E26D5" w14:textId="77777777" w:rsidR="00B96590" w:rsidRPr="00B96590" w:rsidRDefault="00B96590" w:rsidP="00B96590">
      <w:pPr>
        <w:spacing w:after="0" w:line="240" w:lineRule="auto"/>
        <w:ind w:left="567" w:hanging="567"/>
        <w:jc w:val="both"/>
        <w:rPr>
          <w:rFonts w:ascii="Times New Roman" w:eastAsia="Times New Roman" w:hAnsi="Times New Roman" w:cs="Times New Roman"/>
          <w:iCs/>
          <w:lang w:eastAsia="cs-CZ"/>
        </w:rPr>
      </w:pPr>
      <w:r w:rsidRPr="00B96590">
        <w:rPr>
          <w:rFonts w:ascii="Times New Roman" w:eastAsia="Times New Roman" w:hAnsi="Times New Roman" w:cs="Times New Roman"/>
          <w:iCs/>
          <w:lang w:eastAsia="cs-CZ"/>
        </w:rPr>
        <w:t>Cai, Z. et al. (2016) ‘The moderating role of information technology capability in the relationship between supply chain collaboration and organizational responsiveness: evidence from China’, International Journal of Operations &amp; Production Management, 36(10). doi: 10.1108/IJOPM-08-2014-0406.</w:t>
      </w:r>
    </w:p>
    <w:p w14:paraId="627490E5" w14:textId="77777777" w:rsidR="00B96590" w:rsidRPr="00B96590" w:rsidRDefault="00B96590" w:rsidP="00B96590">
      <w:pPr>
        <w:spacing w:after="0" w:line="240" w:lineRule="auto"/>
        <w:ind w:left="567" w:hanging="567"/>
        <w:jc w:val="both"/>
        <w:rPr>
          <w:rFonts w:ascii="Times New Roman" w:eastAsia="Times New Roman" w:hAnsi="Times New Roman" w:cs="Times New Roman"/>
          <w:iCs/>
          <w:lang w:eastAsia="cs-CZ"/>
        </w:rPr>
      </w:pPr>
      <w:r w:rsidRPr="00B96590">
        <w:rPr>
          <w:rFonts w:ascii="Times New Roman" w:eastAsia="Times New Roman" w:hAnsi="Times New Roman" w:cs="Times New Roman"/>
          <w:iCs/>
          <w:lang w:eastAsia="cs-CZ"/>
        </w:rPr>
        <w:t>Chandler, J. D. and Lusch, R. F. (2015) ‘Service Systems : A Broadened Framework and Research Agenda on Value Propositions , Engagement , and Service Experience’, Journal of Service Research 2015, 18(1), pp. 6–22. doi: 10.1177/1094670514537709.</w:t>
      </w:r>
    </w:p>
    <w:p w14:paraId="2CE78107" w14:textId="77777777" w:rsidR="00B96590" w:rsidRPr="00B96590" w:rsidRDefault="00B96590" w:rsidP="00B96590">
      <w:pPr>
        <w:spacing w:after="0" w:line="240" w:lineRule="auto"/>
        <w:ind w:left="567" w:hanging="567"/>
        <w:jc w:val="both"/>
        <w:rPr>
          <w:rFonts w:ascii="Times New Roman" w:eastAsia="Times New Roman" w:hAnsi="Times New Roman" w:cs="Times New Roman"/>
          <w:iCs/>
          <w:lang w:eastAsia="cs-CZ"/>
        </w:rPr>
      </w:pPr>
      <w:r w:rsidRPr="00B96590">
        <w:rPr>
          <w:rFonts w:ascii="Times New Roman" w:eastAsia="Times New Roman" w:hAnsi="Times New Roman" w:cs="Times New Roman"/>
          <w:iCs/>
          <w:lang w:eastAsia="cs-CZ"/>
        </w:rPr>
        <w:lastRenderedPageBreak/>
        <w:t>Cook, C. et al. (2001) ‘Score reliability in Webor internet-based surveys: unnumbered graphic rating scales versus likert-type scales’, Educational and Psychological Measurement, 61(4), pp. 697–706. doi: 10.1177/00131640121971356.</w:t>
      </w:r>
    </w:p>
    <w:p w14:paraId="484DA93B" w14:textId="77777777" w:rsidR="00B96590" w:rsidRPr="00B96590" w:rsidRDefault="00B96590" w:rsidP="00B96590">
      <w:pPr>
        <w:spacing w:after="0" w:line="240" w:lineRule="auto"/>
        <w:ind w:left="567" w:hanging="567"/>
        <w:jc w:val="both"/>
        <w:rPr>
          <w:rFonts w:ascii="Times New Roman" w:eastAsia="Times New Roman" w:hAnsi="Times New Roman" w:cs="Times New Roman"/>
          <w:iCs/>
          <w:lang w:eastAsia="cs-CZ"/>
        </w:rPr>
      </w:pPr>
      <w:r w:rsidRPr="00B96590">
        <w:rPr>
          <w:rFonts w:ascii="Times New Roman" w:eastAsia="Times New Roman" w:hAnsi="Times New Roman" w:cs="Times New Roman"/>
          <w:iCs/>
          <w:lang w:eastAsia="cs-CZ"/>
        </w:rPr>
        <w:t>Doorn van, J. et al. (2010) ‘Customer Engagement Behavior: Theoretical Foundations and Research Directions’, Journal of Service Research, 13(3), pp. 253–266. doi: 10.1177/1094670510375599.</w:t>
      </w:r>
    </w:p>
    <w:p w14:paraId="66622568" w14:textId="77777777" w:rsidR="00B96590" w:rsidRPr="00B96590" w:rsidRDefault="00B96590" w:rsidP="00B96590">
      <w:pPr>
        <w:spacing w:after="0" w:line="240" w:lineRule="auto"/>
        <w:ind w:left="567" w:hanging="567"/>
        <w:jc w:val="both"/>
        <w:rPr>
          <w:rFonts w:ascii="Times New Roman" w:eastAsia="Times New Roman" w:hAnsi="Times New Roman" w:cs="Times New Roman"/>
          <w:iCs/>
          <w:lang w:eastAsia="cs-CZ"/>
        </w:rPr>
      </w:pPr>
      <w:r w:rsidRPr="00B96590">
        <w:rPr>
          <w:rFonts w:ascii="Times New Roman" w:eastAsia="Times New Roman" w:hAnsi="Times New Roman" w:cs="Times New Roman"/>
          <w:iCs/>
          <w:lang w:eastAsia="cs-CZ"/>
        </w:rPr>
        <w:t>El Idrissi, M. et al. (2022) ‘Organizational crisis preparedness during the COVID-19 pandemic: an investigation of dynamic capabilities and organizational agility roles’, International Journal of Organizational Analysis. doi: 10.1108/IJOA-09-2021-2973</w:t>
      </w:r>
    </w:p>
    <w:p w14:paraId="5E41F2FA" w14:textId="77777777" w:rsidR="00B96590" w:rsidRPr="00B96590" w:rsidRDefault="00B96590" w:rsidP="00B96590">
      <w:pPr>
        <w:spacing w:after="0" w:line="240" w:lineRule="auto"/>
        <w:ind w:left="567" w:hanging="567"/>
        <w:jc w:val="both"/>
        <w:rPr>
          <w:rFonts w:ascii="Times New Roman" w:eastAsia="Times New Roman" w:hAnsi="Times New Roman" w:cs="Times New Roman"/>
          <w:iCs/>
          <w:lang w:eastAsia="cs-CZ"/>
        </w:rPr>
      </w:pPr>
      <w:r w:rsidRPr="00B96590">
        <w:rPr>
          <w:rFonts w:ascii="Times New Roman" w:eastAsia="Times New Roman" w:hAnsi="Times New Roman" w:cs="Times New Roman"/>
          <w:iCs/>
          <w:lang w:eastAsia="cs-CZ"/>
        </w:rPr>
        <w:t>Ferdinand, A. (2014) Metode Penelitian Manajemen: Pedoman Penelitian untuk Penulisan Skripsi, Tesis, dan Disertasi Ilmu Manajemen. Kelima. Semarang: Badan Penerbit Universitas Diponegoro.</w:t>
      </w:r>
    </w:p>
    <w:p w14:paraId="231345C0" w14:textId="77777777" w:rsidR="00B96590" w:rsidRPr="00B96590" w:rsidRDefault="00B96590" w:rsidP="00B96590">
      <w:pPr>
        <w:spacing w:after="0" w:line="240" w:lineRule="auto"/>
        <w:ind w:left="567" w:hanging="567"/>
        <w:jc w:val="both"/>
        <w:rPr>
          <w:rFonts w:ascii="Times New Roman" w:eastAsia="Times New Roman" w:hAnsi="Times New Roman" w:cs="Times New Roman"/>
          <w:iCs/>
          <w:lang w:eastAsia="cs-CZ"/>
        </w:rPr>
      </w:pPr>
      <w:r w:rsidRPr="00B96590">
        <w:rPr>
          <w:rFonts w:ascii="Times New Roman" w:eastAsia="Times New Roman" w:hAnsi="Times New Roman" w:cs="Times New Roman"/>
          <w:iCs/>
          <w:lang w:eastAsia="cs-CZ"/>
        </w:rPr>
        <w:t>Finsterwalder, J. (2016) ‘A 360-degree view of actor engagement in service co-creation’, Journal of Retailing and Consumer Services. Elsevier, (January), pp. 0–1. doi: 10.1016/j.jretconser.2016.08.005.</w:t>
      </w:r>
    </w:p>
    <w:p w14:paraId="3567A3ED" w14:textId="77777777" w:rsidR="00B96590" w:rsidRPr="00B96590" w:rsidRDefault="00B96590" w:rsidP="00B96590">
      <w:pPr>
        <w:spacing w:after="0" w:line="240" w:lineRule="auto"/>
        <w:ind w:left="567" w:hanging="567"/>
        <w:jc w:val="both"/>
        <w:rPr>
          <w:rFonts w:ascii="Times New Roman" w:eastAsia="Times New Roman" w:hAnsi="Times New Roman" w:cs="Times New Roman"/>
          <w:iCs/>
          <w:lang w:eastAsia="cs-CZ"/>
        </w:rPr>
      </w:pPr>
      <w:r w:rsidRPr="00B96590">
        <w:rPr>
          <w:rFonts w:ascii="Times New Roman" w:eastAsia="Times New Roman" w:hAnsi="Times New Roman" w:cs="Times New Roman"/>
          <w:iCs/>
          <w:lang w:eastAsia="cs-CZ"/>
        </w:rPr>
        <w:t>Frow, P. et al. (2015) ‘Managing Co-creation Design : A Strategic Approach to Innovation’, British Journal of Management. doi: 10.1111/1467-8551.12087.</w:t>
      </w:r>
    </w:p>
    <w:p w14:paraId="64089862" w14:textId="77777777" w:rsidR="00B96590" w:rsidRPr="00B96590" w:rsidRDefault="00B96590" w:rsidP="00B96590">
      <w:pPr>
        <w:spacing w:after="0" w:line="240" w:lineRule="auto"/>
        <w:ind w:left="567" w:hanging="567"/>
        <w:jc w:val="both"/>
        <w:rPr>
          <w:rFonts w:ascii="Times New Roman" w:eastAsia="Times New Roman" w:hAnsi="Times New Roman" w:cs="Times New Roman"/>
          <w:iCs/>
          <w:lang w:eastAsia="cs-CZ"/>
        </w:rPr>
      </w:pPr>
      <w:r w:rsidRPr="00B96590">
        <w:rPr>
          <w:rFonts w:ascii="Times New Roman" w:eastAsia="Times New Roman" w:hAnsi="Times New Roman" w:cs="Times New Roman"/>
          <w:iCs/>
          <w:lang w:eastAsia="cs-CZ"/>
        </w:rPr>
        <w:t>Ghozali, I. (2009) Ekonometrika: Teori Konsep Dan Aplikasi SPSS 17. Badan Penerbit Universitas Diponegoro.</w:t>
      </w:r>
    </w:p>
    <w:p w14:paraId="38CAC6E9" w14:textId="77777777" w:rsidR="00B96590" w:rsidRPr="00B96590" w:rsidRDefault="00B96590" w:rsidP="00B96590">
      <w:pPr>
        <w:spacing w:after="0" w:line="240" w:lineRule="auto"/>
        <w:ind w:left="567" w:hanging="567"/>
        <w:jc w:val="both"/>
        <w:rPr>
          <w:rFonts w:ascii="Times New Roman" w:eastAsia="Times New Roman" w:hAnsi="Times New Roman" w:cs="Times New Roman"/>
          <w:iCs/>
          <w:lang w:eastAsia="cs-CZ"/>
        </w:rPr>
      </w:pPr>
      <w:r w:rsidRPr="00B96590">
        <w:rPr>
          <w:rFonts w:ascii="Times New Roman" w:eastAsia="Times New Roman" w:hAnsi="Times New Roman" w:cs="Times New Roman"/>
          <w:iCs/>
          <w:lang w:eastAsia="cs-CZ"/>
        </w:rPr>
        <w:t>Grönroos, C. and Helle, P. (2012) ‘Return on relationships : conceptual understanding and measurement of mutual gains from relational business engagements’, Journal of Business &amp; Industrial Marketing, 27(5), pp. 344–359. doi: 10.1108/08858621211236025.</w:t>
      </w:r>
    </w:p>
    <w:p w14:paraId="563DB448" w14:textId="77777777" w:rsidR="00B96590" w:rsidRPr="00B96590" w:rsidRDefault="00B96590" w:rsidP="00B96590">
      <w:pPr>
        <w:spacing w:after="0" w:line="240" w:lineRule="auto"/>
        <w:ind w:left="567" w:hanging="567"/>
        <w:jc w:val="both"/>
        <w:rPr>
          <w:rFonts w:ascii="Times New Roman" w:eastAsia="Times New Roman" w:hAnsi="Times New Roman" w:cs="Times New Roman"/>
          <w:iCs/>
          <w:lang w:eastAsia="cs-CZ"/>
        </w:rPr>
      </w:pPr>
      <w:r w:rsidRPr="00B96590">
        <w:rPr>
          <w:rFonts w:ascii="Times New Roman" w:eastAsia="Times New Roman" w:hAnsi="Times New Roman" w:cs="Times New Roman"/>
          <w:iCs/>
          <w:lang w:eastAsia="cs-CZ"/>
        </w:rPr>
        <w:t>Hou, J.-J. and Chien, Y.-T. (2010) ‘The effect of market knowledge management competence on business performance: A dynamic capabilities perspective’, International Journal of Electronic Business Management, 8(2), pp. 96–109.</w:t>
      </w:r>
    </w:p>
    <w:p w14:paraId="183A0D9E" w14:textId="77777777" w:rsidR="00B96590" w:rsidRPr="00B96590" w:rsidRDefault="00B96590" w:rsidP="00B96590">
      <w:pPr>
        <w:spacing w:after="0" w:line="240" w:lineRule="auto"/>
        <w:ind w:left="567" w:hanging="567"/>
        <w:jc w:val="both"/>
        <w:rPr>
          <w:rFonts w:ascii="Times New Roman" w:eastAsia="Times New Roman" w:hAnsi="Times New Roman" w:cs="Times New Roman"/>
          <w:iCs/>
          <w:lang w:eastAsia="cs-CZ"/>
        </w:rPr>
      </w:pPr>
      <w:r w:rsidRPr="00B96590">
        <w:rPr>
          <w:rFonts w:ascii="Times New Roman" w:eastAsia="Times New Roman" w:hAnsi="Times New Roman" w:cs="Times New Roman"/>
          <w:iCs/>
          <w:lang w:eastAsia="cs-CZ"/>
        </w:rPr>
        <w:t>Islam, J. U. and Rahman, Z. (2016) ‘The Transpiring Journey of Customer Engagement Research in Marketing : A Systematic Review of the Past Decade’, Management Decision, 54(8). doi: 10.1108/MD-01-2016-0028.</w:t>
      </w:r>
    </w:p>
    <w:p w14:paraId="0629299D" w14:textId="77777777" w:rsidR="00B96590" w:rsidRPr="00B96590" w:rsidRDefault="00B96590" w:rsidP="00B96590">
      <w:pPr>
        <w:spacing w:after="0" w:line="240" w:lineRule="auto"/>
        <w:ind w:left="567" w:hanging="567"/>
        <w:jc w:val="both"/>
        <w:rPr>
          <w:rFonts w:ascii="Times New Roman" w:eastAsia="Times New Roman" w:hAnsi="Times New Roman" w:cs="Times New Roman"/>
          <w:iCs/>
          <w:lang w:eastAsia="cs-CZ"/>
        </w:rPr>
      </w:pPr>
      <w:r w:rsidRPr="00B96590">
        <w:rPr>
          <w:rFonts w:ascii="Times New Roman" w:eastAsia="Times New Roman" w:hAnsi="Times New Roman" w:cs="Times New Roman"/>
          <w:iCs/>
          <w:lang w:eastAsia="cs-CZ"/>
        </w:rPr>
        <w:t>Jahn, B. and Kunz, W. (2012) ‘How to transform consumers into fans of your brand’, Journal of Service Management, 23(3), pp. 344–361. doi: 10.1108/09564231211248444.</w:t>
      </w:r>
    </w:p>
    <w:p w14:paraId="742E1CE3" w14:textId="77777777" w:rsidR="00B96590" w:rsidRPr="00B96590" w:rsidRDefault="00B96590" w:rsidP="00B96590">
      <w:pPr>
        <w:spacing w:after="0" w:line="240" w:lineRule="auto"/>
        <w:ind w:left="567" w:hanging="567"/>
        <w:jc w:val="both"/>
        <w:rPr>
          <w:rFonts w:ascii="Times New Roman" w:eastAsia="Times New Roman" w:hAnsi="Times New Roman" w:cs="Times New Roman"/>
          <w:iCs/>
          <w:lang w:eastAsia="cs-CZ"/>
        </w:rPr>
      </w:pPr>
      <w:r w:rsidRPr="00B96590">
        <w:rPr>
          <w:rFonts w:ascii="Times New Roman" w:eastAsia="Times New Roman" w:hAnsi="Times New Roman" w:cs="Times New Roman"/>
          <w:iCs/>
          <w:lang w:eastAsia="cs-CZ"/>
        </w:rPr>
        <w:t>Karagouni, G. and Protogerou, A. (2016) ‘Dynamic Capabilities and Value Co-Creation in Low-Tech Knowledge-Intensive Entrepreneurial Ventures’, in Kaufmann, H. R. and Shams, S. M. R. (eds) Entrepreneurial Challenges in the 21st Century: Creating Stakeholder Value Co-Creation. 1st edn. Palgrave Macmillan, pp. 1–265. doi: 10.1007/978-1-137-47976-1.</w:t>
      </w:r>
    </w:p>
    <w:p w14:paraId="28171ACA" w14:textId="77777777" w:rsidR="00B96590" w:rsidRPr="00B96590" w:rsidRDefault="00B96590" w:rsidP="00B96590">
      <w:pPr>
        <w:spacing w:after="0" w:line="240" w:lineRule="auto"/>
        <w:ind w:left="567" w:hanging="567"/>
        <w:jc w:val="both"/>
        <w:rPr>
          <w:rFonts w:ascii="Times New Roman" w:eastAsia="Times New Roman" w:hAnsi="Times New Roman" w:cs="Times New Roman"/>
          <w:iCs/>
          <w:lang w:eastAsia="cs-CZ"/>
        </w:rPr>
      </w:pPr>
      <w:r w:rsidRPr="00B96590">
        <w:rPr>
          <w:rFonts w:ascii="Times New Roman" w:eastAsia="Times New Roman" w:hAnsi="Times New Roman" w:cs="Times New Roman"/>
          <w:iCs/>
          <w:lang w:eastAsia="cs-CZ"/>
        </w:rPr>
        <w:t>Karlan, D. S., &amp; Zinman, J. (2012). List randomization for sensitive behavior: An application for measuring use of loan proceeds. Journal of Development Economics, 98(1), 71-75.</w:t>
      </w:r>
    </w:p>
    <w:p w14:paraId="196B87A2" w14:textId="77777777" w:rsidR="00B96590" w:rsidRPr="00B96590" w:rsidRDefault="00B96590" w:rsidP="00B96590">
      <w:pPr>
        <w:spacing w:after="0" w:line="240" w:lineRule="auto"/>
        <w:ind w:left="567" w:hanging="567"/>
        <w:jc w:val="both"/>
        <w:rPr>
          <w:rFonts w:ascii="Times New Roman" w:eastAsia="Times New Roman" w:hAnsi="Times New Roman" w:cs="Times New Roman"/>
          <w:iCs/>
          <w:lang w:eastAsia="cs-CZ"/>
        </w:rPr>
      </w:pPr>
      <w:r w:rsidRPr="00B96590">
        <w:rPr>
          <w:rFonts w:ascii="Times New Roman" w:eastAsia="Times New Roman" w:hAnsi="Times New Roman" w:cs="Times New Roman"/>
          <w:iCs/>
          <w:lang w:eastAsia="cs-CZ"/>
        </w:rPr>
        <w:t>Kristinae, V. et al. (2020) ‘The role of powerful business strategy on value innovation capabilities to improve marketing performance during the covid-19 pandemic’, Uncertain Supply Chain Management, 8(4), pp. 675–684. doi: 10.5267/j.uscm.2020.8.005.</w:t>
      </w:r>
    </w:p>
    <w:p w14:paraId="4D3F19EF" w14:textId="77777777" w:rsidR="00B96590" w:rsidRPr="00B96590" w:rsidRDefault="00B96590" w:rsidP="00B96590">
      <w:pPr>
        <w:spacing w:after="0" w:line="240" w:lineRule="auto"/>
        <w:ind w:left="567" w:hanging="567"/>
        <w:jc w:val="both"/>
        <w:rPr>
          <w:rFonts w:ascii="Times New Roman" w:eastAsia="Times New Roman" w:hAnsi="Times New Roman" w:cs="Times New Roman"/>
          <w:iCs/>
          <w:lang w:eastAsia="cs-CZ"/>
        </w:rPr>
      </w:pPr>
      <w:r w:rsidRPr="00B96590">
        <w:rPr>
          <w:rFonts w:ascii="Times New Roman" w:eastAsia="Times New Roman" w:hAnsi="Times New Roman" w:cs="Times New Roman"/>
          <w:iCs/>
          <w:lang w:eastAsia="cs-CZ"/>
        </w:rPr>
        <w:t>Kumar, V. and Pansari, A. (2014) ‘The Construct, Measurement, and Impact of Employee Engagement: a Marketing Perspective’, Customer Needs and Solutions, 1(1), pp. 52–67. doi: http://dx.doi.org/10.1007/s40547-013-0006-4.</w:t>
      </w:r>
    </w:p>
    <w:p w14:paraId="08D2B5A0" w14:textId="77777777" w:rsidR="00B96590" w:rsidRPr="00B96590" w:rsidRDefault="00B96590" w:rsidP="00B96590">
      <w:pPr>
        <w:spacing w:after="0" w:line="240" w:lineRule="auto"/>
        <w:ind w:left="567" w:hanging="567"/>
        <w:jc w:val="both"/>
        <w:rPr>
          <w:rFonts w:ascii="Times New Roman" w:eastAsia="Times New Roman" w:hAnsi="Times New Roman" w:cs="Times New Roman"/>
          <w:iCs/>
          <w:lang w:eastAsia="cs-CZ"/>
        </w:rPr>
      </w:pPr>
      <w:r w:rsidRPr="00B96590">
        <w:rPr>
          <w:rFonts w:ascii="Times New Roman" w:eastAsia="Times New Roman" w:hAnsi="Times New Roman" w:cs="Times New Roman"/>
          <w:iCs/>
          <w:lang w:eastAsia="cs-CZ"/>
        </w:rPr>
        <w:t>Kumar, V. and Pansari, A. (2015) ‘Competitive Advantage through Engagement’, Journal of Marketing Research. doi: 10.1017/CBO9781107415324.004.</w:t>
      </w:r>
    </w:p>
    <w:p w14:paraId="168E7FC3" w14:textId="77777777" w:rsidR="00B96590" w:rsidRPr="00B96590" w:rsidRDefault="00B96590" w:rsidP="00B96590">
      <w:pPr>
        <w:spacing w:after="0" w:line="240" w:lineRule="auto"/>
        <w:ind w:left="567" w:hanging="567"/>
        <w:jc w:val="both"/>
        <w:rPr>
          <w:rFonts w:ascii="Times New Roman" w:eastAsia="Times New Roman" w:hAnsi="Times New Roman" w:cs="Times New Roman"/>
          <w:iCs/>
          <w:lang w:eastAsia="cs-CZ"/>
        </w:rPr>
      </w:pPr>
      <w:r w:rsidRPr="00B96590">
        <w:rPr>
          <w:rFonts w:ascii="Times New Roman" w:eastAsia="Times New Roman" w:hAnsi="Times New Roman" w:cs="Times New Roman"/>
          <w:iCs/>
          <w:lang w:eastAsia="cs-CZ"/>
        </w:rPr>
        <w:t>Lee, S. M., Olson, D. L. and Trimi, S. (2012) ‘Co-innovation: convergenomics, collaboration, and co-creation for organizational values’, Management Decision, 50(5), pp. 817–831. doi: 10.1108/00251741211227528.</w:t>
      </w:r>
    </w:p>
    <w:p w14:paraId="73C81E00" w14:textId="77777777" w:rsidR="00B96590" w:rsidRPr="00B96590" w:rsidRDefault="00B96590" w:rsidP="00B96590">
      <w:pPr>
        <w:spacing w:after="0" w:line="240" w:lineRule="auto"/>
        <w:ind w:left="567" w:hanging="567"/>
        <w:jc w:val="both"/>
        <w:rPr>
          <w:rFonts w:ascii="Times New Roman" w:eastAsia="Times New Roman" w:hAnsi="Times New Roman" w:cs="Times New Roman"/>
          <w:iCs/>
          <w:lang w:eastAsia="cs-CZ"/>
        </w:rPr>
      </w:pPr>
      <w:r w:rsidRPr="00B96590">
        <w:rPr>
          <w:rFonts w:ascii="Times New Roman" w:eastAsia="Times New Roman" w:hAnsi="Times New Roman" w:cs="Times New Roman"/>
          <w:iCs/>
          <w:lang w:eastAsia="cs-CZ"/>
        </w:rPr>
        <w:t>Marcos-cuevas, J. et al. (2016) ‘Value co-creation practices and capabilities : Sustained purposeful engagement across B2B systems’, Industrial Marketing Management. Elsevier B.V. doi: 10.1016/j.indmarman.2016.03.012.</w:t>
      </w:r>
    </w:p>
    <w:p w14:paraId="5F33CEC0" w14:textId="77777777" w:rsidR="00B96590" w:rsidRPr="00B96590" w:rsidRDefault="00B96590" w:rsidP="00B96590">
      <w:pPr>
        <w:spacing w:after="0" w:line="240" w:lineRule="auto"/>
        <w:ind w:left="567" w:hanging="567"/>
        <w:jc w:val="both"/>
        <w:rPr>
          <w:rFonts w:ascii="Times New Roman" w:eastAsia="Times New Roman" w:hAnsi="Times New Roman" w:cs="Times New Roman"/>
          <w:iCs/>
          <w:lang w:eastAsia="cs-CZ"/>
        </w:rPr>
      </w:pPr>
      <w:r w:rsidRPr="00B96590">
        <w:rPr>
          <w:rFonts w:ascii="Times New Roman" w:eastAsia="Times New Roman" w:hAnsi="Times New Roman" w:cs="Times New Roman"/>
          <w:iCs/>
          <w:lang w:eastAsia="cs-CZ"/>
        </w:rPr>
        <w:t>Morgan, N. A. (2012) ‘Marketing and business performance’, Journal of the Academy of Marketing Science, 40(1), pp. 102–119. doi: 10.1007/s11747-011-0279-9.</w:t>
      </w:r>
    </w:p>
    <w:p w14:paraId="618F7331" w14:textId="77777777" w:rsidR="00B96590" w:rsidRPr="00B96590" w:rsidRDefault="00B96590" w:rsidP="00B96590">
      <w:pPr>
        <w:spacing w:after="0" w:line="240" w:lineRule="auto"/>
        <w:ind w:left="567" w:hanging="567"/>
        <w:jc w:val="both"/>
        <w:rPr>
          <w:rFonts w:ascii="Times New Roman" w:eastAsia="Times New Roman" w:hAnsi="Times New Roman" w:cs="Times New Roman"/>
          <w:iCs/>
          <w:lang w:eastAsia="cs-CZ"/>
        </w:rPr>
      </w:pPr>
      <w:r w:rsidRPr="00B96590">
        <w:rPr>
          <w:rFonts w:ascii="Times New Roman" w:eastAsia="Times New Roman" w:hAnsi="Times New Roman" w:cs="Times New Roman"/>
          <w:iCs/>
          <w:lang w:eastAsia="cs-CZ"/>
        </w:rPr>
        <w:t>Nayal, P., Pandey, N. and Paul, J. (2021) ‘Covid‐19 pandemic and consumer‐employee‐organization wellbeing A dynamic.pdf’, Journal of Consumer Affairs, 56(1). doi: 10.1111/joca.12399.</w:t>
      </w:r>
    </w:p>
    <w:p w14:paraId="5742F7AA" w14:textId="77777777" w:rsidR="00B96590" w:rsidRPr="00B96590" w:rsidRDefault="00B96590" w:rsidP="00B96590">
      <w:pPr>
        <w:spacing w:after="0" w:line="240" w:lineRule="auto"/>
        <w:ind w:left="567" w:hanging="567"/>
        <w:jc w:val="both"/>
        <w:rPr>
          <w:rFonts w:ascii="Times New Roman" w:eastAsia="Times New Roman" w:hAnsi="Times New Roman" w:cs="Times New Roman"/>
          <w:iCs/>
          <w:lang w:eastAsia="cs-CZ"/>
        </w:rPr>
      </w:pPr>
      <w:r w:rsidRPr="00B96590">
        <w:rPr>
          <w:rFonts w:ascii="Times New Roman" w:eastAsia="Times New Roman" w:hAnsi="Times New Roman" w:cs="Times New Roman"/>
          <w:iCs/>
          <w:lang w:eastAsia="cs-CZ"/>
        </w:rPr>
        <w:lastRenderedPageBreak/>
        <w:t>Pérez-Cabañero, C., Cruz-Ros, S. and González-Cruz, T. (2015) ‘The contribution of dynamic marketing capabilities to service innovation and performance’, International Journal of Business Environment, 7(1), pp. 61–77. doi: 10.1504/ijbe.2015.065996.</w:t>
      </w:r>
    </w:p>
    <w:p w14:paraId="3F241EEE" w14:textId="77777777" w:rsidR="00B96590" w:rsidRPr="00B96590" w:rsidRDefault="00B96590" w:rsidP="00B96590">
      <w:pPr>
        <w:spacing w:after="0" w:line="240" w:lineRule="auto"/>
        <w:ind w:left="567" w:hanging="567"/>
        <w:jc w:val="both"/>
        <w:rPr>
          <w:rFonts w:ascii="Times New Roman" w:eastAsia="Times New Roman" w:hAnsi="Times New Roman" w:cs="Times New Roman"/>
          <w:iCs/>
          <w:lang w:eastAsia="cs-CZ"/>
        </w:rPr>
      </w:pPr>
      <w:r w:rsidRPr="00B96590">
        <w:rPr>
          <w:rFonts w:ascii="Times New Roman" w:eastAsia="Times New Roman" w:hAnsi="Times New Roman" w:cs="Times New Roman"/>
          <w:iCs/>
          <w:lang w:eastAsia="cs-CZ"/>
        </w:rPr>
        <w:t>Ranjan, K. R. and Read, S. (2016) ‘Value co-creation : concept and measurement’, Journal of the Academy of Marketing Science, 44(3), pp. 290–315. doi: 10.1007/s11747-014-0397-2.</w:t>
      </w:r>
    </w:p>
    <w:p w14:paraId="67C3790F" w14:textId="77777777" w:rsidR="00B96590" w:rsidRPr="00B96590" w:rsidRDefault="00B96590" w:rsidP="00B96590">
      <w:pPr>
        <w:spacing w:after="0" w:line="240" w:lineRule="auto"/>
        <w:ind w:left="567" w:hanging="567"/>
        <w:jc w:val="both"/>
        <w:rPr>
          <w:rFonts w:ascii="Times New Roman" w:hAnsi="Times New Roman" w:cs="Times New Roman"/>
        </w:rPr>
      </w:pPr>
      <w:r w:rsidRPr="00B96590">
        <w:rPr>
          <w:rFonts w:ascii="Times New Roman" w:hAnsi="Times New Roman" w:cs="Times New Roman"/>
        </w:rPr>
        <w:t>Sarkum S., Pramuka B. A., Suroso A. (2017). Dynamic Marketing through Engagement: Answering the Role of Marketing</w:t>
      </w:r>
      <w:r w:rsidRPr="00B96590">
        <w:rPr>
          <w:rFonts w:ascii="Times New Roman" w:hAnsi="Times New Roman" w:cs="Times New Roman"/>
        </w:rPr>
        <w:br/>
        <w:t>Functions. International Journal of Marketing, Communication and New Media. 5(9), pp. 5-23</w:t>
      </w:r>
    </w:p>
    <w:p w14:paraId="5108242B" w14:textId="77777777" w:rsidR="00B96590" w:rsidRPr="00B96590" w:rsidRDefault="00B96590" w:rsidP="00B96590">
      <w:pPr>
        <w:spacing w:after="0" w:line="240" w:lineRule="auto"/>
        <w:ind w:left="567" w:hanging="567"/>
        <w:jc w:val="both"/>
        <w:rPr>
          <w:rFonts w:ascii="Times New Roman" w:eastAsia="Times New Roman" w:hAnsi="Times New Roman" w:cs="Times New Roman"/>
          <w:iCs/>
          <w:lang w:eastAsia="cs-CZ"/>
        </w:rPr>
      </w:pPr>
      <w:r w:rsidRPr="00B96590">
        <w:rPr>
          <w:rFonts w:ascii="Times New Roman" w:eastAsia="Times New Roman" w:hAnsi="Times New Roman" w:cs="Times New Roman"/>
          <w:iCs/>
          <w:lang w:eastAsia="cs-CZ"/>
        </w:rPr>
        <w:t>Storbacka, K. et al. (2016) ‘Actor engagement as a microfoundation for value co-creation’, Journal of Business Research. Elsevier Inc., 69(8), pp. 3008–3017. doi: 10.1016/j.jbusres.2016.02.034.</w:t>
      </w:r>
    </w:p>
    <w:p w14:paraId="406058CB" w14:textId="77777777" w:rsidR="00B96590" w:rsidRPr="00B96590" w:rsidRDefault="00B96590" w:rsidP="00B96590">
      <w:pPr>
        <w:widowControl w:val="0"/>
        <w:autoSpaceDE w:val="0"/>
        <w:autoSpaceDN w:val="0"/>
        <w:adjustRightInd w:val="0"/>
        <w:spacing w:after="60" w:line="240" w:lineRule="auto"/>
        <w:ind w:left="480" w:hanging="480"/>
        <w:rPr>
          <w:rFonts w:ascii="Times New Roman" w:hAnsi="Times New Roman" w:cs="Times New Roman"/>
          <w:noProof/>
        </w:rPr>
      </w:pPr>
      <w:r w:rsidRPr="00B96590">
        <w:rPr>
          <w:rFonts w:ascii="Times New Roman" w:hAnsi="Times New Roman" w:cs="Times New Roman"/>
          <w:noProof/>
        </w:rPr>
        <w:t xml:space="preserve">Simard, A. (2006). Knowledge markets: more than providers and users. In </w:t>
      </w:r>
      <w:r w:rsidRPr="00B96590">
        <w:rPr>
          <w:rFonts w:ascii="Times New Roman" w:hAnsi="Times New Roman" w:cs="Times New Roman"/>
          <w:i/>
          <w:iCs/>
          <w:noProof/>
        </w:rPr>
        <w:t>The IPSI BgD Transactions on Advanced Research</w:t>
      </w:r>
      <w:r w:rsidRPr="00B96590">
        <w:rPr>
          <w:rFonts w:ascii="Times New Roman" w:hAnsi="Times New Roman" w:cs="Times New Roman"/>
          <w:noProof/>
        </w:rPr>
        <w:t xml:space="preserve"> (pp. 3–9). New York, Frankfurt, Tokyo, Belgrade: IPSI Bgd Internet Research Society. Retrieved from www.internetjournals.net</w:t>
      </w:r>
    </w:p>
    <w:p w14:paraId="4B3B2F0C" w14:textId="77777777" w:rsidR="00B96590" w:rsidRPr="00B96590" w:rsidRDefault="00B96590" w:rsidP="00B96590">
      <w:pPr>
        <w:widowControl w:val="0"/>
        <w:autoSpaceDE w:val="0"/>
        <w:autoSpaceDN w:val="0"/>
        <w:adjustRightInd w:val="0"/>
        <w:spacing w:after="60" w:line="240" w:lineRule="auto"/>
        <w:ind w:left="480" w:hanging="480"/>
        <w:rPr>
          <w:rFonts w:ascii="Times New Roman" w:hAnsi="Times New Roman" w:cs="Times New Roman"/>
          <w:noProof/>
        </w:rPr>
      </w:pPr>
      <w:r w:rsidRPr="00B96590">
        <w:rPr>
          <w:rFonts w:ascii="Times New Roman" w:hAnsi="Times New Roman" w:cs="Times New Roman"/>
          <w:noProof/>
        </w:rPr>
        <w:t xml:space="preserve">Tapscott, D, &amp; Williams, A. D. (2008). </w:t>
      </w:r>
      <w:r w:rsidRPr="00B96590">
        <w:rPr>
          <w:rFonts w:ascii="Times New Roman" w:hAnsi="Times New Roman" w:cs="Times New Roman"/>
          <w:i/>
          <w:iCs/>
          <w:noProof/>
        </w:rPr>
        <w:t>Wikinomics : how mass collaboration changes everything</w:t>
      </w:r>
      <w:r w:rsidRPr="00B96590">
        <w:rPr>
          <w:rFonts w:ascii="Times New Roman" w:hAnsi="Times New Roman" w:cs="Times New Roman"/>
          <w:noProof/>
        </w:rPr>
        <w:t xml:space="preserve"> (Expanded). The Penguin Group.</w:t>
      </w:r>
    </w:p>
    <w:p w14:paraId="3888CE41" w14:textId="77777777" w:rsidR="00B96590" w:rsidRPr="00B96590" w:rsidRDefault="00B96590" w:rsidP="00B96590">
      <w:pPr>
        <w:widowControl w:val="0"/>
        <w:autoSpaceDE w:val="0"/>
        <w:autoSpaceDN w:val="0"/>
        <w:adjustRightInd w:val="0"/>
        <w:spacing w:after="60" w:line="240" w:lineRule="auto"/>
        <w:ind w:left="480" w:hanging="480"/>
        <w:rPr>
          <w:rFonts w:ascii="Times New Roman" w:hAnsi="Times New Roman" w:cs="Times New Roman"/>
          <w:noProof/>
        </w:rPr>
      </w:pPr>
      <w:r w:rsidRPr="00B96590">
        <w:rPr>
          <w:rFonts w:ascii="Times New Roman" w:hAnsi="Times New Roman" w:cs="Times New Roman"/>
          <w:noProof/>
        </w:rPr>
        <w:t xml:space="preserve">Tapscott, Don, Ticoll, D., &amp; Lowy, A. (2000). </w:t>
      </w:r>
      <w:r w:rsidRPr="00B96590">
        <w:rPr>
          <w:rFonts w:ascii="Times New Roman" w:hAnsi="Times New Roman" w:cs="Times New Roman"/>
          <w:i/>
          <w:iCs/>
          <w:noProof/>
        </w:rPr>
        <w:t>Digital Capital: Harnessing the Power of Business Webs</w:t>
      </w:r>
      <w:r w:rsidRPr="00B96590">
        <w:rPr>
          <w:rFonts w:ascii="Times New Roman" w:hAnsi="Times New Roman" w:cs="Times New Roman"/>
          <w:noProof/>
        </w:rPr>
        <w:t xml:space="preserve">. </w:t>
      </w:r>
      <w:r w:rsidRPr="00B96590">
        <w:rPr>
          <w:rFonts w:ascii="Times New Roman" w:hAnsi="Times New Roman" w:cs="Times New Roman"/>
          <w:i/>
          <w:iCs/>
          <w:noProof/>
        </w:rPr>
        <w:t>Harvard Business School Press</w:t>
      </w:r>
      <w:r w:rsidRPr="00B96590">
        <w:rPr>
          <w:rFonts w:ascii="Times New Roman" w:hAnsi="Times New Roman" w:cs="Times New Roman"/>
          <w:noProof/>
        </w:rPr>
        <w:t>. https://doi.org/10.1017/CBO9781107415324.004</w:t>
      </w:r>
    </w:p>
    <w:p w14:paraId="735D66DB" w14:textId="77777777" w:rsidR="00B96590" w:rsidRPr="00B96590" w:rsidRDefault="00B96590" w:rsidP="00B96590">
      <w:pPr>
        <w:spacing w:after="0" w:line="240" w:lineRule="auto"/>
        <w:ind w:left="567" w:hanging="567"/>
        <w:jc w:val="both"/>
        <w:rPr>
          <w:rFonts w:ascii="Times New Roman" w:eastAsia="Times New Roman" w:hAnsi="Times New Roman" w:cs="Times New Roman"/>
          <w:iCs/>
          <w:lang w:eastAsia="cs-CZ"/>
        </w:rPr>
      </w:pPr>
      <w:r w:rsidRPr="00B96590">
        <w:rPr>
          <w:rFonts w:ascii="Times New Roman" w:eastAsia="Times New Roman" w:hAnsi="Times New Roman" w:cs="Times New Roman"/>
          <w:iCs/>
          <w:lang w:eastAsia="cs-CZ"/>
        </w:rPr>
        <w:t>Teece, D. J. (2009) Dynamic Capabilities and Strategic Management: Organizing for Innovation and Growth. Oxford University Press, USA.</w:t>
      </w:r>
    </w:p>
    <w:p w14:paraId="613FD831" w14:textId="77777777" w:rsidR="00B96590" w:rsidRPr="00B96590" w:rsidRDefault="00B96590" w:rsidP="00B96590">
      <w:pPr>
        <w:spacing w:after="0" w:line="240" w:lineRule="auto"/>
        <w:ind w:left="567" w:hanging="567"/>
        <w:jc w:val="both"/>
        <w:rPr>
          <w:rFonts w:ascii="Times New Roman" w:eastAsia="Times New Roman" w:hAnsi="Times New Roman" w:cs="Times New Roman"/>
          <w:iCs/>
          <w:lang w:eastAsia="cs-CZ"/>
        </w:rPr>
      </w:pPr>
      <w:r w:rsidRPr="00B96590">
        <w:rPr>
          <w:rFonts w:ascii="Times New Roman" w:eastAsia="Times New Roman" w:hAnsi="Times New Roman" w:cs="Times New Roman"/>
          <w:iCs/>
          <w:lang w:eastAsia="cs-CZ"/>
        </w:rPr>
        <w:t>Thomas, C. H. (2007) ‘A New Measurement Scale For Employee Engagement: Scale Development, Pilot Test, And Replication’, in Academy of Management Proceedings, pp. 1–6. doi: 10.5465/AMBPP.2007.26501848.</w:t>
      </w:r>
    </w:p>
    <w:p w14:paraId="6955BAB9" w14:textId="77777777" w:rsidR="00B96590" w:rsidRPr="00B96590" w:rsidRDefault="00B96590" w:rsidP="00B96590">
      <w:pPr>
        <w:spacing w:after="0" w:line="240" w:lineRule="auto"/>
        <w:ind w:left="567" w:hanging="567"/>
        <w:jc w:val="both"/>
        <w:rPr>
          <w:rFonts w:ascii="Times New Roman" w:eastAsia="Times New Roman" w:hAnsi="Times New Roman" w:cs="Times New Roman"/>
          <w:iCs/>
          <w:lang w:eastAsia="cs-CZ"/>
        </w:rPr>
      </w:pPr>
      <w:r w:rsidRPr="00B96590">
        <w:rPr>
          <w:rFonts w:ascii="Times New Roman" w:eastAsia="Times New Roman" w:hAnsi="Times New Roman" w:cs="Times New Roman"/>
          <w:iCs/>
          <w:lang w:eastAsia="cs-CZ"/>
        </w:rPr>
        <w:t>Vij, S. and Bedi, H. S. (2016) ‘Are subjective business performance measures justified?’, International Journal of Productivity and Performance Management, 65(5). doi: 10.1108/IJPPM-12-2014-0196.</w:t>
      </w:r>
    </w:p>
    <w:p w14:paraId="18E92CC4" w14:textId="77777777" w:rsidR="00B96590" w:rsidRPr="00B96590" w:rsidRDefault="00B96590" w:rsidP="00B96590">
      <w:pPr>
        <w:spacing w:after="0" w:line="240" w:lineRule="auto"/>
        <w:ind w:left="567" w:hanging="567"/>
        <w:jc w:val="both"/>
        <w:rPr>
          <w:rFonts w:ascii="Times New Roman" w:eastAsia="Times New Roman" w:hAnsi="Times New Roman" w:cs="Times New Roman"/>
          <w:iCs/>
          <w:lang w:eastAsia="cs-CZ"/>
        </w:rPr>
      </w:pPr>
      <w:r w:rsidRPr="00B96590">
        <w:rPr>
          <w:rFonts w:ascii="Times New Roman" w:eastAsia="Times New Roman" w:hAnsi="Times New Roman" w:cs="Times New Roman"/>
          <w:iCs/>
          <w:lang w:eastAsia="cs-CZ"/>
        </w:rPr>
        <w:t>Vries, N. J. De and Carlson, J. (2014) ‘Examining the drivers and brand performance implications of customer engagement with brands in the social media environment’, Journal of Brand Management. Nature Publishing Group, 21(6), pp. 495–515. doi: 10.1057/bm.2014.18.</w:t>
      </w:r>
    </w:p>
    <w:p w14:paraId="446721B6" w14:textId="77777777" w:rsidR="00B96590" w:rsidRPr="00B96590" w:rsidRDefault="00B96590" w:rsidP="00B96590">
      <w:pPr>
        <w:spacing w:after="0" w:line="240" w:lineRule="auto"/>
        <w:ind w:left="567" w:hanging="567"/>
        <w:jc w:val="both"/>
        <w:rPr>
          <w:rFonts w:ascii="Times New Roman" w:eastAsia="Times New Roman" w:hAnsi="Times New Roman" w:cs="Times New Roman"/>
          <w:iCs/>
          <w:lang w:eastAsia="cs-CZ"/>
        </w:rPr>
      </w:pPr>
      <w:r w:rsidRPr="00B96590">
        <w:rPr>
          <w:rFonts w:ascii="Times New Roman" w:eastAsia="Times New Roman" w:hAnsi="Times New Roman" w:cs="Times New Roman"/>
          <w:iCs/>
          <w:lang w:eastAsia="cs-CZ"/>
        </w:rPr>
        <w:t>Zacca, R., Dayan, M. and Ahrens, T. (2015) ‘Impact of network capability on small business performance Introduction’, Management Decision, 53(1), pp. 2–23. doi: 10.1108/MD-11-2013-0587.</w:t>
      </w:r>
    </w:p>
    <w:p w14:paraId="1252115E" w14:textId="43851A09" w:rsidR="00B96590" w:rsidRPr="00B96590" w:rsidRDefault="00B96590" w:rsidP="00B96590">
      <w:pPr>
        <w:spacing w:after="0" w:line="240" w:lineRule="auto"/>
        <w:jc w:val="both"/>
        <w:rPr>
          <w:rFonts w:asciiTheme="majorBidi" w:hAnsiTheme="majorBidi" w:cstheme="majorBidi"/>
          <w:b/>
          <w:bCs/>
          <w:lang w:val="en-US"/>
        </w:rPr>
      </w:pPr>
    </w:p>
    <w:sectPr w:rsidR="00B96590" w:rsidRPr="00B96590">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79564A" w14:textId="77777777" w:rsidR="00C7718C" w:rsidRDefault="00C7718C" w:rsidP="00055AD7">
      <w:pPr>
        <w:spacing w:after="0" w:line="240" w:lineRule="auto"/>
      </w:pPr>
      <w:r>
        <w:separator/>
      </w:r>
    </w:p>
  </w:endnote>
  <w:endnote w:type="continuationSeparator" w:id="0">
    <w:p w14:paraId="0F0BE0A0" w14:textId="77777777" w:rsidR="00C7718C" w:rsidRDefault="00C7718C" w:rsidP="00055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TimesNewRomanPS">
    <w:altName w:val="Times New Roman"/>
    <w:panose1 w:val="020B0604020202020204"/>
    <w:charset w:val="00"/>
    <w:family w:val="roman"/>
    <w:notTrueType/>
    <w:pitch w:val="default"/>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27260114"/>
      <w:docPartObj>
        <w:docPartGallery w:val="Page Numbers (Bottom of Page)"/>
        <w:docPartUnique/>
      </w:docPartObj>
    </w:sdtPr>
    <w:sdtEndPr>
      <w:rPr>
        <w:noProof/>
      </w:rPr>
    </w:sdtEndPr>
    <w:sdtContent>
      <w:p w14:paraId="2125CF25" w14:textId="77777777" w:rsidR="005A7D01" w:rsidRDefault="005A7D0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889462" w14:textId="77777777" w:rsidR="005A7D01" w:rsidRDefault="005A7D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9E8C62" w14:textId="77777777" w:rsidR="00C7718C" w:rsidRDefault="00C7718C" w:rsidP="00055AD7">
      <w:pPr>
        <w:spacing w:after="0" w:line="240" w:lineRule="auto"/>
      </w:pPr>
      <w:r>
        <w:separator/>
      </w:r>
    </w:p>
  </w:footnote>
  <w:footnote w:type="continuationSeparator" w:id="0">
    <w:p w14:paraId="0FD3B728" w14:textId="77777777" w:rsidR="00C7718C" w:rsidRDefault="00C7718C" w:rsidP="00055A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174E5B"/>
    <w:multiLevelType w:val="hybridMultilevel"/>
    <w:tmpl w:val="1A48A8A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35FF2B5F"/>
    <w:multiLevelType w:val="hybridMultilevel"/>
    <w:tmpl w:val="1A48A8A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333794F"/>
    <w:multiLevelType w:val="multilevel"/>
    <w:tmpl w:val="83CC9380"/>
    <w:lvl w:ilvl="0">
      <w:start w:val="1"/>
      <w:numFmt w:val="decimal"/>
      <w:lvlText w:val="%1."/>
      <w:lvlJc w:val="left"/>
      <w:pPr>
        <w:ind w:left="720" w:hanging="360"/>
      </w:pPr>
      <w:rPr>
        <w:rFonts w:hint="default"/>
        <w:b/>
        <w:bCs/>
        <w:sz w:val="24"/>
        <w:szCs w:val="24"/>
      </w:rPr>
    </w:lvl>
    <w:lvl w:ilvl="1">
      <w:start w:val="1"/>
      <w:numFmt w:val="decimal"/>
      <w:lvlText w:val="4.%2."/>
      <w:lvlJc w:val="left"/>
      <w:pPr>
        <w:ind w:left="2346" w:hanging="360"/>
      </w:pPr>
      <w:rPr>
        <w:rFonts w:hint="default"/>
      </w:rPr>
    </w:lvl>
    <w:lvl w:ilvl="2">
      <w:start w:val="1"/>
      <w:numFmt w:val="decimal"/>
      <w:isLgl/>
      <w:lvlText w:val="%1.%2.%3."/>
      <w:lvlJc w:val="left"/>
      <w:pPr>
        <w:ind w:left="1080" w:hanging="720"/>
      </w:pPr>
      <w:rPr>
        <w:rFonts w:hint="default"/>
        <w:b/>
        <w:sz w:val="24"/>
      </w:rPr>
    </w:lvl>
    <w:lvl w:ilvl="3">
      <w:start w:val="1"/>
      <w:numFmt w:val="decimal"/>
      <w:isLgl/>
      <w:lvlText w:val="%1.%2.%3.%4."/>
      <w:lvlJc w:val="left"/>
      <w:pPr>
        <w:ind w:left="1080" w:hanging="720"/>
      </w:pPr>
      <w:rPr>
        <w:rFonts w:hint="default"/>
        <w:b/>
        <w:sz w:val="24"/>
      </w:rPr>
    </w:lvl>
    <w:lvl w:ilvl="4">
      <w:start w:val="1"/>
      <w:numFmt w:val="decimal"/>
      <w:isLgl/>
      <w:lvlText w:val="%1.%2.%3.%4.%5."/>
      <w:lvlJc w:val="left"/>
      <w:pPr>
        <w:ind w:left="1080" w:hanging="720"/>
      </w:pPr>
      <w:rPr>
        <w:rFonts w:hint="default"/>
        <w:b/>
        <w:sz w:val="24"/>
      </w:rPr>
    </w:lvl>
    <w:lvl w:ilvl="5">
      <w:start w:val="1"/>
      <w:numFmt w:val="decimal"/>
      <w:isLgl/>
      <w:lvlText w:val="%1.%2.%3.%4.%5.%6."/>
      <w:lvlJc w:val="left"/>
      <w:pPr>
        <w:ind w:left="1440" w:hanging="1080"/>
      </w:pPr>
      <w:rPr>
        <w:rFonts w:hint="default"/>
        <w:b/>
        <w:sz w:val="24"/>
      </w:rPr>
    </w:lvl>
    <w:lvl w:ilvl="6">
      <w:start w:val="1"/>
      <w:numFmt w:val="decimal"/>
      <w:isLgl/>
      <w:lvlText w:val="%1.%2.%3.%4.%5.%6.%7."/>
      <w:lvlJc w:val="left"/>
      <w:pPr>
        <w:ind w:left="1440" w:hanging="1080"/>
      </w:pPr>
      <w:rPr>
        <w:rFonts w:hint="default"/>
        <w:b/>
        <w:sz w:val="24"/>
      </w:rPr>
    </w:lvl>
    <w:lvl w:ilvl="7">
      <w:start w:val="1"/>
      <w:numFmt w:val="decimal"/>
      <w:isLgl/>
      <w:lvlText w:val="%1.%2.%3.%4.%5.%6.%7.%8."/>
      <w:lvlJc w:val="left"/>
      <w:pPr>
        <w:ind w:left="1440" w:hanging="1080"/>
      </w:pPr>
      <w:rPr>
        <w:rFonts w:hint="default"/>
        <w:b/>
        <w:sz w:val="24"/>
      </w:rPr>
    </w:lvl>
    <w:lvl w:ilvl="8">
      <w:start w:val="1"/>
      <w:numFmt w:val="decimal"/>
      <w:isLgl/>
      <w:lvlText w:val="%1.%2.%3.%4.%5.%6.%7.%8.%9."/>
      <w:lvlJc w:val="left"/>
      <w:pPr>
        <w:ind w:left="1800" w:hanging="1440"/>
      </w:pPr>
      <w:rPr>
        <w:rFonts w:hint="default"/>
        <w:b/>
        <w:sz w:val="24"/>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I1NrEwMTUzN7QwMbZU0lEKTi0uzszPAykwrgUAVuHwlywAAAA="/>
  </w:docVars>
  <w:rsids>
    <w:rsidRoot w:val="000232F4"/>
    <w:rsid w:val="000232F4"/>
    <w:rsid w:val="00055AD7"/>
    <w:rsid w:val="00100ADE"/>
    <w:rsid w:val="00162ACE"/>
    <w:rsid w:val="00173482"/>
    <w:rsid w:val="00397BA1"/>
    <w:rsid w:val="003B718D"/>
    <w:rsid w:val="00432492"/>
    <w:rsid w:val="005A7D01"/>
    <w:rsid w:val="00762B28"/>
    <w:rsid w:val="00901B2C"/>
    <w:rsid w:val="00AA6852"/>
    <w:rsid w:val="00AD5E6F"/>
    <w:rsid w:val="00B96590"/>
    <w:rsid w:val="00BA145A"/>
    <w:rsid w:val="00C072E2"/>
    <w:rsid w:val="00C7718C"/>
    <w:rsid w:val="00F15135"/>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71DA4A"/>
  <w15:chartTrackingRefBased/>
  <w15:docId w15:val="{7A131C45-FC7D-46B2-B7E8-BE9049561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2F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5A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AD7"/>
  </w:style>
  <w:style w:type="paragraph" w:styleId="Footer">
    <w:name w:val="footer"/>
    <w:basedOn w:val="Normal"/>
    <w:link w:val="FooterChar"/>
    <w:uiPriority w:val="99"/>
    <w:unhideWhenUsed/>
    <w:rsid w:val="00055A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AD7"/>
  </w:style>
  <w:style w:type="paragraph" w:customStyle="1" w:styleId="002Authors">
    <w:name w:val="002_Authors"/>
    <w:basedOn w:val="Normal"/>
    <w:qFormat/>
    <w:rsid w:val="00100ADE"/>
    <w:pPr>
      <w:spacing w:after="0" w:line="240" w:lineRule="auto"/>
      <w:ind w:firstLine="425"/>
      <w:jc w:val="both"/>
    </w:pPr>
    <w:rPr>
      <w:rFonts w:ascii="Garamond" w:eastAsia="Calibri" w:hAnsi="Garamond" w:cs="Times New Roman"/>
      <w:b/>
      <w:lang w:val="en-US"/>
    </w:rPr>
  </w:style>
  <w:style w:type="paragraph" w:customStyle="1" w:styleId="003Affilation">
    <w:name w:val="003_Affilation"/>
    <w:basedOn w:val="Normal"/>
    <w:qFormat/>
    <w:rsid w:val="00100ADE"/>
    <w:pPr>
      <w:spacing w:after="0" w:line="240" w:lineRule="auto"/>
      <w:ind w:left="420" w:right="62"/>
    </w:pPr>
    <w:rPr>
      <w:rFonts w:ascii="Garamond" w:eastAsia="Calibri" w:hAnsi="Garamond" w:cs="Times New Roman"/>
      <w:i/>
      <w:lang w:val="en-US"/>
    </w:rPr>
  </w:style>
  <w:style w:type="character" w:styleId="Hyperlink">
    <w:name w:val="Hyperlink"/>
    <w:basedOn w:val="DefaultParagraphFont"/>
    <w:unhideWhenUsed/>
    <w:rsid w:val="00100ADE"/>
    <w:rPr>
      <w:color w:val="000080"/>
      <w:u w:val="single"/>
    </w:rPr>
  </w:style>
  <w:style w:type="paragraph" w:styleId="NormalWeb">
    <w:name w:val="Normal (Web)"/>
    <w:aliases w:val="Обычный (Web)"/>
    <w:basedOn w:val="Normal"/>
    <w:uiPriority w:val="99"/>
    <w:unhideWhenUsed/>
    <w:rsid w:val="00100ADE"/>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styleId="NoSpacing">
    <w:name w:val="No Spacing"/>
    <w:link w:val="NoSpacingChar"/>
    <w:uiPriority w:val="1"/>
    <w:qFormat/>
    <w:rsid w:val="00100ADE"/>
    <w:pPr>
      <w:spacing w:after="0" w:line="240" w:lineRule="auto"/>
    </w:pPr>
    <w:rPr>
      <w:lang w:val="en-US"/>
    </w:rPr>
  </w:style>
  <w:style w:type="character" w:customStyle="1" w:styleId="NoSpacingChar">
    <w:name w:val="No Spacing Char"/>
    <w:link w:val="NoSpacing"/>
    <w:uiPriority w:val="1"/>
    <w:locked/>
    <w:rsid w:val="00100ADE"/>
    <w:rPr>
      <w:lang w:val="en-US"/>
    </w:rPr>
  </w:style>
  <w:style w:type="paragraph" w:styleId="ListParagraph">
    <w:name w:val="List Paragraph"/>
    <w:basedOn w:val="Normal"/>
    <w:uiPriority w:val="34"/>
    <w:qFormat/>
    <w:rsid w:val="00100ADE"/>
    <w:pPr>
      <w:ind w:left="720"/>
      <w:contextualSpacing/>
    </w:pPr>
  </w:style>
  <w:style w:type="table" w:styleId="TableGrid">
    <w:name w:val="Table Grid"/>
    <w:basedOn w:val="TableNormal"/>
    <w:uiPriority w:val="39"/>
    <w:rsid w:val="00100ADE"/>
    <w:pPr>
      <w:spacing w:after="0" w:line="240" w:lineRule="auto"/>
    </w:pPr>
    <w:rPr>
      <w:rFonts w:ascii="Calibri" w:eastAsia="Calibri" w:hAnsi="Calibri" w:cs="Times New Roman"/>
      <w:sz w:val="20"/>
      <w:szCs w:val="20"/>
      <w:lang w:val="cs-CZ"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009071">
      <w:bodyDiv w:val="1"/>
      <w:marLeft w:val="0"/>
      <w:marRight w:val="0"/>
      <w:marTop w:val="0"/>
      <w:marBottom w:val="0"/>
      <w:divBdr>
        <w:top w:val="none" w:sz="0" w:space="0" w:color="auto"/>
        <w:left w:val="none" w:sz="0" w:space="0" w:color="auto"/>
        <w:bottom w:val="none" w:sz="0" w:space="0" w:color="auto"/>
        <w:right w:val="none" w:sz="0" w:space="0" w:color="auto"/>
      </w:divBdr>
      <w:divsChild>
        <w:div w:id="631404823">
          <w:marLeft w:val="0"/>
          <w:marRight w:val="0"/>
          <w:marTop w:val="0"/>
          <w:marBottom w:val="0"/>
          <w:divBdr>
            <w:top w:val="none" w:sz="0" w:space="0" w:color="auto"/>
            <w:left w:val="none" w:sz="0" w:space="0" w:color="auto"/>
            <w:bottom w:val="none" w:sz="0" w:space="0" w:color="auto"/>
            <w:right w:val="none" w:sz="0" w:space="0" w:color="auto"/>
          </w:divBdr>
          <w:divsChild>
            <w:div w:id="1191340954">
              <w:marLeft w:val="0"/>
              <w:marRight w:val="0"/>
              <w:marTop w:val="0"/>
              <w:marBottom w:val="0"/>
              <w:divBdr>
                <w:top w:val="none" w:sz="0" w:space="0" w:color="auto"/>
                <w:left w:val="none" w:sz="0" w:space="0" w:color="auto"/>
                <w:bottom w:val="none" w:sz="0" w:space="0" w:color="auto"/>
                <w:right w:val="none" w:sz="0" w:space="0" w:color="auto"/>
              </w:divBdr>
              <w:divsChild>
                <w:div w:id="66952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05264">
      <w:bodyDiv w:val="1"/>
      <w:marLeft w:val="0"/>
      <w:marRight w:val="0"/>
      <w:marTop w:val="0"/>
      <w:marBottom w:val="0"/>
      <w:divBdr>
        <w:top w:val="none" w:sz="0" w:space="0" w:color="auto"/>
        <w:left w:val="none" w:sz="0" w:space="0" w:color="auto"/>
        <w:bottom w:val="none" w:sz="0" w:space="0" w:color="auto"/>
        <w:right w:val="none" w:sz="0" w:space="0" w:color="auto"/>
      </w:divBdr>
    </w:div>
    <w:div w:id="1301231077">
      <w:bodyDiv w:val="1"/>
      <w:marLeft w:val="0"/>
      <w:marRight w:val="0"/>
      <w:marTop w:val="0"/>
      <w:marBottom w:val="0"/>
      <w:divBdr>
        <w:top w:val="none" w:sz="0" w:space="0" w:color="auto"/>
        <w:left w:val="none" w:sz="0" w:space="0" w:color="auto"/>
        <w:bottom w:val="none" w:sz="0" w:space="0" w:color="auto"/>
        <w:right w:val="none" w:sz="0" w:space="0" w:color="auto"/>
      </w:divBdr>
    </w:div>
    <w:div w:id="170683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mitro@ulb.ac.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3B4C55-6A17-46DF-ABB8-A1F9806B5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11430</Words>
  <Characters>65157</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Office User</cp:lastModifiedBy>
  <cp:revision>2</cp:revision>
  <dcterms:created xsi:type="dcterms:W3CDTF">2023-06-10T06:30:00Z</dcterms:created>
  <dcterms:modified xsi:type="dcterms:W3CDTF">2023-06-10T06:30:00Z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776d3731-3ef4-374b-81e1-538ee0b5806f</vt:lpwstr>
  </property>
  <property fmtid="{D5CDD505-2E9C-101B-9397-08002B2CF9AE}" pid="4" name="Mendeley Citation Style_1">
    <vt:lpwstr>http://www.zotero.org/styles/ieee</vt:lpwstr>
  </property>
</Properties>
</file>