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9254" w14:textId="77777777" w:rsidR="00717C42" w:rsidRPr="00B275DA" w:rsidRDefault="00717C42" w:rsidP="00873D89">
      <w:pPr>
        <w:spacing w:after="0" w:line="240" w:lineRule="auto"/>
        <w:ind w:firstLine="720"/>
        <w:jc w:val="center"/>
        <w:rPr>
          <w:rFonts w:asciiTheme="majorBidi" w:hAnsiTheme="majorBidi" w:cstheme="majorBidi"/>
          <w:sz w:val="24"/>
          <w:szCs w:val="24"/>
        </w:rPr>
      </w:pPr>
      <w:bookmarkStart w:id="0" w:name="_Hlk93876449"/>
      <w:r w:rsidRPr="00B275DA">
        <w:rPr>
          <w:rFonts w:asciiTheme="majorBidi" w:hAnsiTheme="majorBidi" w:cstheme="majorBidi"/>
          <w:b/>
          <w:bCs/>
          <w:sz w:val="24"/>
          <w:szCs w:val="24"/>
        </w:rPr>
        <w:t xml:space="preserve">HUKUM NAFKAH </w:t>
      </w:r>
      <w:r w:rsidRPr="00B275DA">
        <w:rPr>
          <w:rFonts w:asciiTheme="majorBidi" w:hAnsiTheme="majorBidi" w:cstheme="majorBidi"/>
          <w:b/>
          <w:bCs/>
          <w:i/>
          <w:iCs/>
          <w:sz w:val="24"/>
          <w:szCs w:val="24"/>
        </w:rPr>
        <w:t>MUT’AH</w:t>
      </w:r>
      <w:r w:rsidRPr="00B275DA">
        <w:rPr>
          <w:rFonts w:asciiTheme="majorBidi" w:hAnsiTheme="majorBidi" w:cstheme="majorBidi"/>
          <w:b/>
          <w:bCs/>
          <w:sz w:val="24"/>
          <w:szCs w:val="24"/>
        </w:rPr>
        <w:t xml:space="preserve"> DAN IDAH ISTRI DALAM PERKARA KHULUK (ANALISIS TERHADAP</w:t>
      </w:r>
      <w:r>
        <w:rPr>
          <w:rFonts w:asciiTheme="majorBidi" w:hAnsiTheme="majorBidi" w:cstheme="majorBidi"/>
          <w:b/>
          <w:bCs/>
          <w:sz w:val="24"/>
          <w:szCs w:val="24"/>
        </w:rPr>
        <w:t xml:space="preserve"> </w:t>
      </w:r>
      <w:r w:rsidRPr="00B275DA">
        <w:rPr>
          <w:rFonts w:asciiTheme="majorBidi" w:hAnsiTheme="majorBidi" w:cstheme="majorBidi"/>
          <w:b/>
          <w:bCs/>
          <w:sz w:val="24"/>
          <w:szCs w:val="24"/>
        </w:rPr>
        <w:t xml:space="preserve"> SEMA NO 3 TAHUN 2018 TENTANG PEMBERIAN NAFKAH IDAH DAN </w:t>
      </w:r>
      <w:r w:rsidRPr="00B275DA">
        <w:rPr>
          <w:rFonts w:asciiTheme="majorBidi" w:hAnsiTheme="majorBidi" w:cstheme="majorBidi"/>
          <w:b/>
          <w:bCs/>
          <w:i/>
          <w:iCs/>
          <w:sz w:val="24"/>
          <w:szCs w:val="24"/>
        </w:rPr>
        <w:t>MUT’AH</w:t>
      </w:r>
      <w:r w:rsidRPr="00B275DA">
        <w:rPr>
          <w:rFonts w:asciiTheme="majorBidi" w:hAnsiTheme="majorBidi" w:cstheme="majorBidi"/>
          <w:b/>
          <w:bCs/>
          <w:sz w:val="24"/>
          <w:szCs w:val="24"/>
        </w:rPr>
        <w:t xml:space="preserve"> PADA PERKARA CERAI GUGAT)</w:t>
      </w:r>
    </w:p>
    <w:p w14:paraId="01DE996B" w14:textId="77777777" w:rsidR="00873D89" w:rsidRDefault="00873D89" w:rsidP="00F2543C">
      <w:pPr>
        <w:spacing w:after="0" w:line="240" w:lineRule="auto"/>
        <w:jc w:val="center"/>
        <w:rPr>
          <w:rFonts w:asciiTheme="majorBidi" w:hAnsiTheme="majorBidi" w:cstheme="majorBidi"/>
          <w:b/>
          <w:bCs/>
          <w:sz w:val="24"/>
          <w:szCs w:val="24"/>
        </w:rPr>
      </w:pPr>
    </w:p>
    <w:p w14:paraId="6C136DD7" w14:textId="5E1DDB37" w:rsidR="00F85AAB" w:rsidRDefault="00717C42" w:rsidP="00F2543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Taufiq </w:t>
      </w:r>
      <w:proofErr w:type="spellStart"/>
      <w:r>
        <w:rPr>
          <w:rFonts w:asciiTheme="majorBidi" w:hAnsiTheme="majorBidi" w:cstheme="majorBidi"/>
          <w:b/>
          <w:bCs/>
          <w:sz w:val="24"/>
          <w:szCs w:val="24"/>
        </w:rPr>
        <w:t>fath</w:t>
      </w:r>
      <w:r w:rsidR="00D62C9B">
        <w:rPr>
          <w:rFonts w:asciiTheme="majorBidi" w:hAnsiTheme="majorBidi" w:cstheme="majorBidi"/>
          <w:b/>
          <w:bCs/>
          <w:sz w:val="24"/>
          <w:szCs w:val="24"/>
        </w:rPr>
        <w:t>u</w:t>
      </w:r>
      <w:r>
        <w:rPr>
          <w:rFonts w:asciiTheme="majorBidi" w:hAnsiTheme="majorBidi" w:cstheme="majorBidi"/>
          <w:b/>
          <w:bCs/>
          <w:sz w:val="24"/>
          <w:szCs w:val="24"/>
        </w:rPr>
        <w:t>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Rouzie</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Saragih</w:t>
      </w:r>
      <w:proofErr w:type="spellEnd"/>
      <w:r w:rsidR="00873D89">
        <w:rPr>
          <w:rFonts w:asciiTheme="majorBidi" w:hAnsiTheme="majorBidi" w:cstheme="majorBidi"/>
          <w:b/>
          <w:bCs/>
          <w:sz w:val="24"/>
          <w:szCs w:val="24"/>
        </w:rPr>
        <w:t xml:space="preserve">, </w:t>
      </w:r>
      <w:proofErr w:type="spellStart"/>
      <w:r w:rsidR="00873D89" w:rsidRPr="00873D89">
        <w:rPr>
          <w:rFonts w:asciiTheme="majorBidi" w:hAnsiTheme="majorBidi" w:cstheme="majorBidi"/>
          <w:b/>
          <w:bCs/>
          <w:sz w:val="24"/>
          <w:szCs w:val="24"/>
        </w:rPr>
        <w:t>Sahmiar</w:t>
      </w:r>
      <w:proofErr w:type="spellEnd"/>
      <w:r w:rsidR="00873D89" w:rsidRPr="00873D89">
        <w:rPr>
          <w:rFonts w:asciiTheme="majorBidi" w:hAnsiTheme="majorBidi" w:cstheme="majorBidi"/>
          <w:b/>
          <w:bCs/>
          <w:sz w:val="24"/>
          <w:szCs w:val="24"/>
        </w:rPr>
        <w:t xml:space="preserve"> </w:t>
      </w:r>
      <w:proofErr w:type="spellStart"/>
      <w:r w:rsidR="00873D89" w:rsidRPr="00873D89">
        <w:rPr>
          <w:rFonts w:asciiTheme="majorBidi" w:hAnsiTheme="majorBidi" w:cstheme="majorBidi"/>
          <w:b/>
          <w:bCs/>
          <w:sz w:val="24"/>
          <w:szCs w:val="24"/>
        </w:rPr>
        <w:t>Pulungan</w:t>
      </w:r>
      <w:proofErr w:type="spellEnd"/>
      <w:r w:rsidR="00873D89">
        <w:rPr>
          <w:rFonts w:asciiTheme="majorBidi" w:hAnsiTheme="majorBidi" w:cstheme="majorBidi"/>
          <w:b/>
          <w:bCs/>
          <w:sz w:val="24"/>
          <w:szCs w:val="24"/>
        </w:rPr>
        <w:t xml:space="preserve">, </w:t>
      </w:r>
      <w:proofErr w:type="spellStart"/>
      <w:r w:rsidR="00873D89" w:rsidRPr="00873D89">
        <w:rPr>
          <w:rFonts w:asciiTheme="majorBidi" w:hAnsiTheme="majorBidi" w:cstheme="majorBidi"/>
          <w:b/>
          <w:bCs/>
          <w:sz w:val="24"/>
          <w:szCs w:val="24"/>
        </w:rPr>
        <w:t>Adlin</w:t>
      </w:r>
      <w:proofErr w:type="spellEnd"/>
      <w:r w:rsidR="00873D89" w:rsidRPr="00873D89">
        <w:rPr>
          <w:rFonts w:asciiTheme="majorBidi" w:hAnsiTheme="majorBidi" w:cstheme="majorBidi"/>
          <w:b/>
          <w:bCs/>
          <w:sz w:val="24"/>
          <w:szCs w:val="24"/>
        </w:rPr>
        <w:t xml:space="preserve"> </w:t>
      </w:r>
      <w:proofErr w:type="spellStart"/>
      <w:r w:rsidR="00873D89" w:rsidRPr="00873D89">
        <w:rPr>
          <w:rFonts w:asciiTheme="majorBidi" w:hAnsiTheme="majorBidi" w:cstheme="majorBidi"/>
          <w:b/>
          <w:bCs/>
          <w:sz w:val="24"/>
          <w:szCs w:val="24"/>
        </w:rPr>
        <w:t>Budhiawan</w:t>
      </w:r>
      <w:proofErr w:type="spellEnd"/>
    </w:p>
    <w:p w14:paraId="3A6FA685" w14:textId="77777777" w:rsidR="00CC372B" w:rsidRDefault="00CC372B" w:rsidP="00F2543C">
      <w:pPr>
        <w:spacing w:after="0" w:line="240" w:lineRule="auto"/>
        <w:jc w:val="center"/>
        <w:rPr>
          <w:rFonts w:asciiTheme="majorBidi" w:hAnsiTheme="majorBidi" w:cstheme="majorBidi"/>
          <w:b/>
          <w:bCs/>
          <w:sz w:val="24"/>
          <w:szCs w:val="24"/>
        </w:rPr>
      </w:pPr>
    </w:p>
    <w:p w14:paraId="46AFBA14" w14:textId="24BC8C80" w:rsidR="001C5B76" w:rsidRDefault="00873D89" w:rsidP="00F2543C">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 Islam Negeri Sumatera Utara Medan</w:t>
      </w:r>
    </w:p>
    <w:p w14:paraId="7066CDC8" w14:textId="32F17635" w:rsidR="00CC372B" w:rsidRDefault="00CC372B" w:rsidP="00F2543C">
      <w:pPr>
        <w:spacing w:after="0" w:line="240" w:lineRule="auto"/>
        <w:jc w:val="center"/>
        <w:rPr>
          <w:rFonts w:asciiTheme="majorBidi" w:hAnsiTheme="majorBidi" w:cstheme="majorBidi"/>
          <w:sz w:val="24"/>
          <w:szCs w:val="24"/>
        </w:rPr>
      </w:pPr>
    </w:p>
    <w:p w14:paraId="74508F2A" w14:textId="281F3337" w:rsidR="00CC372B" w:rsidRDefault="00CC372B" w:rsidP="00F2543C">
      <w:pPr>
        <w:spacing w:after="0" w:line="240" w:lineRule="auto"/>
        <w:jc w:val="center"/>
        <w:rPr>
          <w:rFonts w:asciiTheme="majorBidi" w:hAnsiTheme="majorBidi" w:cstheme="majorBidi"/>
          <w:sz w:val="24"/>
          <w:szCs w:val="24"/>
        </w:rPr>
      </w:pPr>
      <w:hyperlink r:id="rId8" w:history="1">
        <w:r w:rsidRPr="009F633A">
          <w:rPr>
            <w:rStyle w:val="Hyperlink"/>
            <w:rFonts w:asciiTheme="majorBidi" w:hAnsiTheme="majorBidi" w:cstheme="majorBidi"/>
            <w:sz w:val="24"/>
            <w:szCs w:val="24"/>
          </w:rPr>
          <w:t>taufiqfathur@uinsu.ac.id</w:t>
        </w:r>
      </w:hyperlink>
    </w:p>
    <w:p w14:paraId="4EB764BD" w14:textId="11729D5E" w:rsidR="00CC372B" w:rsidRDefault="00CC372B" w:rsidP="00F2543C">
      <w:pPr>
        <w:spacing w:after="0" w:line="240" w:lineRule="auto"/>
        <w:jc w:val="center"/>
        <w:rPr>
          <w:rFonts w:asciiTheme="majorBidi" w:hAnsiTheme="majorBidi" w:cstheme="majorBidi"/>
          <w:sz w:val="24"/>
          <w:szCs w:val="24"/>
        </w:rPr>
      </w:pPr>
      <w:hyperlink r:id="rId9" w:history="1">
        <w:r w:rsidRPr="009F633A">
          <w:rPr>
            <w:rStyle w:val="Hyperlink"/>
            <w:rFonts w:asciiTheme="majorBidi" w:hAnsiTheme="majorBidi" w:cstheme="majorBidi"/>
            <w:sz w:val="24"/>
            <w:szCs w:val="24"/>
          </w:rPr>
          <w:t>sahmiarpulungan@uinsu.ac.id</w:t>
        </w:r>
      </w:hyperlink>
    </w:p>
    <w:p w14:paraId="5EF7B746" w14:textId="68F0E180" w:rsidR="00CC372B" w:rsidRDefault="00CC372B" w:rsidP="00F2543C">
      <w:pPr>
        <w:spacing w:after="0" w:line="240" w:lineRule="auto"/>
        <w:jc w:val="center"/>
        <w:rPr>
          <w:rFonts w:asciiTheme="majorBidi" w:hAnsiTheme="majorBidi" w:cstheme="majorBidi"/>
          <w:sz w:val="24"/>
          <w:szCs w:val="24"/>
        </w:rPr>
      </w:pPr>
      <w:hyperlink r:id="rId10" w:history="1">
        <w:r w:rsidRPr="009F633A">
          <w:rPr>
            <w:rStyle w:val="Hyperlink"/>
            <w:rFonts w:asciiTheme="majorBidi" w:hAnsiTheme="majorBidi" w:cstheme="majorBidi"/>
            <w:sz w:val="24"/>
            <w:szCs w:val="24"/>
          </w:rPr>
          <w:t>adlibudhiawan@uinsu.ac.id</w:t>
        </w:r>
      </w:hyperlink>
    </w:p>
    <w:p w14:paraId="500EBB33" w14:textId="77777777" w:rsidR="00CC372B" w:rsidRDefault="00CC372B" w:rsidP="00F2543C">
      <w:pPr>
        <w:spacing w:after="0" w:line="240" w:lineRule="auto"/>
        <w:jc w:val="center"/>
        <w:rPr>
          <w:rFonts w:asciiTheme="majorBidi" w:hAnsiTheme="majorBidi" w:cstheme="majorBidi"/>
          <w:sz w:val="24"/>
          <w:szCs w:val="24"/>
        </w:rPr>
      </w:pPr>
    </w:p>
    <w:p w14:paraId="51817FC8" w14:textId="77777777" w:rsidR="0058124E" w:rsidRDefault="0058124E">
      <w:pPr>
        <w:rPr>
          <w:rFonts w:asciiTheme="majorBidi" w:hAnsiTheme="majorBidi" w:cstheme="majorBidi"/>
          <w:sz w:val="24"/>
          <w:szCs w:val="24"/>
        </w:rPr>
      </w:pPr>
      <w:proofErr w:type="spellStart"/>
      <w:r>
        <w:rPr>
          <w:rFonts w:asciiTheme="majorBidi" w:hAnsiTheme="majorBidi" w:cstheme="majorBidi"/>
          <w:sz w:val="24"/>
          <w:szCs w:val="24"/>
        </w:rPr>
        <w:t>Abstrak</w:t>
      </w:r>
      <w:proofErr w:type="spellEnd"/>
      <w:r>
        <w:rPr>
          <w:rFonts w:asciiTheme="majorBidi" w:hAnsiTheme="majorBidi" w:cstheme="majorBidi"/>
          <w:sz w:val="24"/>
          <w:szCs w:val="24"/>
        </w:rPr>
        <w:t>.</w:t>
      </w:r>
    </w:p>
    <w:p w14:paraId="0D80A20A" w14:textId="77777777" w:rsidR="0058124E" w:rsidRPr="00CD3694" w:rsidRDefault="0058124E" w:rsidP="0058124E">
      <w:pPr>
        <w:pStyle w:val="ListParagraph"/>
        <w:spacing w:after="0" w:line="240" w:lineRule="auto"/>
        <w:ind w:left="0"/>
        <w:jc w:val="both"/>
        <w:rPr>
          <w:rFonts w:asciiTheme="majorBidi" w:hAnsiTheme="majorBidi" w:cstheme="majorBidi"/>
          <w:sz w:val="20"/>
          <w:szCs w:val="20"/>
        </w:rPr>
      </w:pPr>
      <w:proofErr w:type="spellStart"/>
      <w:r w:rsidRPr="00CD3694">
        <w:rPr>
          <w:rFonts w:asciiTheme="majorBidi" w:hAnsiTheme="majorBidi" w:cstheme="majorBidi"/>
        </w:rPr>
        <w:t>Perceraian</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diinginkan</w:t>
      </w:r>
      <w:proofErr w:type="spellEnd"/>
      <w:r w:rsidRPr="00CD3694">
        <w:rPr>
          <w:rFonts w:asciiTheme="majorBidi" w:hAnsiTheme="majorBidi" w:cstheme="majorBidi"/>
        </w:rPr>
        <w:t xml:space="preserve"> oleh </w:t>
      </w:r>
      <w:proofErr w:type="spellStart"/>
      <w:r w:rsidRPr="00CD3694">
        <w:rPr>
          <w:rFonts w:asciiTheme="majorBidi" w:hAnsiTheme="majorBidi" w:cstheme="majorBidi"/>
        </w:rPr>
        <w:t>istri</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diajukan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kepada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Peradilan</w:t>
      </w:r>
      <w:proofErr w:type="spellEnd"/>
      <w:r w:rsidRPr="00CD3694">
        <w:rPr>
          <w:rFonts w:asciiTheme="majorBidi" w:hAnsiTheme="majorBidi" w:cstheme="majorBidi"/>
        </w:rPr>
        <w:t xml:space="preserve"> Agama </w:t>
      </w:r>
      <w:proofErr w:type="spellStart"/>
      <w:r w:rsidRPr="00CD3694">
        <w:rPr>
          <w:rFonts w:asciiTheme="majorBidi" w:hAnsiTheme="majorBidi" w:cstheme="majorBidi"/>
        </w:rPr>
        <w:t>dikenal</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sebutan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cerai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gugat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Dalam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islam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sebutan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cerai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gugat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dikenal</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kata </w:t>
      </w:r>
      <w:proofErr w:type="spellStart"/>
      <w:r w:rsidRPr="00CD3694">
        <w:rPr>
          <w:rFonts w:asciiTheme="majorBidi" w:hAnsiTheme="majorBidi" w:cstheme="majorBidi"/>
        </w:rPr>
        <w:t>khulu</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berarti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melepaskan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atau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mengganti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pakaian</w:t>
      </w:r>
      <w:proofErr w:type="spellEnd"/>
      <w:r w:rsidRPr="00CD3694">
        <w:rPr>
          <w:rFonts w:asciiTheme="majorBidi" w:hAnsiTheme="majorBidi" w:cstheme="majorBidi"/>
        </w:rPr>
        <w:t xml:space="preserve"> pada badan, </w:t>
      </w:r>
      <w:proofErr w:type="spellStart"/>
      <w:r w:rsidRPr="00CD3694">
        <w:rPr>
          <w:rFonts w:asciiTheme="majorBidi" w:hAnsiTheme="majorBidi" w:cstheme="majorBidi"/>
        </w:rPr>
        <w:t>karena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seorang</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wanita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merupakan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pakaian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bagi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lelaki</w:t>
      </w:r>
      <w:proofErr w:type="spellEnd"/>
      <w:r w:rsidRPr="00CD3694">
        <w:rPr>
          <w:rFonts w:asciiTheme="majorBidi" w:hAnsiTheme="majorBidi" w:cstheme="majorBidi"/>
        </w:rPr>
        <w:t xml:space="preserve">, dan </w:t>
      </w:r>
      <w:proofErr w:type="spellStart"/>
      <w:r w:rsidRPr="00CD3694">
        <w:rPr>
          <w:rFonts w:asciiTheme="majorBidi" w:hAnsiTheme="majorBidi" w:cstheme="majorBidi"/>
        </w:rPr>
        <w:t>sebaliknya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khulu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adalah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perceraian</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terjadi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atas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permintaan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isteri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memberikan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iwadh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atau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tebusan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kepada</w:t>
      </w:r>
      <w:proofErr w:type="spellEnd"/>
      <w:r w:rsidRPr="00CD3694">
        <w:rPr>
          <w:rFonts w:asciiTheme="majorBidi" w:hAnsiTheme="majorBidi" w:cstheme="majorBidi"/>
        </w:rPr>
        <w:t xml:space="preserve"> dan </w:t>
      </w:r>
      <w:proofErr w:type="spellStart"/>
      <w:r w:rsidRPr="00CD3694">
        <w:rPr>
          <w:rFonts w:asciiTheme="majorBidi" w:hAnsiTheme="majorBidi" w:cstheme="majorBidi"/>
        </w:rPr>
        <w:t>atas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persetujuan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suami</w:t>
      </w:r>
      <w:proofErr w:type="spellEnd"/>
      <w:r w:rsidRPr="00CD3694">
        <w:rPr>
          <w:rFonts w:asciiTheme="majorBidi" w:hAnsiTheme="majorBidi" w:cstheme="majorBidi"/>
        </w:rPr>
        <w:t xml:space="preserve">. Hukum </w:t>
      </w:r>
      <w:proofErr w:type="spellStart"/>
      <w:r w:rsidRPr="00CD3694">
        <w:rPr>
          <w:rFonts w:asciiTheme="majorBidi" w:hAnsiTheme="majorBidi" w:cstheme="majorBidi"/>
        </w:rPr>
        <w:t>islam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memberi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jalan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kepada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istri</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menghendaki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perceraian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mengajukan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khulu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sebagaimana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hukum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islam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memberi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jalan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kepada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suami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untuk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menceraikan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istrinya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jalan</w:t>
      </w:r>
      <w:proofErr w:type="spellEnd"/>
      <w:r w:rsidRPr="00CD3694">
        <w:rPr>
          <w:rFonts w:asciiTheme="majorBidi" w:hAnsiTheme="majorBidi" w:cstheme="majorBidi"/>
        </w:rPr>
        <w:t xml:space="preserve"> talak. </w:t>
      </w:r>
      <w:proofErr w:type="spellStart"/>
      <w:r w:rsidRPr="00CD3694">
        <w:rPr>
          <w:rFonts w:asciiTheme="majorBidi" w:hAnsiTheme="majorBidi" w:cstheme="majorBidi"/>
        </w:rPr>
        <w:t>Akibat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hukum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pengajuan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permohonan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cerai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khuluk</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dilakukan</w:t>
      </w:r>
      <w:proofErr w:type="spellEnd"/>
      <w:r w:rsidRPr="00CD3694">
        <w:rPr>
          <w:rFonts w:asciiTheme="majorBidi" w:hAnsiTheme="majorBidi" w:cstheme="majorBidi"/>
        </w:rPr>
        <w:t xml:space="preserve"> oleh </w:t>
      </w:r>
      <w:proofErr w:type="spellStart"/>
      <w:r w:rsidRPr="00CD3694">
        <w:rPr>
          <w:rFonts w:asciiTheme="majorBidi" w:hAnsiTheme="majorBidi" w:cstheme="majorBidi"/>
        </w:rPr>
        <w:t>isteri</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meninggalkan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rumah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tanpa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izin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suaminya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nusyuz</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ini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adalah</w:t>
      </w:r>
      <w:proofErr w:type="spellEnd"/>
      <w:r w:rsidRPr="00CD3694">
        <w:rPr>
          <w:rFonts w:asciiTheme="majorBidi" w:hAnsiTheme="majorBidi" w:cstheme="majorBidi"/>
        </w:rPr>
        <w:t xml:space="preserve">: (a) </w:t>
      </w:r>
      <w:proofErr w:type="spellStart"/>
      <w:r w:rsidRPr="00CD3694">
        <w:rPr>
          <w:rFonts w:asciiTheme="majorBidi" w:hAnsiTheme="majorBidi" w:cstheme="majorBidi"/>
        </w:rPr>
        <w:t>Perkawinan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putus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talak </w:t>
      </w:r>
      <w:proofErr w:type="spellStart"/>
      <w:r w:rsidRPr="00CD3694">
        <w:rPr>
          <w:rFonts w:asciiTheme="majorBidi" w:hAnsiTheme="majorBidi" w:cstheme="majorBidi"/>
        </w:rPr>
        <w:t>ba</w:t>
      </w:r>
      <w:proofErr w:type="spellEnd"/>
      <w:r w:rsidRPr="00CD3694">
        <w:rPr>
          <w:rFonts w:asciiTheme="majorBidi" w:hAnsiTheme="majorBidi" w:cstheme="majorBidi"/>
        </w:rPr>
        <w:t xml:space="preserve"> 'in </w:t>
      </w:r>
      <w:proofErr w:type="spellStart"/>
      <w:r w:rsidRPr="00CD3694">
        <w:rPr>
          <w:rFonts w:asciiTheme="majorBidi" w:hAnsiTheme="majorBidi" w:cstheme="majorBidi"/>
        </w:rPr>
        <w:t>sughra</w:t>
      </w:r>
      <w:proofErr w:type="spellEnd"/>
      <w:r w:rsidRPr="00CD3694">
        <w:rPr>
          <w:rFonts w:asciiTheme="majorBidi" w:hAnsiTheme="majorBidi" w:cstheme="majorBidi"/>
        </w:rPr>
        <w:t xml:space="preserve">; (b) </w:t>
      </w:r>
      <w:proofErr w:type="spellStart"/>
      <w:r w:rsidRPr="00CD3694">
        <w:rPr>
          <w:rFonts w:asciiTheme="majorBidi" w:hAnsiTheme="majorBidi" w:cstheme="majorBidi"/>
        </w:rPr>
        <w:t>Berkurangnya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jumlah</w:t>
      </w:r>
      <w:proofErr w:type="spellEnd"/>
      <w:r w:rsidRPr="00CD3694">
        <w:rPr>
          <w:rFonts w:asciiTheme="majorBidi" w:hAnsiTheme="majorBidi" w:cstheme="majorBidi"/>
        </w:rPr>
        <w:t xml:space="preserve"> talak dan </w:t>
      </w:r>
      <w:proofErr w:type="spellStart"/>
      <w:r w:rsidRPr="00CD3694">
        <w:rPr>
          <w:rFonts w:asciiTheme="majorBidi" w:hAnsiTheme="majorBidi" w:cstheme="majorBidi"/>
        </w:rPr>
        <w:t>tidak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dapat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dirujuk</w:t>
      </w:r>
      <w:proofErr w:type="spellEnd"/>
      <w:r w:rsidRPr="00CD3694">
        <w:rPr>
          <w:rFonts w:asciiTheme="majorBidi" w:hAnsiTheme="majorBidi" w:cstheme="majorBidi"/>
        </w:rPr>
        <w:t xml:space="preserve">; (c) </w:t>
      </w:r>
      <w:proofErr w:type="spellStart"/>
      <w:r w:rsidRPr="00CD3694">
        <w:rPr>
          <w:rFonts w:asciiTheme="majorBidi" w:hAnsiTheme="majorBidi" w:cstheme="majorBidi"/>
        </w:rPr>
        <w:t>Istri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menjalani</w:t>
      </w:r>
      <w:proofErr w:type="spellEnd"/>
      <w:r w:rsidRPr="00CD3694">
        <w:rPr>
          <w:rFonts w:asciiTheme="majorBidi" w:hAnsiTheme="majorBidi" w:cstheme="majorBidi"/>
        </w:rPr>
        <w:t xml:space="preserve"> iddah talak </w:t>
      </w:r>
      <w:proofErr w:type="spellStart"/>
      <w:r w:rsidRPr="00CD3694">
        <w:rPr>
          <w:rFonts w:asciiTheme="majorBidi" w:hAnsiTheme="majorBidi" w:cstheme="majorBidi"/>
        </w:rPr>
        <w:t>biasa</w:t>
      </w:r>
      <w:proofErr w:type="spellEnd"/>
      <w:r w:rsidRPr="00CD3694">
        <w:rPr>
          <w:rFonts w:asciiTheme="majorBidi" w:hAnsiTheme="majorBidi" w:cstheme="majorBidi"/>
        </w:rPr>
        <w:t xml:space="preserve">; (d) </w:t>
      </w:r>
      <w:proofErr w:type="spellStart"/>
      <w:r w:rsidRPr="00CD3694">
        <w:rPr>
          <w:rFonts w:asciiTheme="majorBidi" w:hAnsiTheme="majorBidi" w:cstheme="majorBidi"/>
        </w:rPr>
        <w:t>Bekas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suami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bebas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kewajiban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untuk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membayar</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nafkah</w:t>
      </w:r>
      <w:proofErr w:type="spellEnd"/>
      <w:r w:rsidRPr="00CD3694">
        <w:rPr>
          <w:rFonts w:asciiTheme="majorBidi" w:hAnsiTheme="majorBidi" w:cstheme="majorBidi"/>
        </w:rPr>
        <w:t xml:space="preserve"> iddah </w:t>
      </w:r>
      <w:proofErr w:type="spellStart"/>
      <w:r w:rsidRPr="00CD3694">
        <w:rPr>
          <w:rFonts w:asciiTheme="majorBidi" w:hAnsiTheme="majorBidi" w:cstheme="majorBidi"/>
        </w:rPr>
        <w:t>terhadap</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bekas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istri</w:t>
      </w:r>
      <w:proofErr w:type="spellEnd"/>
      <w:r w:rsidRPr="00CD3694">
        <w:rPr>
          <w:rFonts w:asciiTheme="majorBidi" w:hAnsiTheme="majorBidi" w:cstheme="majorBidi"/>
        </w:rPr>
        <w:t xml:space="preserve">; (e) </w:t>
      </w:r>
      <w:proofErr w:type="spellStart"/>
      <w:r w:rsidRPr="00CD3694">
        <w:rPr>
          <w:rFonts w:asciiTheme="majorBidi" w:hAnsiTheme="majorBidi" w:cstheme="majorBidi"/>
        </w:rPr>
        <w:t>Tidak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ada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hak</w:t>
      </w:r>
      <w:proofErr w:type="spellEnd"/>
      <w:r w:rsidRPr="00CD3694">
        <w:rPr>
          <w:rFonts w:asciiTheme="majorBidi" w:hAnsiTheme="majorBidi" w:cstheme="majorBidi"/>
        </w:rPr>
        <w:t xml:space="preserve"> mut'ah (</w:t>
      </w:r>
      <w:proofErr w:type="spellStart"/>
      <w:r w:rsidRPr="00CD3694">
        <w:rPr>
          <w:rFonts w:asciiTheme="majorBidi" w:hAnsiTheme="majorBidi" w:cstheme="majorBidi"/>
        </w:rPr>
        <w:t>berupa</w:t>
      </w:r>
      <w:proofErr w:type="spellEnd"/>
      <w:r w:rsidRPr="00CD3694">
        <w:rPr>
          <w:rFonts w:asciiTheme="majorBidi" w:hAnsiTheme="majorBidi" w:cstheme="majorBidi"/>
        </w:rPr>
        <w:t xml:space="preserve"> uang </w:t>
      </w:r>
      <w:proofErr w:type="spellStart"/>
      <w:r w:rsidRPr="00CD3694">
        <w:rPr>
          <w:rFonts w:asciiTheme="majorBidi" w:hAnsiTheme="majorBidi" w:cstheme="majorBidi"/>
        </w:rPr>
        <w:t>atau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benda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bagi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isteri</w:t>
      </w:r>
      <w:proofErr w:type="spellEnd"/>
      <w:r w:rsidRPr="00CD3694">
        <w:rPr>
          <w:rFonts w:asciiTheme="majorBidi" w:hAnsiTheme="majorBidi" w:cstheme="majorBidi"/>
        </w:rPr>
        <w:t xml:space="preserve">. Negara </w:t>
      </w:r>
      <w:proofErr w:type="spellStart"/>
      <w:r w:rsidRPr="00CD3694">
        <w:rPr>
          <w:rFonts w:asciiTheme="majorBidi" w:hAnsiTheme="majorBidi" w:cstheme="majorBidi"/>
        </w:rPr>
        <w:t>mempunyai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kepentingan</w:t>
      </w:r>
      <w:proofErr w:type="spellEnd"/>
      <w:r w:rsidRPr="00CD3694">
        <w:rPr>
          <w:rFonts w:asciiTheme="majorBidi" w:hAnsiTheme="majorBidi" w:cstheme="majorBidi"/>
        </w:rPr>
        <w:t xml:space="preserve"> pula </w:t>
      </w:r>
      <w:proofErr w:type="spellStart"/>
      <w:r w:rsidRPr="00CD3694">
        <w:rPr>
          <w:rFonts w:asciiTheme="majorBidi" w:hAnsiTheme="majorBidi" w:cstheme="majorBidi"/>
        </w:rPr>
        <w:t>untuk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turut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mencampuri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urusan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masalah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perkawinan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membentuk</w:t>
      </w:r>
      <w:proofErr w:type="spellEnd"/>
      <w:r w:rsidRPr="00CD3694">
        <w:rPr>
          <w:rFonts w:asciiTheme="majorBidi" w:hAnsiTheme="majorBidi" w:cstheme="majorBidi"/>
        </w:rPr>
        <w:t xml:space="preserve"> dan </w:t>
      </w:r>
      <w:proofErr w:type="spellStart"/>
      <w:r w:rsidRPr="00CD3694">
        <w:rPr>
          <w:rFonts w:asciiTheme="majorBidi" w:hAnsiTheme="majorBidi" w:cstheme="majorBidi"/>
        </w:rPr>
        <w:t>melaksanakan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peraturan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perundang-undangan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tentang</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perkawinan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Tujuannya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untuk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memberi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perlindungan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terhadap</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rakyat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sebagai</w:t>
      </w:r>
      <w:proofErr w:type="spellEnd"/>
      <w:r w:rsidRPr="00CD3694">
        <w:rPr>
          <w:rFonts w:asciiTheme="majorBidi" w:hAnsiTheme="majorBidi" w:cstheme="majorBidi"/>
        </w:rPr>
        <w:t xml:space="preserve"> salah </w:t>
      </w:r>
      <w:proofErr w:type="spellStart"/>
      <w:r w:rsidRPr="00CD3694">
        <w:rPr>
          <w:rFonts w:asciiTheme="majorBidi" w:hAnsiTheme="majorBidi" w:cstheme="majorBidi"/>
        </w:rPr>
        <w:t>satu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unsur</w:t>
      </w:r>
      <w:proofErr w:type="spellEnd"/>
      <w:r w:rsidRPr="00CD3694">
        <w:rPr>
          <w:rFonts w:asciiTheme="majorBidi" w:hAnsiTheme="majorBidi" w:cstheme="majorBidi"/>
        </w:rPr>
        <w:t xml:space="preserve"> negara, </w:t>
      </w:r>
      <w:proofErr w:type="spellStart"/>
      <w:r w:rsidRPr="00CD3694">
        <w:rPr>
          <w:rFonts w:asciiTheme="majorBidi" w:hAnsiTheme="majorBidi" w:cstheme="majorBidi"/>
        </w:rPr>
        <w:t>melalui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hukum</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berlaku</w:t>
      </w:r>
      <w:proofErr w:type="spellEnd"/>
      <w:r w:rsidRPr="00CD3694">
        <w:rPr>
          <w:rFonts w:asciiTheme="majorBidi" w:hAnsiTheme="majorBidi" w:cstheme="majorBidi"/>
        </w:rPr>
        <w:t xml:space="preserve"> dan </w:t>
      </w:r>
      <w:proofErr w:type="spellStart"/>
      <w:r w:rsidRPr="00CD3694">
        <w:rPr>
          <w:rFonts w:asciiTheme="majorBidi" w:hAnsiTheme="majorBidi" w:cstheme="majorBidi"/>
        </w:rPr>
        <w:t>diberlakukan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terhadap</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mereka</w:t>
      </w:r>
      <w:proofErr w:type="spellEnd"/>
      <w:r w:rsidRPr="00CD3694">
        <w:rPr>
          <w:rFonts w:asciiTheme="majorBidi" w:hAnsiTheme="majorBidi" w:cstheme="majorBidi"/>
        </w:rPr>
        <w:t xml:space="preserve">. Salah </w:t>
      </w:r>
      <w:proofErr w:type="spellStart"/>
      <w:r w:rsidRPr="00CD3694">
        <w:rPr>
          <w:rFonts w:asciiTheme="majorBidi" w:hAnsiTheme="majorBidi" w:cstheme="majorBidi"/>
        </w:rPr>
        <w:t>satu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adalah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adanya</w:t>
      </w:r>
      <w:proofErr w:type="spellEnd"/>
      <w:r w:rsidRPr="00CD3694">
        <w:rPr>
          <w:rFonts w:asciiTheme="majorBidi" w:hAnsiTheme="majorBidi" w:cstheme="majorBidi"/>
        </w:rPr>
        <w:t xml:space="preserve"> SEMA No.3 </w:t>
      </w:r>
      <w:proofErr w:type="spellStart"/>
      <w:r w:rsidRPr="00CD3694">
        <w:rPr>
          <w:rFonts w:asciiTheme="majorBidi" w:hAnsiTheme="majorBidi" w:cstheme="majorBidi"/>
        </w:rPr>
        <w:t>Tahun</w:t>
      </w:r>
      <w:proofErr w:type="spellEnd"/>
      <w:r w:rsidRPr="00CD3694">
        <w:rPr>
          <w:rFonts w:asciiTheme="majorBidi" w:hAnsiTheme="majorBidi" w:cstheme="majorBidi"/>
        </w:rPr>
        <w:t xml:space="preserve"> 2018 </w:t>
      </w:r>
      <w:proofErr w:type="spellStart"/>
      <w:r w:rsidRPr="00CD3694">
        <w:rPr>
          <w:rFonts w:asciiTheme="majorBidi" w:hAnsiTheme="majorBidi" w:cstheme="majorBidi"/>
        </w:rPr>
        <w:t>termuat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dalam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rumusan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hukum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kamar</w:t>
      </w:r>
      <w:proofErr w:type="spellEnd"/>
      <w:r w:rsidRPr="00CD3694">
        <w:rPr>
          <w:rFonts w:asciiTheme="majorBidi" w:hAnsiTheme="majorBidi" w:cstheme="majorBidi"/>
        </w:rPr>
        <w:t xml:space="preserve"> agama yang salah </w:t>
      </w:r>
      <w:proofErr w:type="spellStart"/>
      <w:r w:rsidRPr="00CD3694">
        <w:rPr>
          <w:rFonts w:asciiTheme="majorBidi" w:hAnsiTheme="majorBidi" w:cstheme="majorBidi"/>
        </w:rPr>
        <w:t>satu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bunyi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adalah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Kewajiban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suami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akibat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perceraian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terhadap</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istri</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tidak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nusyuz</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Mengakomodir</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Perma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Nomor</w:t>
      </w:r>
      <w:proofErr w:type="spellEnd"/>
      <w:r w:rsidRPr="00CD3694">
        <w:rPr>
          <w:rFonts w:asciiTheme="majorBidi" w:hAnsiTheme="majorBidi" w:cstheme="majorBidi"/>
        </w:rPr>
        <w:t xml:space="preserve"> 3 </w:t>
      </w:r>
      <w:proofErr w:type="spellStart"/>
      <w:r w:rsidRPr="00CD3694">
        <w:rPr>
          <w:rFonts w:asciiTheme="majorBidi" w:hAnsiTheme="majorBidi" w:cstheme="majorBidi"/>
        </w:rPr>
        <w:t>Tahun</w:t>
      </w:r>
      <w:proofErr w:type="spellEnd"/>
      <w:r w:rsidRPr="00CD3694">
        <w:rPr>
          <w:rFonts w:asciiTheme="majorBidi" w:hAnsiTheme="majorBidi" w:cstheme="majorBidi"/>
        </w:rPr>
        <w:t xml:space="preserve"> 2017 </w:t>
      </w:r>
      <w:proofErr w:type="spellStart"/>
      <w:r w:rsidRPr="00CD3694">
        <w:rPr>
          <w:rFonts w:asciiTheme="majorBidi" w:hAnsiTheme="majorBidi" w:cstheme="majorBidi"/>
        </w:rPr>
        <w:t>Tentang</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Pedoman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Mengadili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Perkara</w:t>
      </w:r>
      <w:proofErr w:type="spellEnd"/>
      <w:r w:rsidRPr="00CD3694">
        <w:rPr>
          <w:rFonts w:asciiTheme="majorBidi" w:hAnsiTheme="majorBidi" w:cstheme="majorBidi"/>
        </w:rPr>
        <w:t xml:space="preserve"> Perempuan </w:t>
      </w:r>
      <w:proofErr w:type="spellStart"/>
      <w:r w:rsidRPr="00CD3694">
        <w:rPr>
          <w:rFonts w:asciiTheme="majorBidi" w:hAnsiTheme="majorBidi" w:cstheme="majorBidi"/>
        </w:rPr>
        <w:t>Berhadapan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Hukum, </w:t>
      </w:r>
      <w:proofErr w:type="spellStart"/>
      <w:r w:rsidRPr="00CD3694">
        <w:rPr>
          <w:rFonts w:asciiTheme="majorBidi" w:hAnsiTheme="majorBidi" w:cstheme="majorBidi"/>
        </w:rPr>
        <w:t>maka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isteri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dalam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perkara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cerai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gugat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dapat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diberikan</w:t>
      </w:r>
      <w:proofErr w:type="spellEnd"/>
      <w:r w:rsidRPr="00CD3694">
        <w:rPr>
          <w:rFonts w:asciiTheme="majorBidi" w:hAnsiTheme="majorBidi" w:cstheme="majorBidi"/>
        </w:rPr>
        <w:t xml:space="preserve"> mut'ah, dan </w:t>
      </w:r>
      <w:proofErr w:type="spellStart"/>
      <w:r w:rsidRPr="00CD3694">
        <w:rPr>
          <w:rFonts w:asciiTheme="majorBidi" w:hAnsiTheme="majorBidi" w:cstheme="majorBidi"/>
        </w:rPr>
        <w:t>nafkah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idah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sepanjang</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tidak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terbukti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nusyuz</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sehingga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memberikan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kesempatan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bagi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wanita</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mengguat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cerai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suaminya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untuk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mendapatkan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hak-haknya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sebagai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mantan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isteri</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harus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ditunaikan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mantan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suaminya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syarat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tidak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terbukti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nusyuz</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Penelitian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ini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menggunakan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metode</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pendekatan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yuridis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normatif</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Pendekatan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yuridis</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normatif</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dilakukan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cara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terlebih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dahulu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meneliti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peraturan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perundang-undangan</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relavan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permasalahan</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diteliti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Penelitian</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digunakan</w:t>
      </w:r>
      <w:proofErr w:type="spellEnd"/>
      <w:r w:rsidRPr="00CD3694">
        <w:rPr>
          <w:rFonts w:asciiTheme="majorBidi" w:hAnsiTheme="majorBidi" w:cstheme="majorBidi"/>
        </w:rPr>
        <w:t xml:space="preserve"> pada </w:t>
      </w:r>
      <w:proofErr w:type="spellStart"/>
      <w:r w:rsidRPr="00CD3694">
        <w:rPr>
          <w:rFonts w:asciiTheme="majorBidi" w:hAnsiTheme="majorBidi" w:cstheme="majorBidi"/>
        </w:rPr>
        <w:t>karya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ilmiah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ini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adalah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penelitian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kepustakaan</w:t>
      </w:r>
      <w:proofErr w:type="spellEnd"/>
      <w:r w:rsidRPr="00CD3694">
        <w:rPr>
          <w:rFonts w:asciiTheme="majorBidi" w:hAnsiTheme="majorBidi" w:cstheme="majorBidi"/>
        </w:rPr>
        <w:t xml:space="preserve"> (library </w:t>
      </w:r>
      <w:proofErr w:type="spellStart"/>
      <w:r w:rsidRPr="00CD3694">
        <w:rPr>
          <w:rFonts w:asciiTheme="majorBidi" w:hAnsiTheme="majorBidi" w:cstheme="majorBidi"/>
        </w:rPr>
        <w:t>reseach</w:t>
      </w:r>
      <w:proofErr w:type="spellEnd"/>
      <w:r w:rsidRPr="00CD3694">
        <w:rPr>
          <w:rFonts w:asciiTheme="majorBidi" w:hAnsiTheme="majorBidi" w:cstheme="majorBidi"/>
        </w:rPr>
        <w:t xml:space="preserve">). Pada </w:t>
      </w:r>
      <w:proofErr w:type="spellStart"/>
      <w:r w:rsidRPr="00CD3694">
        <w:rPr>
          <w:rFonts w:asciiTheme="majorBidi" w:hAnsiTheme="majorBidi" w:cstheme="majorBidi"/>
        </w:rPr>
        <w:t>perkara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khulu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istri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tidak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memiliki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hak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untuk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mendapatkan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nafkah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idah</w:t>
      </w:r>
      <w:proofErr w:type="spellEnd"/>
      <w:r w:rsidRPr="00CD3694">
        <w:rPr>
          <w:rFonts w:asciiTheme="majorBidi" w:hAnsiTheme="majorBidi" w:cstheme="majorBidi"/>
        </w:rPr>
        <w:t xml:space="preserve"> dan mut'ah </w:t>
      </w:r>
      <w:proofErr w:type="spellStart"/>
      <w:r w:rsidRPr="00CD3694">
        <w:rPr>
          <w:rFonts w:asciiTheme="majorBidi" w:hAnsiTheme="majorBidi" w:cstheme="majorBidi"/>
        </w:rPr>
        <w:t>baik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itu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menurut</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fiqh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maupun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hukum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perkawinan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islam</w:t>
      </w:r>
      <w:proofErr w:type="spellEnd"/>
      <w:r w:rsidRPr="00CD3694">
        <w:rPr>
          <w:rFonts w:asciiTheme="majorBidi" w:hAnsiTheme="majorBidi" w:cstheme="majorBidi"/>
        </w:rPr>
        <w:t xml:space="preserve"> di Indonesia. Surat </w:t>
      </w:r>
      <w:proofErr w:type="spellStart"/>
      <w:r w:rsidRPr="00CD3694">
        <w:rPr>
          <w:rFonts w:asciiTheme="majorBidi" w:hAnsiTheme="majorBidi" w:cstheme="majorBidi"/>
        </w:rPr>
        <w:t>Edaran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Mahkamah</w:t>
      </w:r>
      <w:proofErr w:type="spellEnd"/>
      <w:r w:rsidRPr="00CD3694">
        <w:rPr>
          <w:rFonts w:asciiTheme="majorBidi" w:hAnsiTheme="majorBidi" w:cstheme="majorBidi"/>
        </w:rPr>
        <w:t xml:space="preserve"> Agung </w:t>
      </w:r>
      <w:proofErr w:type="spellStart"/>
      <w:r w:rsidRPr="00CD3694">
        <w:rPr>
          <w:rFonts w:asciiTheme="majorBidi" w:hAnsiTheme="majorBidi" w:cstheme="majorBidi"/>
        </w:rPr>
        <w:t>Republik</w:t>
      </w:r>
      <w:proofErr w:type="spellEnd"/>
      <w:r w:rsidRPr="00CD3694">
        <w:rPr>
          <w:rFonts w:asciiTheme="majorBidi" w:hAnsiTheme="majorBidi" w:cstheme="majorBidi"/>
        </w:rPr>
        <w:t xml:space="preserve"> Indonesia No 3 </w:t>
      </w:r>
      <w:proofErr w:type="spellStart"/>
      <w:r w:rsidRPr="00CD3694">
        <w:rPr>
          <w:rFonts w:asciiTheme="majorBidi" w:hAnsiTheme="majorBidi" w:cstheme="majorBidi"/>
        </w:rPr>
        <w:t>Tahun</w:t>
      </w:r>
      <w:proofErr w:type="spellEnd"/>
      <w:r w:rsidRPr="00CD3694">
        <w:rPr>
          <w:rFonts w:asciiTheme="majorBidi" w:hAnsiTheme="majorBidi" w:cstheme="majorBidi"/>
        </w:rPr>
        <w:t xml:space="preserve"> 2018 </w:t>
      </w:r>
      <w:proofErr w:type="spellStart"/>
      <w:r w:rsidRPr="00CD3694">
        <w:rPr>
          <w:rFonts w:asciiTheme="majorBidi" w:hAnsiTheme="majorBidi" w:cstheme="majorBidi"/>
        </w:rPr>
        <w:t>sesuai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dengan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konsep</w:t>
      </w:r>
      <w:proofErr w:type="spellEnd"/>
      <w:r w:rsidRPr="00CD3694">
        <w:rPr>
          <w:rFonts w:asciiTheme="majorBidi" w:hAnsiTheme="majorBidi" w:cstheme="majorBidi"/>
        </w:rPr>
        <w:t xml:space="preserve"> negara Indonesia </w:t>
      </w:r>
      <w:proofErr w:type="spellStart"/>
      <w:r w:rsidRPr="00CD3694">
        <w:rPr>
          <w:rFonts w:asciiTheme="majorBidi" w:hAnsiTheme="majorBidi" w:cstheme="majorBidi"/>
        </w:rPr>
        <w:t>sebagai</w:t>
      </w:r>
      <w:proofErr w:type="spellEnd"/>
      <w:r w:rsidRPr="00CD3694">
        <w:rPr>
          <w:rFonts w:asciiTheme="majorBidi" w:hAnsiTheme="majorBidi" w:cstheme="majorBidi"/>
        </w:rPr>
        <w:t xml:space="preserve"> negara </w:t>
      </w:r>
      <w:proofErr w:type="spellStart"/>
      <w:r w:rsidRPr="00CD3694">
        <w:rPr>
          <w:rFonts w:asciiTheme="majorBidi" w:hAnsiTheme="majorBidi" w:cstheme="majorBidi"/>
        </w:rPr>
        <w:t>hukum</w:t>
      </w:r>
      <w:proofErr w:type="spellEnd"/>
      <w:r w:rsidRPr="00CD3694">
        <w:rPr>
          <w:rFonts w:asciiTheme="majorBidi" w:hAnsiTheme="majorBidi" w:cstheme="majorBidi"/>
        </w:rPr>
        <w:t xml:space="preserve"> yang </w:t>
      </w:r>
      <w:proofErr w:type="spellStart"/>
      <w:r w:rsidRPr="00CD3694">
        <w:rPr>
          <w:rFonts w:asciiTheme="majorBidi" w:hAnsiTheme="majorBidi" w:cstheme="majorBidi"/>
        </w:rPr>
        <w:t>menggunakan</w:t>
      </w:r>
      <w:proofErr w:type="spellEnd"/>
      <w:r w:rsidRPr="00CD3694">
        <w:rPr>
          <w:rFonts w:asciiTheme="majorBidi" w:hAnsiTheme="majorBidi" w:cstheme="majorBidi"/>
        </w:rPr>
        <w:t xml:space="preserve"> Pancasila </w:t>
      </w:r>
      <w:proofErr w:type="spellStart"/>
      <w:r w:rsidRPr="00CD3694">
        <w:rPr>
          <w:rFonts w:asciiTheme="majorBidi" w:hAnsiTheme="majorBidi" w:cstheme="majorBidi"/>
        </w:rPr>
        <w:t>sebagai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landasan</w:t>
      </w:r>
      <w:proofErr w:type="spellEnd"/>
      <w:r w:rsidRPr="00CD3694">
        <w:rPr>
          <w:rFonts w:asciiTheme="majorBidi" w:hAnsiTheme="majorBidi" w:cstheme="majorBidi"/>
        </w:rPr>
        <w:t xml:space="preserve"> Negara yang </w:t>
      </w:r>
      <w:proofErr w:type="spellStart"/>
      <w:r w:rsidRPr="00CD3694">
        <w:rPr>
          <w:rFonts w:asciiTheme="majorBidi" w:hAnsiTheme="majorBidi" w:cstheme="majorBidi"/>
        </w:rPr>
        <w:t>dalam</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sila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w:t>
      </w:r>
      <w:proofErr w:type="spellEnd"/>
      <w:r w:rsidRPr="00CD3694">
        <w:rPr>
          <w:rFonts w:asciiTheme="majorBidi" w:hAnsiTheme="majorBidi" w:cstheme="majorBidi"/>
        </w:rPr>
        <w:t xml:space="preserve"> lima </w:t>
      </w:r>
      <w:proofErr w:type="spellStart"/>
      <w:r w:rsidRPr="00CD3694">
        <w:rPr>
          <w:rFonts w:asciiTheme="majorBidi" w:hAnsiTheme="majorBidi" w:cstheme="majorBidi"/>
        </w:rPr>
        <w:t>yaitu</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keadilan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sosial</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bagi</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seluruh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rakyat</w:t>
      </w:r>
      <w:proofErr w:type="spellEnd"/>
      <w:r w:rsidRPr="00CD3694">
        <w:rPr>
          <w:rFonts w:asciiTheme="majorBidi" w:hAnsiTheme="majorBidi" w:cstheme="majorBidi"/>
        </w:rPr>
        <w:t xml:space="preserve"> Indonesia. </w:t>
      </w:r>
      <w:proofErr w:type="spellStart"/>
      <w:r w:rsidRPr="00CD3694">
        <w:rPr>
          <w:rFonts w:asciiTheme="majorBidi" w:hAnsiTheme="majorBidi" w:cstheme="majorBidi"/>
        </w:rPr>
        <w:t>Memberikan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kepada</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seluruh</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rakyat</w:t>
      </w:r>
      <w:proofErr w:type="spellEnd"/>
      <w:r w:rsidRPr="00CD3694">
        <w:rPr>
          <w:rFonts w:asciiTheme="majorBidi" w:hAnsiTheme="majorBidi" w:cstheme="majorBidi"/>
        </w:rPr>
        <w:t xml:space="preserve"> Indonesia </w:t>
      </w:r>
      <w:proofErr w:type="spellStart"/>
      <w:r w:rsidRPr="00CD3694">
        <w:rPr>
          <w:rFonts w:asciiTheme="majorBidi" w:hAnsiTheme="majorBidi" w:cstheme="majorBidi"/>
        </w:rPr>
        <w:t>jaminan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untuk</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mendapatkan</w:t>
      </w:r>
      <w:proofErr w:type="spellEnd"/>
      <w:r w:rsidRPr="00CD3694">
        <w:rPr>
          <w:rFonts w:asciiTheme="majorBidi" w:hAnsiTheme="majorBidi" w:cstheme="majorBidi"/>
        </w:rPr>
        <w:t xml:space="preserve"> </w:t>
      </w:r>
      <w:proofErr w:type="spellStart"/>
      <w:r w:rsidRPr="00CD3694">
        <w:rPr>
          <w:rFonts w:asciiTheme="majorBidi" w:hAnsiTheme="majorBidi" w:cstheme="majorBidi"/>
        </w:rPr>
        <w:t>keadilan</w:t>
      </w:r>
      <w:proofErr w:type="spellEnd"/>
      <w:r w:rsidRPr="00CD3694">
        <w:rPr>
          <w:rFonts w:asciiTheme="majorBidi" w:hAnsiTheme="majorBidi" w:cstheme="majorBidi"/>
        </w:rPr>
        <w:t xml:space="preserve">. </w:t>
      </w:r>
    </w:p>
    <w:p w14:paraId="7AD353CF" w14:textId="6D0EA914" w:rsidR="0058124E" w:rsidRDefault="0058124E">
      <w:pPr>
        <w:rPr>
          <w:rFonts w:asciiTheme="majorBidi" w:hAnsiTheme="majorBidi" w:cstheme="majorBidi"/>
          <w:sz w:val="24"/>
          <w:szCs w:val="24"/>
        </w:rPr>
      </w:pPr>
    </w:p>
    <w:p w14:paraId="4D2673C9" w14:textId="77777777" w:rsidR="0058124E" w:rsidRPr="0058124E" w:rsidRDefault="0058124E" w:rsidP="001649CE">
      <w:pPr>
        <w:spacing w:line="240" w:lineRule="auto"/>
        <w:rPr>
          <w:rFonts w:asciiTheme="majorBidi" w:hAnsiTheme="majorBidi" w:cstheme="majorBidi"/>
          <w:sz w:val="24"/>
          <w:szCs w:val="24"/>
        </w:rPr>
      </w:pPr>
      <w:r w:rsidRPr="0058124E">
        <w:rPr>
          <w:rFonts w:asciiTheme="majorBidi" w:hAnsiTheme="majorBidi" w:cstheme="majorBidi"/>
          <w:sz w:val="24"/>
          <w:szCs w:val="24"/>
        </w:rPr>
        <w:t>Abstract.</w:t>
      </w:r>
    </w:p>
    <w:p w14:paraId="5B8CE18D" w14:textId="2E1B386E" w:rsidR="00CC372B" w:rsidRDefault="0058124E" w:rsidP="0058124E">
      <w:pPr>
        <w:spacing w:line="240" w:lineRule="auto"/>
        <w:jc w:val="both"/>
        <w:rPr>
          <w:rFonts w:asciiTheme="majorBidi" w:hAnsiTheme="majorBidi" w:cstheme="majorBidi"/>
          <w:sz w:val="24"/>
          <w:szCs w:val="24"/>
        </w:rPr>
      </w:pPr>
      <w:r w:rsidRPr="0058124E">
        <w:rPr>
          <w:rFonts w:asciiTheme="majorBidi" w:hAnsiTheme="majorBidi" w:cstheme="majorBidi"/>
          <w:sz w:val="24"/>
          <w:szCs w:val="24"/>
        </w:rPr>
        <w:t xml:space="preserve">The divorce desired by the wife who is submitted to the Religious Courts is known as a sued divorce. In Islam, the term divorce is known as the word </w:t>
      </w:r>
      <w:proofErr w:type="spellStart"/>
      <w:r w:rsidRPr="0058124E">
        <w:rPr>
          <w:rFonts w:asciiTheme="majorBidi" w:hAnsiTheme="majorBidi" w:cstheme="majorBidi"/>
          <w:sz w:val="24"/>
          <w:szCs w:val="24"/>
        </w:rPr>
        <w:t>khulu</w:t>
      </w:r>
      <w:proofErr w:type="spellEnd"/>
      <w:r w:rsidRPr="0058124E">
        <w:rPr>
          <w:rFonts w:asciiTheme="majorBidi" w:hAnsiTheme="majorBidi" w:cstheme="majorBidi"/>
          <w:sz w:val="24"/>
          <w:szCs w:val="24"/>
        </w:rPr>
        <w:t xml:space="preserve"> which means removing or changing clothes on the body, because a woman is clothing for men, and vice versa. </w:t>
      </w:r>
      <w:proofErr w:type="spellStart"/>
      <w:r w:rsidRPr="0058124E">
        <w:rPr>
          <w:rFonts w:asciiTheme="majorBidi" w:hAnsiTheme="majorBidi" w:cstheme="majorBidi"/>
          <w:sz w:val="24"/>
          <w:szCs w:val="24"/>
        </w:rPr>
        <w:t>Khulu</w:t>
      </w:r>
      <w:proofErr w:type="spellEnd"/>
      <w:r w:rsidRPr="0058124E">
        <w:rPr>
          <w:rFonts w:asciiTheme="majorBidi" w:hAnsiTheme="majorBidi" w:cstheme="majorBidi"/>
          <w:sz w:val="24"/>
          <w:szCs w:val="24"/>
        </w:rPr>
        <w:t xml:space="preserve">' is a divorce that occurs at the request of the wife by giving </w:t>
      </w:r>
      <w:proofErr w:type="spellStart"/>
      <w:r w:rsidRPr="0058124E">
        <w:rPr>
          <w:rFonts w:asciiTheme="majorBidi" w:hAnsiTheme="majorBidi" w:cstheme="majorBidi"/>
          <w:sz w:val="24"/>
          <w:szCs w:val="24"/>
        </w:rPr>
        <w:t>iwadh</w:t>
      </w:r>
      <w:proofErr w:type="spellEnd"/>
      <w:r w:rsidRPr="0058124E">
        <w:rPr>
          <w:rFonts w:asciiTheme="majorBidi" w:hAnsiTheme="majorBidi" w:cstheme="majorBidi"/>
          <w:sz w:val="24"/>
          <w:szCs w:val="24"/>
        </w:rPr>
        <w:t xml:space="preserve"> or ransom to and with the approval of the husband. Islamic law gives way to a wife who wants a divorce by filing </w:t>
      </w:r>
      <w:proofErr w:type="spellStart"/>
      <w:r w:rsidRPr="0058124E">
        <w:rPr>
          <w:rFonts w:asciiTheme="majorBidi" w:hAnsiTheme="majorBidi" w:cstheme="majorBidi"/>
          <w:sz w:val="24"/>
          <w:szCs w:val="24"/>
        </w:rPr>
        <w:t>khulu</w:t>
      </w:r>
      <w:proofErr w:type="spellEnd"/>
      <w:r w:rsidRPr="0058124E">
        <w:rPr>
          <w:rFonts w:asciiTheme="majorBidi" w:hAnsiTheme="majorBidi" w:cstheme="majorBidi"/>
          <w:sz w:val="24"/>
          <w:szCs w:val="24"/>
        </w:rPr>
        <w:t>, just as Islamic law gives a way for a husband to divorce his wife by talak. The legal consequences of submitting an application for divorce (</w:t>
      </w:r>
      <w:proofErr w:type="spellStart"/>
      <w:r w:rsidRPr="0058124E">
        <w:rPr>
          <w:rFonts w:asciiTheme="majorBidi" w:hAnsiTheme="majorBidi" w:cstheme="majorBidi"/>
          <w:sz w:val="24"/>
          <w:szCs w:val="24"/>
        </w:rPr>
        <w:t>khuluk</w:t>
      </w:r>
      <w:proofErr w:type="spellEnd"/>
      <w:r w:rsidRPr="0058124E">
        <w:rPr>
          <w:rFonts w:asciiTheme="majorBidi" w:hAnsiTheme="majorBidi" w:cstheme="majorBidi"/>
          <w:sz w:val="24"/>
          <w:szCs w:val="24"/>
        </w:rPr>
        <w:t>) by a wife who leaves the house without the permission of her husband (</w:t>
      </w:r>
      <w:proofErr w:type="spellStart"/>
      <w:r w:rsidRPr="0058124E">
        <w:rPr>
          <w:rFonts w:asciiTheme="majorBidi" w:hAnsiTheme="majorBidi" w:cstheme="majorBidi"/>
          <w:sz w:val="24"/>
          <w:szCs w:val="24"/>
        </w:rPr>
        <w:t>nusyuz</w:t>
      </w:r>
      <w:proofErr w:type="spellEnd"/>
      <w:r w:rsidRPr="0058124E">
        <w:rPr>
          <w:rFonts w:asciiTheme="majorBidi" w:hAnsiTheme="majorBidi" w:cstheme="majorBidi"/>
          <w:sz w:val="24"/>
          <w:szCs w:val="24"/>
        </w:rPr>
        <w:t xml:space="preserve">) are: (a) The marriage is terminated by talak </w:t>
      </w:r>
      <w:proofErr w:type="spellStart"/>
      <w:r w:rsidRPr="0058124E">
        <w:rPr>
          <w:rFonts w:asciiTheme="majorBidi" w:hAnsiTheme="majorBidi" w:cstheme="majorBidi"/>
          <w:sz w:val="24"/>
          <w:szCs w:val="24"/>
        </w:rPr>
        <w:t>ba</w:t>
      </w:r>
      <w:proofErr w:type="spellEnd"/>
      <w:r w:rsidRPr="0058124E">
        <w:rPr>
          <w:rFonts w:asciiTheme="majorBidi" w:hAnsiTheme="majorBidi" w:cstheme="majorBidi"/>
          <w:sz w:val="24"/>
          <w:szCs w:val="24"/>
        </w:rPr>
        <w:t xml:space="preserve"> 'in </w:t>
      </w:r>
      <w:proofErr w:type="spellStart"/>
      <w:r w:rsidRPr="0058124E">
        <w:rPr>
          <w:rFonts w:asciiTheme="majorBidi" w:hAnsiTheme="majorBidi" w:cstheme="majorBidi"/>
          <w:sz w:val="24"/>
          <w:szCs w:val="24"/>
        </w:rPr>
        <w:t>sughra</w:t>
      </w:r>
      <w:proofErr w:type="spellEnd"/>
      <w:r w:rsidRPr="0058124E">
        <w:rPr>
          <w:rFonts w:asciiTheme="majorBidi" w:hAnsiTheme="majorBidi" w:cstheme="majorBidi"/>
          <w:sz w:val="24"/>
          <w:szCs w:val="24"/>
        </w:rPr>
        <w:t xml:space="preserve">; (b) Reduced number of divorces and cannot be referred; (c) The wife undergoes the usual iddah talak; (d) The ex-husband is free from the obligation to pay the iddah of his ex-wife; (e) There is no mut'ah right (in the form of money or goods) for the wife. The state also has an interest in intervening in marital matters by establishing and implementing laws and regulations on marriage. The aim is to provide protection for the people as one of the elements of the state, through the laws that apply and are enforced against them. One of them is the existence of SEMA No. 3 of 2018 contained in the legal formulation of the religious chamber, one of which reads "The husband's obligation as a result of divorce to a wife who does not </w:t>
      </w:r>
      <w:proofErr w:type="spellStart"/>
      <w:r w:rsidRPr="0058124E">
        <w:rPr>
          <w:rFonts w:asciiTheme="majorBidi" w:hAnsiTheme="majorBidi" w:cstheme="majorBidi"/>
          <w:sz w:val="24"/>
          <w:szCs w:val="24"/>
        </w:rPr>
        <w:t>nusyuz</w:t>
      </w:r>
      <w:proofErr w:type="spellEnd"/>
      <w:r w:rsidRPr="0058124E">
        <w:rPr>
          <w:rFonts w:asciiTheme="majorBidi" w:hAnsiTheme="majorBidi" w:cstheme="majorBidi"/>
          <w:sz w:val="24"/>
          <w:szCs w:val="24"/>
        </w:rPr>
        <w:t xml:space="preserve"> accommodates </w:t>
      </w:r>
      <w:proofErr w:type="spellStart"/>
      <w:r w:rsidRPr="0058124E">
        <w:rPr>
          <w:rFonts w:asciiTheme="majorBidi" w:hAnsiTheme="majorBidi" w:cstheme="majorBidi"/>
          <w:sz w:val="24"/>
          <w:szCs w:val="24"/>
        </w:rPr>
        <w:t>Perma</w:t>
      </w:r>
      <w:proofErr w:type="spellEnd"/>
      <w:r w:rsidRPr="0058124E">
        <w:rPr>
          <w:rFonts w:asciiTheme="majorBidi" w:hAnsiTheme="majorBidi" w:cstheme="majorBidi"/>
          <w:sz w:val="24"/>
          <w:szCs w:val="24"/>
        </w:rPr>
        <w:t xml:space="preserve"> No. 3 of 2017 concerning Guidelines for Adjudicating Women in Facing the Law, then the wife in a divorce case can be given mut'ah, and a living </w:t>
      </w:r>
      <w:proofErr w:type="spellStart"/>
      <w:r w:rsidRPr="0058124E">
        <w:rPr>
          <w:rFonts w:asciiTheme="majorBidi" w:hAnsiTheme="majorBidi" w:cstheme="majorBidi"/>
          <w:sz w:val="24"/>
          <w:szCs w:val="24"/>
        </w:rPr>
        <w:t>idah</w:t>
      </w:r>
      <w:proofErr w:type="spellEnd"/>
      <w:r w:rsidRPr="0058124E">
        <w:rPr>
          <w:rFonts w:asciiTheme="majorBidi" w:hAnsiTheme="majorBidi" w:cstheme="majorBidi"/>
          <w:sz w:val="24"/>
          <w:szCs w:val="24"/>
        </w:rPr>
        <w:t xml:space="preserve"> as long as it is not proven to be </w:t>
      </w:r>
      <w:proofErr w:type="spellStart"/>
      <w:r w:rsidRPr="0058124E">
        <w:rPr>
          <w:rFonts w:asciiTheme="majorBidi" w:hAnsiTheme="majorBidi" w:cstheme="majorBidi"/>
          <w:sz w:val="24"/>
          <w:szCs w:val="24"/>
        </w:rPr>
        <w:t>nusyuz</w:t>
      </w:r>
      <w:proofErr w:type="spellEnd"/>
      <w:r w:rsidRPr="0058124E">
        <w:rPr>
          <w:rFonts w:asciiTheme="majorBidi" w:hAnsiTheme="majorBidi" w:cstheme="majorBidi"/>
          <w:sz w:val="24"/>
          <w:szCs w:val="24"/>
        </w:rPr>
        <w:t xml:space="preserve">", thus providing an opportunity for women who are suing for divorce from their husbands to get their rights as ex-wives which must be fulfilled by their ex-husbands on the condition that they are not proven </w:t>
      </w:r>
      <w:proofErr w:type="spellStart"/>
      <w:r w:rsidRPr="0058124E">
        <w:rPr>
          <w:rFonts w:asciiTheme="majorBidi" w:hAnsiTheme="majorBidi" w:cstheme="majorBidi"/>
          <w:sz w:val="24"/>
          <w:szCs w:val="24"/>
        </w:rPr>
        <w:t>nusyuz</w:t>
      </w:r>
      <w:proofErr w:type="spellEnd"/>
      <w:r w:rsidRPr="0058124E">
        <w:rPr>
          <w:rFonts w:asciiTheme="majorBidi" w:hAnsiTheme="majorBidi" w:cstheme="majorBidi"/>
          <w:sz w:val="24"/>
          <w:szCs w:val="24"/>
        </w:rPr>
        <w:t xml:space="preserve">. normative juridical approach method. The normative juridical approach is carried out by first examining the laws and regulations that are relevant to the problem being studied. The research used in this scientific paper is library research. In the case of </w:t>
      </w:r>
      <w:proofErr w:type="spellStart"/>
      <w:r w:rsidRPr="0058124E">
        <w:rPr>
          <w:rFonts w:asciiTheme="majorBidi" w:hAnsiTheme="majorBidi" w:cstheme="majorBidi"/>
          <w:sz w:val="24"/>
          <w:szCs w:val="24"/>
        </w:rPr>
        <w:t>khulu</w:t>
      </w:r>
      <w:proofErr w:type="spellEnd"/>
      <w:r w:rsidRPr="0058124E">
        <w:rPr>
          <w:rFonts w:asciiTheme="majorBidi" w:hAnsiTheme="majorBidi" w:cstheme="majorBidi"/>
          <w:sz w:val="24"/>
          <w:szCs w:val="24"/>
        </w:rPr>
        <w:t xml:space="preserve">' the wife does not have the right to obtain </w:t>
      </w:r>
      <w:proofErr w:type="spellStart"/>
      <w:r w:rsidRPr="0058124E">
        <w:rPr>
          <w:rFonts w:asciiTheme="majorBidi" w:hAnsiTheme="majorBidi" w:cstheme="majorBidi"/>
          <w:sz w:val="24"/>
          <w:szCs w:val="24"/>
        </w:rPr>
        <w:t>idah's</w:t>
      </w:r>
      <w:proofErr w:type="spellEnd"/>
      <w:r w:rsidRPr="0058124E">
        <w:rPr>
          <w:rFonts w:asciiTheme="majorBidi" w:hAnsiTheme="majorBidi" w:cstheme="majorBidi"/>
          <w:sz w:val="24"/>
          <w:szCs w:val="24"/>
        </w:rPr>
        <w:t xml:space="preserve"> livelihood and mut'ah both according to </w:t>
      </w:r>
      <w:proofErr w:type="spellStart"/>
      <w:r w:rsidRPr="0058124E">
        <w:rPr>
          <w:rFonts w:asciiTheme="majorBidi" w:hAnsiTheme="majorBidi" w:cstheme="majorBidi"/>
          <w:sz w:val="24"/>
          <w:szCs w:val="24"/>
        </w:rPr>
        <w:t>fiqh</w:t>
      </w:r>
      <w:proofErr w:type="spellEnd"/>
      <w:r w:rsidRPr="0058124E">
        <w:rPr>
          <w:rFonts w:asciiTheme="majorBidi" w:hAnsiTheme="majorBidi" w:cstheme="majorBidi"/>
          <w:sz w:val="24"/>
          <w:szCs w:val="24"/>
        </w:rPr>
        <w:t xml:space="preserve"> and Islamic marriage law in Indonesia. The Circular Letter of the Supreme Court of the Republic of Indonesia No. 3 of 2018 is in accordance with the concept of the Indonesian state as a legal state that uses Pancasila as the foundation of the State which is in the fifth precept, namely social justice for all Indonesian people. Provide guarantees for all Indonesian people to get justice.</w:t>
      </w:r>
    </w:p>
    <w:p w14:paraId="6550B1B2" w14:textId="77777777" w:rsidR="00CC372B" w:rsidRDefault="00CC372B">
      <w:pPr>
        <w:rPr>
          <w:rFonts w:asciiTheme="majorBidi" w:hAnsiTheme="majorBidi" w:cstheme="majorBidi"/>
          <w:sz w:val="24"/>
          <w:szCs w:val="24"/>
        </w:rPr>
      </w:pPr>
      <w:r>
        <w:rPr>
          <w:rFonts w:asciiTheme="majorBidi" w:hAnsiTheme="majorBidi" w:cstheme="majorBidi"/>
          <w:sz w:val="24"/>
          <w:szCs w:val="24"/>
        </w:rPr>
        <w:br w:type="page"/>
      </w:r>
    </w:p>
    <w:p w14:paraId="598067CE" w14:textId="77777777" w:rsidR="00873D89" w:rsidRDefault="00873D89" w:rsidP="0058124E">
      <w:pPr>
        <w:spacing w:line="240" w:lineRule="auto"/>
        <w:jc w:val="both"/>
        <w:rPr>
          <w:rFonts w:asciiTheme="majorBidi" w:hAnsiTheme="majorBidi" w:cstheme="majorBidi"/>
          <w:sz w:val="24"/>
          <w:szCs w:val="24"/>
        </w:rPr>
      </w:pPr>
    </w:p>
    <w:bookmarkEnd w:id="0"/>
    <w:p w14:paraId="5F091E66" w14:textId="77777777" w:rsidR="00CC372B" w:rsidRDefault="00CC372B" w:rsidP="00EA384B">
      <w:pPr>
        <w:pStyle w:val="ListParagraph"/>
        <w:numPr>
          <w:ilvl w:val="0"/>
          <w:numId w:val="1"/>
        </w:numPr>
        <w:spacing w:line="360" w:lineRule="auto"/>
        <w:rPr>
          <w:rFonts w:asciiTheme="majorBidi" w:hAnsiTheme="majorBidi" w:cstheme="majorBidi"/>
          <w:b/>
          <w:bCs/>
          <w:sz w:val="24"/>
          <w:szCs w:val="24"/>
        </w:rPr>
        <w:sectPr w:rsidR="00CC372B" w:rsidSect="002A6FA6">
          <w:pgSz w:w="11906" w:h="16838" w:code="9"/>
          <w:pgMar w:top="2268" w:right="1701" w:bottom="1701" w:left="2268" w:header="709" w:footer="709" w:gutter="0"/>
          <w:cols w:space="708"/>
          <w:docGrid w:linePitch="360"/>
        </w:sectPr>
      </w:pPr>
    </w:p>
    <w:p w14:paraId="5E8268B5" w14:textId="77777777" w:rsidR="00B4615E" w:rsidRPr="002B34B6" w:rsidRDefault="00B4615E" w:rsidP="00EA384B">
      <w:pPr>
        <w:pStyle w:val="ListParagraph"/>
        <w:numPr>
          <w:ilvl w:val="0"/>
          <w:numId w:val="1"/>
        </w:numPr>
        <w:spacing w:line="360" w:lineRule="auto"/>
        <w:rPr>
          <w:rFonts w:asciiTheme="majorBidi" w:hAnsiTheme="majorBidi" w:cstheme="majorBidi"/>
          <w:b/>
          <w:bCs/>
          <w:sz w:val="24"/>
          <w:szCs w:val="24"/>
        </w:rPr>
      </w:pPr>
      <w:proofErr w:type="spellStart"/>
      <w:r w:rsidRPr="002B34B6">
        <w:rPr>
          <w:rFonts w:asciiTheme="majorBidi" w:hAnsiTheme="majorBidi" w:cstheme="majorBidi"/>
          <w:b/>
          <w:bCs/>
          <w:sz w:val="24"/>
          <w:szCs w:val="24"/>
        </w:rPr>
        <w:t>Pendahuluan</w:t>
      </w:r>
      <w:proofErr w:type="spellEnd"/>
    </w:p>
    <w:p w14:paraId="4BF7C09E" w14:textId="69D672A4" w:rsidR="00B90FD7" w:rsidRPr="00A07875" w:rsidRDefault="00967988" w:rsidP="00A07875">
      <w:pPr>
        <w:spacing w:after="0" w:line="276" w:lineRule="auto"/>
        <w:ind w:firstLine="709"/>
        <w:jc w:val="both"/>
        <w:rPr>
          <w:rFonts w:asciiTheme="majorBidi" w:hAnsiTheme="majorBidi" w:cstheme="majorBidi"/>
          <w:sz w:val="24"/>
          <w:szCs w:val="24"/>
          <w:rtl/>
        </w:rPr>
      </w:pPr>
      <w:proofErr w:type="spellStart"/>
      <w:r w:rsidRPr="00A07875">
        <w:rPr>
          <w:rFonts w:asciiTheme="majorBidi" w:hAnsiTheme="majorBidi" w:cstheme="majorBidi"/>
          <w:sz w:val="24"/>
          <w:szCs w:val="24"/>
        </w:rPr>
        <w:t>Pernikahan</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adalah</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i/>
          <w:iCs/>
          <w:sz w:val="24"/>
          <w:szCs w:val="24"/>
        </w:rPr>
        <w:t>sunnatullah</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hukum</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alam</w:t>
      </w:r>
      <w:proofErr w:type="spellEnd"/>
      <w:r w:rsidRPr="00A07875">
        <w:rPr>
          <w:rFonts w:asciiTheme="majorBidi" w:hAnsiTheme="majorBidi" w:cstheme="majorBidi"/>
          <w:sz w:val="24"/>
          <w:szCs w:val="24"/>
        </w:rPr>
        <w:t xml:space="preserve"> di dunia. </w:t>
      </w:r>
      <w:proofErr w:type="spellStart"/>
      <w:r w:rsidRPr="00A07875">
        <w:rPr>
          <w:rFonts w:asciiTheme="majorBidi" w:hAnsiTheme="majorBidi" w:cstheme="majorBidi"/>
          <w:sz w:val="24"/>
          <w:szCs w:val="24"/>
        </w:rPr>
        <w:t>Perkawinan</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dilakukan</w:t>
      </w:r>
      <w:proofErr w:type="spellEnd"/>
      <w:r w:rsidRPr="00A07875">
        <w:rPr>
          <w:rFonts w:asciiTheme="majorBidi" w:hAnsiTheme="majorBidi" w:cstheme="majorBidi"/>
          <w:sz w:val="24"/>
          <w:szCs w:val="24"/>
        </w:rPr>
        <w:t xml:space="preserve"> oleh </w:t>
      </w:r>
      <w:proofErr w:type="spellStart"/>
      <w:r w:rsidRPr="00A07875">
        <w:rPr>
          <w:rFonts w:asciiTheme="majorBidi" w:hAnsiTheme="majorBidi" w:cstheme="majorBidi"/>
          <w:sz w:val="24"/>
          <w:szCs w:val="24"/>
        </w:rPr>
        <w:t>manusia</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hewan</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bahkan</w:t>
      </w:r>
      <w:proofErr w:type="spellEnd"/>
      <w:r w:rsidRPr="00A07875">
        <w:rPr>
          <w:rFonts w:asciiTheme="majorBidi" w:hAnsiTheme="majorBidi" w:cstheme="majorBidi"/>
          <w:sz w:val="24"/>
          <w:szCs w:val="24"/>
        </w:rPr>
        <w:t xml:space="preserve"> oleh </w:t>
      </w:r>
      <w:proofErr w:type="spellStart"/>
      <w:r w:rsidRPr="00A07875">
        <w:rPr>
          <w:rFonts w:asciiTheme="majorBidi" w:hAnsiTheme="majorBidi" w:cstheme="majorBidi"/>
          <w:sz w:val="24"/>
          <w:szCs w:val="24"/>
        </w:rPr>
        <w:t>tumbuh-tumbuhan</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Manusia</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adalah</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makhluk</w:t>
      </w:r>
      <w:proofErr w:type="spellEnd"/>
      <w:r w:rsidRPr="00A07875">
        <w:rPr>
          <w:rFonts w:asciiTheme="majorBidi" w:hAnsiTheme="majorBidi" w:cstheme="majorBidi"/>
          <w:sz w:val="24"/>
          <w:szCs w:val="24"/>
        </w:rPr>
        <w:t xml:space="preserve"> yang paling </w:t>
      </w:r>
      <w:proofErr w:type="spellStart"/>
      <w:r w:rsidRPr="00A07875">
        <w:rPr>
          <w:rFonts w:asciiTheme="majorBidi" w:hAnsiTheme="majorBidi" w:cstheme="majorBidi"/>
          <w:sz w:val="24"/>
          <w:szCs w:val="24"/>
        </w:rPr>
        <w:t>mulia</w:t>
      </w:r>
      <w:proofErr w:type="spellEnd"/>
      <w:r w:rsidRPr="00A07875">
        <w:rPr>
          <w:rFonts w:asciiTheme="majorBidi" w:hAnsiTheme="majorBidi" w:cstheme="majorBidi"/>
          <w:sz w:val="24"/>
          <w:szCs w:val="24"/>
        </w:rPr>
        <w:t xml:space="preserve"> dan yang </w:t>
      </w:r>
      <w:proofErr w:type="spellStart"/>
      <w:r w:rsidRPr="00A07875">
        <w:rPr>
          <w:rFonts w:asciiTheme="majorBidi" w:hAnsiTheme="majorBidi" w:cstheme="majorBidi"/>
          <w:sz w:val="24"/>
          <w:szCs w:val="24"/>
        </w:rPr>
        <w:t>diutamakan</w:t>
      </w:r>
      <w:proofErr w:type="spellEnd"/>
      <w:r w:rsidRPr="00A07875">
        <w:rPr>
          <w:rFonts w:asciiTheme="majorBidi" w:hAnsiTheme="majorBidi" w:cstheme="majorBidi"/>
          <w:sz w:val="24"/>
          <w:szCs w:val="24"/>
        </w:rPr>
        <w:t xml:space="preserve"> oleh Allah </w:t>
      </w:r>
      <w:proofErr w:type="spellStart"/>
      <w:r w:rsidRPr="00A07875">
        <w:rPr>
          <w:rFonts w:asciiTheme="majorBidi" w:hAnsiTheme="majorBidi" w:cstheme="majorBidi"/>
          <w:sz w:val="24"/>
          <w:szCs w:val="24"/>
        </w:rPr>
        <w:t>dibandingkan</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dengan</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makhluk-makhluk</w:t>
      </w:r>
      <w:proofErr w:type="spellEnd"/>
      <w:r w:rsidRPr="00A07875">
        <w:rPr>
          <w:rFonts w:asciiTheme="majorBidi" w:hAnsiTheme="majorBidi" w:cstheme="majorBidi"/>
          <w:sz w:val="24"/>
          <w:szCs w:val="24"/>
        </w:rPr>
        <w:t xml:space="preserve"> </w:t>
      </w:r>
      <w:proofErr w:type="spellStart"/>
      <w:r w:rsidRPr="00A07875">
        <w:rPr>
          <w:rFonts w:asciiTheme="majorBidi" w:hAnsiTheme="majorBidi" w:cstheme="majorBidi"/>
          <w:sz w:val="24"/>
          <w:szCs w:val="24"/>
        </w:rPr>
        <w:t>lainya</w:t>
      </w:r>
      <w:proofErr w:type="spellEnd"/>
      <w:r w:rsidRPr="00A07875">
        <w:rPr>
          <w:rFonts w:asciiTheme="majorBidi" w:hAnsiTheme="majorBidi" w:cstheme="majorBidi"/>
          <w:sz w:val="24"/>
          <w:szCs w:val="24"/>
        </w:rPr>
        <w:t>.</w:t>
      </w:r>
      <w:r w:rsidR="00B90FD7" w:rsidRPr="00A07875">
        <w:rPr>
          <w:rStyle w:val="EndnoteReference"/>
          <w:rFonts w:asciiTheme="majorBidi" w:hAnsiTheme="majorBidi" w:cstheme="majorBidi"/>
          <w:sz w:val="24"/>
          <w:szCs w:val="24"/>
        </w:rPr>
        <w:endnoteReference w:id="1"/>
      </w:r>
    </w:p>
    <w:p w14:paraId="7AA55792" w14:textId="77777777" w:rsidR="00B90FD7" w:rsidRPr="00B275DA" w:rsidRDefault="00B90FD7" w:rsidP="00A07875">
      <w:pPr>
        <w:pStyle w:val="ListParagraph"/>
        <w:spacing w:after="0" w:line="276" w:lineRule="auto"/>
        <w:ind w:left="0"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Pernikahan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berasal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bahasa</w:t>
      </w:r>
      <w:proofErr w:type="spellEnd"/>
      <w:r w:rsidRPr="00B275DA">
        <w:rPr>
          <w:rFonts w:asciiTheme="majorBidi" w:hAnsiTheme="majorBidi" w:cstheme="majorBidi"/>
          <w:sz w:val="24"/>
          <w:szCs w:val="24"/>
        </w:rPr>
        <w:t xml:space="preserve"> Arab </w:t>
      </w:r>
      <w:proofErr w:type="spellStart"/>
      <w:r w:rsidRPr="00B275DA">
        <w:rPr>
          <w:rFonts w:asciiTheme="majorBidi" w:hAnsiTheme="majorBidi" w:cstheme="majorBidi"/>
          <w:sz w:val="24"/>
          <w:szCs w:val="24"/>
        </w:rPr>
        <w:t>yaitu</w:t>
      </w:r>
      <w:proofErr w:type="spellEnd"/>
      <w:r w:rsidRPr="00B275DA">
        <w:rPr>
          <w:rFonts w:asciiTheme="majorBidi" w:hAnsiTheme="majorBidi" w:cstheme="majorBidi"/>
          <w:sz w:val="24"/>
          <w:szCs w:val="24"/>
        </w:rPr>
        <w:t xml:space="preserve"> </w:t>
      </w:r>
      <w:r w:rsidRPr="009F11F0">
        <w:rPr>
          <w:rFonts w:ascii="Traditional Arabic" w:hAnsi="Traditional Arabic" w:cs="Traditional Arabic"/>
          <w:sz w:val="32"/>
          <w:szCs w:val="32"/>
          <w:rtl/>
        </w:rPr>
        <w:t>نكحا</w:t>
      </w:r>
      <w:r>
        <w:rPr>
          <w:rFonts w:asciiTheme="majorBidi" w:hAnsiTheme="majorBidi" w:cstheme="majorBidi"/>
          <w:sz w:val="24"/>
          <w:szCs w:val="24"/>
        </w:rPr>
        <w:t xml:space="preserve"> </w:t>
      </w:r>
      <w:r w:rsidRPr="00B275DA">
        <w:rPr>
          <w:rFonts w:asciiTheme="majorBidi" w:hAnsiTheme="majorBidi" w:cstheme="majorBidi"/>
          <w:sz w:val="24"/>
          <w:szCs w:val="24"/>
        </w:rPr>
        <w:t xml:space="preserve">yang </w:t>
      </w:r>
      <w:proofErr w:type="spellStart"/>
      <w:r w:rsidRPr="00B275DA">
        <w:rPr>
          <w:rFonts w:asciiTheme="majorBidi" w:hAnsiTheme="majorBidi" w:cstheme="majorBidi"/>
          <w:sz w:val="24"/>
          <w:szCs w:val="24"/>
        </w:rPr>
        <w:t>pempunyai</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mengumpulkan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saling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memasukkan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digunakan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bersetubuh</w:t>
      </w:r>
      <w:proofErr w:type="spellEnd"/>
      <w:r w:rsidRPr="00B275DA">
        <w:rPr>
          <w:rFonts w:asciiTheme="majorBidi" w:hAnsiTheme="majorBidi" w:cstheme="majorBidi"/>
          <w:sz w:val="24"/>
          <w:szCs w:val="24"/>
        </w:rPr>
        <w:t xml:space="preserve"> (</w:t>
      </w:r>
      <w:r>
        <w:rPr>
          <w:rFonts w:asciiTheme="majorBidi" w:hAnsiTheme="majorBidi" w:cstheme="majorBidi" w:hint="cs"/>
          <w:sz w:val="24"/>
          <w:szCs w:val="24"/>
          <w:rtl/>
        </w:rPr>
        <w:t>وطع</w:t>
      </w:r>
      <w:r w:rsidRPr="00B275DA">
        <w:rPr>
          <w:rFonts w:asciiTheme="majorBidi" w:hAnsiTheme="majorBidi" w:cstheme="majorBidi"/>
          <w:sz w:val="24"/>
          <w:szCs w:val="24"/>
        </w:rPr>
        <w:t xml:space="preserve">). Nikah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asli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hubungan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seksual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tetapi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majazi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akad</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perjanjian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menjadikan</w:t>
      </w:r>
      <w:proofErr w:type="spellEnd"/>
      <w:r w:rsidRPr="00B275DA">
        <w:rPr>
          <w:rFonts w:asciiTheme="majorBidi" w:hAnsiTheme="majorBidi" w:cstheme="majorBidi"/>
          <w:sz w:val="24"/>
          <w:szCs w:val="24"/>
        </w:rPr>
        <w:t xml:space="preserve"> halal </w:t>
      </w:r>
      <w:proofErr w:type="spellStart"/>
      <w:r w:rsidRPr="00B275DA">
        <w:rPr>
          <w:rFonts w:asciiTheme="majorBidi" w:hAnsiTheme="majorBidi" w:cstheme="majorBidi"/>
          <w:sz w:val="24"/>
          <w:szCs w:val="24"/>
        </w:rPr>
        <w:t>hubungan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seksual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antara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seorang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pria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seorang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wanita</w:t>
      </w:r>
      <w:proofErr w:type="spellEnd"/>
      <w:r w:rsidRPr="00B275DA">
        <w:rPr>
          <w:rStyle w:val="EndnoteReference"/>
          <w:rFonts w:asciiTheme="majorBidi" w:hAnsiTheme="majorBidi" w:cstheme="majorBidi"/>
          <w:sz w:val="24"/>
          <w:szCs w:val="24"/>
        </w:rPr>
        <w:endnoteReference w:id="2"/>
      </w:r>
      <w:r w:rsidRPr="00B275DA">
        <w:rPr>
          <w:rFonts w:asciiTheme="majorBidi" w:hAnsiTheme="majorBidi" w:cstheme="majorBidi"/>
          <w:sz w:val="24"/>
          <w:szCs w:val="24"/>
        </w:rPr>
        <w:t>.</w:t>
      </w:r>
    </w:p>
    <w:p w14:paraId="341D64A4" w14:textId="77777777" w:rsidR="00B90FD7" w:rsidRPr="00B275DA" w:rsidRDefault="00B90FD7" w:rsidP="008A41CC">
      <w:pPr>
        <w:pStyle w:val="ListParagraph"/>
        <w:spacing w:line="276" w:lineRule="auto"/>
        <w:ind w:left="0" w:firstLine="720"/>
        <w:jc w:val="both"/>
        <w:rPr>
          <w:rFonts w:asciiTheme="majorBidi" w:hAnsiTheme="majorBidi" w:cstheme="majorBidi"/>
          <w:sz w:val="24"/>
          <w:szCs w:val="24"/>
        </w:rPr>
      </w:pPr>
      <w:r w:rsidRPr="00B275DA">
        <w:rPr>
          <w:rFonts w:asciiTheme="majorBidi" w:hAnsiTheme="majorBidi" w:cstheme="majorBidi"/>
          <w:sz w:val="24"/>
          <w:szCs w:val="24"/>
        </w:rPr>
        <w:t xml:space="preserve">Karena pada </w:t>
      </w:r>
      <w:proofErr w:type="spellStart"/>
      <w:r w:rsidRPr="00B275DA">
        <w:rPr>
          <w:rFonts w:asciiTheme="majorBidi" w:hAnsiTheme="majorBidi" w:cstheme="majorBidi"/>
          <w:sz w:val="24"/>
          <w:szCs w:val="24"/>
        </w:rPr>
        <w:t>dasarnya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manusia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hidup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sendiri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karena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manusia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saling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membutuhkan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sama</w:t>
      </w:r>
      <w:proofErr w:type="spellEnd"/>
      <w:r w:rsidRPr="00B275DA">
        <w:rPr>
          <w:rFonts w:asciiTheme="majorBidi" w:hAnsiTheme="majorBidi" w:cstheme="majorBidi"/>
          <w:sz w:val="24"/>
          <w:szCs w:val="24"/>
        </w:rPr>
        <w:t xml:space="preserve"> lain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memenuhi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segala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macam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kebutuhan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baik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kebutuhan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jasmani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rohani</w:t>
      </w:r>
      <w:proofErr w:type="spellEnd"/>
      <w:r w:rsidRPr="00B275DA">
        <w:rPr>
          <w:rFonts w:asciiTheme="majorBidi" w:hAnsiTheme="majorBidi" w:cstheme="majorBidi"/>
          <w:sz w:val="24"/>
          <w:szCs w:val="24"/>
        </w:rPr>
        <w:t>.</w:t>
      </w:r>
    </w:p>
    <w:p w14:paraId="66AAB0EE" w14:textId="77777777" w:rsidR="00B90FD7" w:rsidRPr="00B275DA" w:rsidRDefault="00B90FD7" w:rsidP="008A41CC">
      <w:pPr>
        <w:pStyle w:val="ListParagraph"/>
        <w:spacing w:line="276" w:lineRule="auto"/>
        <w:ind w:left="0"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Begitu</w:t>
      </w:r>
      <w:proofErr w:type="spellEnd"/>
      <w:r w:rsidRPr="00B275DA">
        <w:rPr>
          <w:rFonts w:asciiTheme="majorBidi" w:hAnsiTheme="majorBidi" w:cstheme="majorBidi"/>
          <w:sz w:val="24"/>
          <w:szCs w:val="24"/>
        </w:rPr>
        <w:t xml:space="preserve"> juga </w:t>
      </w:r>
      <w:proofErr w:type="spellStart"/>
      <w:r w:rsidRPr="00B275DA">
        <w:rPr>
          <w:rFonts w:asciiTheme="majorBidi" w:hAnsiTheme="majorBidi" w:cstheme="majorBidi"/>
          <w:sz w:val="24"/>
          <w:szCs w:val="24"/>
        </w:rPr>
        <w:t>ketika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seorang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lelaki</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perempuan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ketika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memasuki</w:t>
      </w:r>
      <w:proofErr w:type="spellEnd"/>
      <w:r>
        <w:rPr>
          <w:rFonts w:asciiTheme="majorBidi" w:hAnsiTheme="majorBidi" w:cstheme="majorBidi" w:hint="cs"/>
          <w:sz w:val="24"/>
          <w:szCs w:val="24"/>
          <w:rtl/>
        </w:rPr>
        <w:t xml:space="preserve"> </w:t>
      </w:r>
      <w:proofErr w:type="spellStart"/>
      <w:r w:rsidRPr="00B275DA">
        <w:rPr>
          <w:rFonts w:asciiTheme="majorBidi" w:hAnsiTheme="majorBidi" w:cstheme="majorBidi"/>
          <w:sz w:val="24"/>
          <w:szCs w:val="24"/>
        </w:rPr>
        <w:t>usia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tertentu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munculnya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kebutuhan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hanya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penuhi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lawan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jenisnya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tempat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mencurahkan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beban</w:t>
      </w:r>
      <w:proofErr w:type="spellEnd"/>
      <w:r w:rsidRPr="00B275DA">
        <w:rPr>
          <w:rFonts w:asciiTheme="majorBidi" w:hAnsiTheme="majorBidi" w:cstheme="majorBidi"/>
          <w:sz w:val="24"/>
          <w:szCs w:val="24"/>
        </w:rPr>
        <w:t xml:space="preserve"> yang di </w:t>
      </w:r>
      <w:proofErr w:type="spellStart"/>
      <w:r w:rsidRPr="00B275DA">
        <w:rPr>
          <w:rFonts w:asciiTheme="majorBidi" w:hAnsiTheme="majorBidi" w:cstheme="majorBidi"/>
          <w:sz w:val="24"/>
          <w:szCs w:val="24"/>
        </w:rPr>
        <w:t>pikulnya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serta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penyejuk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hati</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berbagi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duka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r w:rsidRPr="00B275DA">
        <w:rPr>
          <w:rFonts w:asciiTheme="majorBidi" w:hAnsiTheme="majorBidi" w:cstheme="majorBidi"/>
          <w:sz w:val="24"/>
          <w:szCs w:val="24"/>
        </w:rPr>
        <w:t xml:space="preserve">juga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tempat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penyaluran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libidonya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syariat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salurkan</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pasangan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disahkan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memenuhi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rukun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serta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syarat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sebagaimana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mestinya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Sebagaimana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alquran</w:t>
      </w:r>
      <w:proofErr w:type="spellEnd"/>
      <w:r w:rsidRPr="00B275DA">
        <w:rPr>
          <w:rFonts w:asciiTheme="majorBidi" w:hAnsiTheme="majorBidi" w:cstheme="majorBidi"/>
          <w:sz w:val="24"/>
          <w:szCs w:val="24"/>
        </w:rPr>
        <w:t xml:space="preserve"> surah </w:t>
      </w:r>
      <w:proofErr w:type="spellStart"/>
      <w:r w:rsidRPr="00B275DA">
        <w:rPr>
          <w:rFonts w:asciiTheme="majorBidi" w:hAnsiTheme="majorBidi" w:cstheme="majorBidi"/>
          <w:sz w:val="24"/>
          <w:szCs w:val="24"/>
        </w:rPr>
        <w:t>Albaqarah</w:t>
      </w:r>
      <w:proofErr w:type="spellEnd"/>
      <w:r w:rsidRPr="00B275DA">
        <w:rPr>
          <w:rFonts w:asciiTheme="majorBidi" w:hAnsiTheme="majorBidi" w:cstheme="majorBidi"/>
          <w:sz w:val="24"/>
          <w:szCs w:val="24"/>
        </w:rPr>
        <w:t xml:space="preserve"> 187</w:t>
      </w:r>
    </w:p>
    <w:p w14:paraId="3D5293FF" w14:textId="77777777" w:rsidR="00B90FD7" w:rsidRPr="009F11F0" w:rsidRDefault="00B90FD7" w:rsidP="008A41CC">
      <w:pPr>
        <w:pStyle w:val="ListParagraph"/>
        <w:bidi/>
        <w:spacing w:line="276" w:lineRule="auto"/>
        <w:ind w:left="0" w:firstLine="720"/>
        <w:jc w:val="both"/>
        <w:rPr>
          <w:rFonts w:ascii="Traditional Arabic" w:hAnsi="Traditional Arabic" w:cs="Traditional Arabic"/>
          <w:sz w:val="32"/>
          <w:szCs w:val="32"/>
          <w:rtl/>
        </w:rPr>
      </w:pPr>
      <w:r w:rsidRPr="009F11F0">
        <w:rPr>
          <w:rFonts w:ascii="Traditional Arabic" w:hAnsi="Traditional Arabic" w:cs="Traditional Arabic"/>
          <w:sz w:val="32"/>
          <w:szCs w:val="32"/>
          <w:rtl/>
        </w:rPr>
        <w:t xml:space="preserve">هُنَّ لِبَاس لَّكُمۡ وَأَنتُمۡ لِبَاس لَّهُنَّۗ </w:t>
      </w:r>
    </w:p>
    <w:p w14:paraId="240468F1" w14:textId="77777777" w:rsidR="00B90FD7" w:rsidRPr="00B275DA" w:rsidRDefault="00B90FD7" w:rsidP="008A41CC">
      <w:pPr>
        <w:pStyle w:val="ListParagraph"/>
        <w:spacing w:line="276" w:lineRule="auto"/>
        <w:ind w:left="0"/>
        <w:jc w:val="both"/>
        <w:rPr>
          <w:rFonts w:asciiTheme="majorBidi" w:hAnsiTheme="majorBidi" w:cstheme="majorBidi"/>
          <w:i/>
          <w:iCs/>
          <w:sz w:val="24"/>
          <w:szCs w:val="24"/>
        </w:rPr>
      </w:pPr>
      <w:proofErr w:type="spellStart"/>
      <w:r w:rsidRPr="00B275DA">
        <w:rPr>
          <w:rFonts w:asciiTheme="majorBidi" w:hAnsiTheme="majorBidi" w:cstheme="majorBidi"/>
          <w:i/>
          <w:iCs/>
          <w:sz w:val="24"/>
          <w:szCs w:val="24"/>
        </w:rPr>
        <w:t>Mereka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adalah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pakaian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bagimu</w:t>
      </w:r>
      <w:proofErr w:type="spellEnd"/>
      <w:r w:rsidRPr="00B275DA">
        <w:rPr>
          <w:rFonts w:asciiTheme="majorBidi" w:hAnsiTheme="majorBidi" w:cstheme="majorBidi"/>
          <w:i/>
          <w:iCs/>
          <w:sz w:val="24"/>
          <w:szCs w:val="24"/>
        </w:rPr>
        <w:t xml:space="preserve">, dan </w:t>
      </w:r>
      <w:proofErr w:type="spellStart"/>
      <w:r w:rsidRPr="00B275DA">
        <w:rPr>
          <w:rFonts w:asciiTheme="majorBidi" w:hAnsiTheme="majorBidi" w:cstheme="majorBidi"/>
          <w:i/>
          <w:iCs/>
          <w:sz w:val="24"/>
          <w:szCs w:val="24"/>
        </w:rPr>
        <w:t>kamupun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adalah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pakaian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bagi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mereka</w:t>
      </w:r>
      <w:proofErr w:type="spellEnd"/>
      <w:r w:rsidRPr="00B275DA">
        <w:rPr>
          <w:rFonts w:asciiTheme="majorBidi" w:hAnsiTheme="majorBidi" w:cstheme="majorBidi"/>
          <w:i/>
          <w:iCs/>
          <w:sz w:val="24"/>
          <w:szCs w:val="24"/>
        </w:rPr>
        <w:t>.</w:t>
      </w:r>
      <w:r w:rsidRPr="00B275DA">
        <w:rPr>
          <w:rStyle w:val="EndnoteReference"/>
          <w:rFonts w:asciiTheme="majorBidi" w:hAnsiTheme="majorBidi" w:cstheme="majorBidi"/>
          <w:i/>
          <w:iCs/>
          <w:sz w:val="24"/>
          <w:szCs w:val="24"/>
        </w:rPr>
        <w:endnoteReference w:id="3"/>
      </w:r>
    </w:p>
    <w:p w14:paraId="583AAE15" w14:textId="77777777" w:rsidR="00B90FD7" w:rsidRDefault="00B90FD7" w:rsidP="008A41CC">
      <w:pPr>
        <w:spacing w:line="276" w:lineRule="auto"/>
        <w:ind w:firstLine="720"/>
        <w:jc w:val="both"/>
        <w:rPr>
          <w:rFonts w:asciiTheme="majorBidi" w:hAnsiTheme="majorBidi" w:cstheme="majorBidi"/>
          <w:sz w:val="24"/>
          <w:szCs w:val="24"/>
          <w:shd w:val="clear" w:color="auto" w:fill="FFFFFF"/>
          <w:rtl/>
        </w:rPr>
      </w:pPr>
      <w:r w:rsidRPr="001F04B8">
        <w:rPr>
          <w:rFonts w:asciiTheme="majorBidi" w:hAnsiTheme="majorBidi" w:cstheme="majorBidi"/>
          <w:sz w:val="24"/>
          <w:szCs w:val="24"/>
          <w:shd w:val="clear" w:color="auto" w:fill="FFFFFF"/>
        </w:rPr>
        <w:t xml:space="preserve">Dari </w:t>
      </w:r>
      <w:proofErr w:type="spellStart"/>
      <w:r w:rsidRPr="001F04B8">
        <w:rPr>
          <w:rFonts w:asciiTheme="majorBidi" w:hAnsiTheme="majorBidi" w:cstheme="majorBidi"/>
          <w:sz w:val="24"/>
          <w:szCs w:val="24"/>
          <w:shd w:val="clear" w:color="auto" w:fill="FFFFFF"/>
        </w:rPr>
        <w:t>ayat</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ini</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secara</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jelas</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dapat</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kita</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artikan</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bahwasanya</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pasangan</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suami</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istri</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ibarat</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tubuh</w:t>
      </w:r>
      <w:proofErr w:type="spellEnd"/>
      <w:r w:rsidRPr="001F04B8">
        <w:rPr>
          <w:rFonts w:asciiTheme="majorBidi" w:hAnsiTheme="majorBidi" w:cstheme="majorBidi"/>
          <w:sz w:val="24"/>
          <w:szCs w:val="24"/>
          <w:shd w:val="clear" w:color="auto" w:fill="FFFFFF"/>
        </w:rPr>
        <w:t xml:space="preserve"> yang </w:t>
      </w:r>
      <w:proofErr w:type="spellStart"/>
      <w:r w:rsidRPr="001F04B8">
        <w:rPr>
          <w:rFonts w:asciiTheme="majorBidi" w:hAnsiTheme="majorBidi" w:cstheme="majorBidi"/>
          <w:sz w:val="24"/>
          <w:szCs w:val="24"/>
          <w:shd w:val="clear" w:color="auto" w:fill="FFFFFF"/>
        </w:rPr>
        <w:t>memerlukan</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pakaian</w:t>
      </w:r>
      <w:proofErr w:type="spellEnd"/>
      <w:r w:rsidRPr="001F04B8">
        <w:rPr>
          <w:rFonts w:asciiTheme="majorBidi" w:hAnsiTheme="majorBidi" w:cstheme="majorBidi"/>
          <w:sz w:val="24"/>
          <w:szCs w:val="24"/>
          <w:shd w:val="clear" w:color="auto" w:fill="FFFFFF"/>
        </w:rPr>
        <w:t xml:space="preserve"> dan </w:t>
      </w:r>
      <w:proofErr w:type="spellStart"/>
      <w:r w:rsidRPr="001F04B8">
        <w:rPr>
          <w:rFonts w:asciiTheme="majorBidi" w:hAnsiTheme="majorBidi" w:cstheme="majorBidi"/>
          <w:sz w:val="24"/>
          <w:szCs w:val="24"/>
          <w:shd w:val="clear" w:color="auto" w:fill="FFFFFF"/>
        </w:rPr>
        <w:t>pakaian</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memang</w:t>
      </w:r>
      <w:proofErr w:type="spellEnd"/>
      <w:r w:rsidRPr="001F04B8">
        <w:rPr>
          <w:rFonts w:asciiTheme="majorBidi" w:hAnsiTheme="majorBidi" w:cstheme="majorBidi"/>
          <w:sz w:val="24"/>
          <w:szCs w:val="24"/>
          <w:shd w:val="clear" w:color="auto" w:fill="FFFFFF"/>
        </w:rPr>
        <w:t xml:space="preserve"> di </w:t>
      </w:r>
      <w:proofErr w:type="spellStart"/>
      <w:r w:rsidRPr="001F04B8">
        <w:rPr>
          <w:rFonts w:asciiTheme="majorBidi" w:hAnsiTheme="majorBidi" w:cstheme="majorBidi"/>
          <w:sz w:val="24"/>
          <w:szCs w:val="24"/>
          <w:shd w:val="clear" w:color="auto" w:fill="FFFFFF"/>
        </w:rPr>
        <w:t>buat</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untuk</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digunakan</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berarti</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antara</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seorang</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suami</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dengan</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istri</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sama-sama</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saling</w:t>
      </w:r>
      <w:proofErr w:type="spellEnd"/>
      <w:r w:rsidRPr="001F04B8">
        <w:rPr>
          <w:rFonts w:asciiTheme="majorBidi" w:hAnsiTheme="majorBidi" w:cstheme="majorBidi"/>
          <w:sz w:val="24"/>
          <w:szCs w:val="24"/>
          <w:shd w:val="clear" w:color="auto" w:fill="FFFFFF"/>
        </w:rPr>
        <w:t xml:space="preserve"> </w:t>
      </w:r>
      <w:proofErr w:type="spellStart"/>
      <w:r w:rsidRPr="001F04B8">
        <w:rPr>
          <w:rFonts w:asciiTheme="majorBidi" w:hAnsiTheme="majorBidi" w:cstheme="majorBidi"/>
          <w:sz w:val="24"/>
          <w:szCs w:val="24"/>
          <w:shd w:val="clear" w:color="auto" w:fill="FFFFFF"/>
        </w:rPr>
        <w:t>memerlukan</w:t>
      </w:r>
      <w:proofErr w:type="spellEnd"/>
      <w:r w:rsidRPr="001F04B8">
        <w:rPr>
          <w:rFonts w:asciiTheme="majorBidi" w:hAnsiTheme="majorBidi" w:cstheme="majorBidi"/>
          <w:sz w:val="24"/>
          <w:szCs w:val="24"/>
          <w:shd w:val="clear" w:color="auto" w:fill="FFFFFF"/>
        </w:rPr>
        <w:t xml:space="preserve">. </w:t>
      </w:r>
    </w:p>
    <w:p w14:paraId="5E352EDF" w14:textId="77777777" w:rsidR="00B90FD7" w:rsidRPr="00B275DA" w:rsidRDefault="00B90FD7" w:rsidP="008A41CC">
      <w:pPr>
        <w:spacing w:line="276" w:lineRule="auto"/>
        <w:jc w:val="both"/>
        <w:rPr>
          <w:rFonts w:asciiTheme="majorBidi" w:hAnsiTheme="majorBidi" w:cstheme="majorBidi"/>
          <w:sz w:val="24"/>
          <w:szCs w:val="24"/>
        </w:rPr>
      </w:pPr>
      <w:proofErr w:type="spellStart"/>
      <w:r w:rsidRPr="00B275DA">
        <w:rPr>
          <w:rFonts w:asciiTheme="majorBidi" w:hAnsiTheme="majorBidi" w:cstheme="majorBidi"/>
          <w:sz w:val="24"/>
          <w:szCs w:val="24"/>
        </w:rPr>
        <w:t>Setiap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memiliki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hak</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kewajiban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berbeda</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dipenuhi</w:t>
      </w:r>
      <w:proofErr w:type="spellEnd"/>
      <w:r w:rsidRPr="00B275DA">
        <w:rPr>
          <w:rFonts w:asciiTheme="majorBidi" w:hAnsiTheme="majorBidi" w:cstheme="majorBidi"/>
          <w:sz w:val="24"/>
          <w:szCs w:val="24"/>
        </w:rPr>
        <w:t xml:space="preserve"> oleh masing-masing </w:t>
      </w:r>
      <w:proofErr w:type="spellStart"/>
      <w:r w:rsidRPr="00B275DA">
        <w:rPr>
          <w:rFonts w:asciiTheme="majorBidi" w:hAnsiTheme="majorBidi" w:cstheme="majorBidi"/>
          <w:sz w:val="24"/>
          <w:szCs w:val="24"/>
        </w:rPr>
        <w:t>pasangan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Hak</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kewajiban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undang-undang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yakni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undang-undang</w:t>
      </w:r>
      <w:proofErr w:type="spellEnd"/>
      <w:r w:rsidRPr="00B275DA">
        <w:rPr>
          <w:rFonts w:asciiTheme="majorBidi" w:hAnsiTheme="majorBidi" w:cstheme="majorBidi"/>
          <w:sz w:val="24"/>
          <w:szCs w:val="24"/>
        </w:rPr>
        <w:t xml:space="preserve"> No 1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1974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30 </w:t>
      </w:r>
      <w:proofErr w:type="spellStart"/>
      <w:r w:rsidRPr="00B275DA">
        <w:rPr>
          <w:rFonts w:asciiTheme="majorBidi" w:hAnsiTheme="majorBidi" w:cstheme="majorBidi"/>
          <w:sz w:val="24"/>
          <w:szCs w:val="24"/>
        </w:rPr>
        <w:t>sampai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34</w:t>
      </w:r>
      <w:r w:rsidRPr="00B275DA">
        <w:rPr>
          <w:rStyle w:val="EndnoteReference"/>
          <w:rFonts w:asciiTheme="majorBidi" w:hAnsiTheme="majorBidi" w:cstheme="majorBidi"/>
          <w:sz w:val="24"/>
          <w:szCs w:val="24"/>
        </w:rPr>
        <w:endnoteReference w:id="4"/>
      </w:r>
      <w:r w:rsidRPr="00B275DA">
        <w:rPr>
          <w:rFonts w:asciiTheme="majorBidi" w:hAnsiTheme="majorBidi" w:cstheme="majorBidi"/>
          <w:sz w:val="24"/>
          <w:szCs w:val="24"/>
        </w:rPr>
        <w:t>.</w:t>
      </w:r>
    </w:p>
    <w:p w14:paraId="395419A6" w14:textId="77777777" w:rsidR="00B90FD7" w:rsidRPr="00B275DA" w:rsidRDefault="00B90FD7" w:rsidP="008A41CC">
      <w:pPr>
        <w:spacing w:line="276" w:lineRule="auto"/>
        <w:jc w:val="both"/>
        <w:rPr>
          <w:rFonts w:asciiTheme="majorBidi" w:hAnsiTheme="majorBidi" w:cstheme="majorBidi"/>
          <w:sz w:val="24"/>
          <w:szCs w:val="24"/>
        </w:rPr>
      </w:pPr>
      <w:r w:rsidRPr="00B275DA">
        <w:rPr>
          <w:rFonts w:asciiTheme="majorBidi" w:hAnsiTheme="majorBidi" w:cstheme="majorBidi"/>
          <w:sz w:val="24"/>
          <w:szCs w:val="24"/>
        </w:rPr>
        <w:tab/>
      </w:r>
      <w:proofErr w:type="spellStart"/>
      <w:r w:rsidRPr="00B275DA">
        <w:rPr>
          <w:rFonts w:asciiTheme="majorBidi" w:hAnsiTheme="majorBidi" w:cstheme="majorBidi"/>
          <w:sz w:val="24"/>
          <w:szCs w:val="24"/>
        </w:rPr>
        <w:t>Ketidak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seimbangan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hak</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kewajiban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sering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memicu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perselisihan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menjadikan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harmonis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karena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terciptanya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kerukunan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kedamaian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mengakibatkan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berakhirnya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ditandai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w:t>
      </w:r>
    </w:p>
    <w:p w14:paraId="6A68B9B6" w14:textId="77777777" w:rsidR="00B90FD7" w:rsidRPr="00B275DA" w:rsidRDefault="00B90FD7" w:rsidP="008A41CC">
      <w:pPr>
        <w:spacing w:line="276"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lastRenderedPageBreak/>
        <w:t>Menurut</w:t>
      </w:r>
      <w:proofErr w:type="spellEnd"/>
      <w:r w:rsidRPr="00B275DA">
        <w:rPr>
          <w:rFonts w:asciiTheme="majorBidi" w:hAnsiTheme="majorBidi" w:cstheme="majorBidi"/>
          <w:sz w:val="24"/>
          <w:szCs w:val="24"/>
        </w:rPr>
        <w:t xml:space="preserve"> Prof. </w:t>
      </w:r>
      <w:proofErr w:type="spellStart"/>
      <w:r w:rsidRPr="00B275DA">
        <w:rPr>
          <w:rFonts w:asciiTheme="majorBidi" w:hAnsiTheme="majorBidi" w:cstheme="majorBidi"/>
          <w:sz w:val="24"/>
          <w:szCs w:val="24"/>
        </w:rPr>
        <w:t>Subekti</w:t>
      </w:r>
      <w:proofErr w:type="spellEnd"/>
      <w:r w:rsidRPr="00B275DA">
        <w:rPr>
          <w:rFonts w:asciiTheme="majorBidi" w:hAnsiTheme="majorBidi" w:cstheme="majorBidi"/>
          <w:sz w:val="24"/>
          <w:szCs w:val="24"/>
        </w:rPr>
        <w:t xml:space="preserve">, SH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bukunya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Pokok-pokok</w:t>
      </w:r>
      <w:proofErr w:type="spellEnd"/>
      <w:r w:rsidRPr="00B275DA">
        <w:rPr>
          <w:rFonts w:asciiTheme="majorBidi" w:hAnsiTheme="majorBidi" w:cstheme="majorBidi"/>
          <w:sz w:val="24"/>
          <w:szCs w:val="24"/>
        </w:rPr>
        <w:t xml:space="preserve"> Hukum </w:t>
      </w:r>
      <w:proofErr w:type="spellStart"/>
      <w:r w:rsidRPr="00B275DA">
        <w:rPr>
          <w:rFonts w:asciiTheme="majorBidi" w:hAnsiTheme="majorBidi" w:cstheme="majorBidi"/>
          <w:sz w:val="24"/>
          <w:szCs w:val="24"/>
        </w:rPr>
        <w:t>Perdata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mendefinisikan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penghapusan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putusan</w:t>
      </w:r>
      <w:proofErr w:type="spellEnd"/>
      <w:r w:rsidRPr="00B275DA">
        <w:rPr>
          <w:rFonts w:asciiTheme="majorBidi" w:hAnsiTheme="majorBidi" w:cstheme="majorBidi"/>
          <w:sz w:val="24"/>
          <w:szCs w:val="24"/>
        </w:rPr>
        <w:t xml:space="preserve"> hakim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tuntutan</w:t>
      </w:r>
      <w:proofErr w:type="spellEnd"/>
      <w:r w:rsidRPr="00B275DA">
        <w:rPr>
          <w:rFonts w:asciiTheme="majorBidi" w:hAnsiTheme="majorBidi" w:cstheme="majorBidi"/>
          <w:sz w:val="24"/>
          <w:szCs w:val="24"/>
        </w:rPr>
        <w:t xml:space="preserve"> salah </w:t>
      </w:r>
      <w:proofErr w:type="spellStart"/>
      <w:r w:rsidRPr="00B275DA">
        <w:rPr>
          <w:rFonts w:asciiTheme="majorBidi" w:hAnsiTheme="majorBidi" w:cstheme="majorBidi"/>
          <w:sz w:val="24"/>
          <w:szCs w:val="24"/>
        </w:rPr>
        <w:t>satu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pihak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itu</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5"/>
      </w:r>
    </w:p>
    <w:p w14:paraId="4EA9751A" w14:textId="77777777" w:rsidR="00B90FD7" w:rsidRPr="00B275DA" w:rsidRDefault="00B90FD7" w:rsidP="00A51EFA">
      <w:pPr>
        <w:spacing w:line="276" w:lineRule="auto"/>
        <w:ind w:firstLine="720"/>
        <w:jc w:val="both"/>
        <w:rPr>
          <w:rFonts w:asciiTheme="majorBidi" w:hAnsiTheme="majorBidi" w:cstheme="majorBidi"/>
          <w:sz w:val="24"/>
          <w:szCs w:val="24"/>
        </w:rPr>
      </w:pPr>
      <w:r w:rsidRPr="00B275DA">
        <w:rPr>
          <w:rFonts w:asciiTheme="majorBidi" w:hAnsiTheme="majorBidi" w:cstheme="majorBidi"/>
          <w:sz w:val="24"/>
          <w:szCs w:val="24"/>
        </w:rPr>
        <w:t xml:space="preserve">Salah </w:t>
      </w:r>
      <w:proofErr w:type="spellStart"/>
      <w:r w:rsidRPr="00B275DA">
        <w:rPr>
          <w:rFonts w:asciiTheme="majorBidi" w:hAnsiTheme="majorBidi" w:cstheme="majorBidi"/>
          <w:sz w:val="24"/>
          <w:szCs w:val="24"/>
        </w:rPr>
        <w:t>satu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kewenangan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absolut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Agama yang </w:t>
      </w:r>
      <w:proofErr w:type="spellStart"/>
      <w:r w:rsidRPr="00B275DA">
        <w:rPr>
          <w:rFonts w:asciiTheme="majorBidi" w:hAnsiTheme="majorBidi" w:cstheme="majorBidi"/>
          <w:sz w:val="24"/>
          <w:szCs w:val="24"/>
        </w:rPr>
        <w:t>diatur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undang-undang</w:t>
      </w:r>
      <w:proofErr w:type="spellEnd"/>
      <w:r w:rsidRPr="00B275DA">
        <w:rPr>
          <w:rFonts w:asciiTheme="majorBidi" w:hAnsiTheme="majorBidi" w:cstheme="majorBidi"/>
          <w:sz w:val="24"/>
          <w:szCs w:val="24"/>
        </w:rPr>
        <w:t xml:space="preserve"> no 7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1989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peradilan</w:t>
      </w:r>
      <w:proofErr w:type="spellEnd"/>
      <w:r w:rsidRPr="00B275DA">
        <w:rPr>
          <w:rFonts w:asciiTheme="majorBidi" w:hAnsiTheme="majorBidi" w:cstheme="majorBidi"/>
          <w:sz w:val="24"/>
          <w:szCs w:val="24"/>
        </w:rPr>
        <w:t xml:space="preserve"> agama.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juga </w:t>
      </w:r>
      <w:proofErr w:type="spellStart"/>
      <w:r w:rsidRPr="00B275DA">
        <w:rPr>
          <w:rFonts w:asciiTheme="majorBidi" w:hAnsiTheme="majorBidi" w:cstheme="majorBidi"/>
          <w:sz w:val="24"/>
          <w:szCs w:val="24"/>
        </w:rPr>
        <w:t>menjadi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mendominasi</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Peradilan</w:t>
      </w:r>
      <w:proofErr w:type="spellEnd"/>
      <w:r w:rsidRPr="00B275DA">
        <w:rPr>
          <w:rFonts w:asciiTheme="majorBidi" w:hAnsiTheme="majorBidi" w:cstheme="majorBidi"/>
          <w:sz w:val="24"/>
          <w:szCs w:val="24"/>
        </w:rPr>
        <w:t xml:space="preserve"> Agama yang </w:t>
      </w:r>
      <w:proofErr w:type="spellStart"/>
      <w:r w:rsidRPr="00B275DA">
        <w:rPr>
          <w:rFonts w:asciiTheme="majorBidi" w:hAnsiTheme="majorBidi" w:cstheme="majorBidi"/>
          <w:sz w:val="24"/>
          <w:szCs w:val="24"/>
        </w:rPr>
        <w:t>menjadi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satu-satunya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tempat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menyelesaikan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w:t>
      </w:r>
    </w:p>
    <w:p w14:paraId="55FE3532" w14:textId="77777777" w:rsidR="00B90FD7" w:rsidRPr="00B275DA" w:rsidRDefault="00B90FD7" w:rsidP="008A41CC">
      <w:pPr>
        <w:spacing w:after="0" w:line="276" w:lineRule="auto"/>
        <w:jc w:val="both"/>
        <w:rPr>
          <w:rFonts w:asciiTheme="majorBidi" w:hAnsiTheme="majorBidi" w:cstheme="majorBidi"/>
          <w:sz w:val="24"/>
          <w:szCs w:val="24"/>
        </w:rPr>
      </w:pPr>
      <w:r w:rsidRPr="00B275DA">
        <w:rPr>
          <w:rFonts w:asciiTheme="majorBidi" w:hAnsiTheme="majorBidi" w:cstheme="majorBidi"/>
          <w:sz w:val="24"/>
          <w:szCs w:val="24"/>
        </w:rPr>
        <w:tab/>
        <w:t xml:space="preserve">Perempuan yang </w:t>
      </w:r>
      <w:proofErr w:type="spellStart"/>
      <w:r w:rsidRPr="00B275DA">
        <w:rPr>
          <w:rFonts w:asciiTheme="majorBidi" w:hAnsiTheme="majorBidi" w:cstheme="majorBidi"/>
          <w:sz w:val="24"/>
          <w:szCs w:val="24"/>
        </w:rPr>
        <w:t>statusnya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tangganya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w:t>
      </w:r>
      <w:proofErr w:type="spellStart"/>
      <w:r>
        <w:rPr>
          <w:rFonts w:asciiTheme="majorBidi" w:hAnsiTheme="majorBidi" w:cstheme="majorBidi"/>
          <w:sz w:val="24"/>
          <w:szCs w:val="24"/>
        </w:rPr>
        <w:t>islam</w:t>
      </w:r>
      <w:proofErr w:type="spellEnd"/>
      <w:r w:rsidRPr="00B275DA">
        <w:rPr>
          <w:rFonts w:asciiTheme="majorBidi" w:hAnsiTheme="majorBidi" w:cstheme="majorBidi"/>
          <w:sz w:val="24"/>
          <w:szCs w:val="24"/>
        </w:rPr>
        <w:t xml:space="preserve"> </w:t>
      </w:r>
      <w:proofErr w:type="spellStart"/>
      <w:r>
        <w:rPr>
          <w:rFonts w:asciiTheme="majorBidi" w:hAnsiTheme="majorBidi" w:cstheme="majorBidi"/>
          <w:sz w:val="24"/>
          <w:szCs w:val="24"/>
        </w:rPr>
        <w:t>mengharuskan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sosok</w:t>
      </w:r>
      <w:proofErr w:type="spellEnd"/>
      <w:r w:rsidRPr="00B275DA">
        <w:rPr>
          <w:rFonts w:asciiTheme="majorBidi" w:hAnsiTheme="majorBidi" w:cstheme="majorBidi"/>
          <w:sz w:val="24"/>
          <w:szCs w:val="24"/>
        </w:rPr>
        <w:t xml:space="preserve"> yang ideal dan </w:t>
      </w:r>
      <w:proofErr w:type="spellStart"/>
      <w:r w:rsidRPr="00B275DA">
        <w:rPr>
          <w:rFonts w:asciiTheme="majorBidi" w:hAnsiTheme="majorBidi" w:cstheme="majorBidi"/>
          <w:sz w:val="24"/>
          <w:szCs w:val="24"/>
        </w:rPr>
        <w:t>baik</w:t>
      </w:r>
      <w:proofErr w:type="spellEnd"/>
      <w:r w:rsidRPr="00B275DA">
        <w:rPr>
          <w:rFonts w:asciiTheme="majorBidi" w:hAnsiTheme="majorBidi" w:cstheme="majorBidi"/>
          <w:sz w:val="24"/>
          <w:szCs w:val="24"/>
        </w:rPr>
        <w:t xml:space="preserve">. Muhammad </w:t>
      </w:r>
      <w:proofErr w:type="spellStart"/>
      <w:r w:rsidRPr="00B275DA">
        <w:rPr>
          <w:rFonts w:asciiTheme="majorBidi" w:hAnsiTheme="majorBidi" w:cstheme="majorBidi"/>
          <w:sz w:val="24"/>
          <w:szCs w:val="24"/>
        </w:rPr>
        <w:t>menyatakan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tradisi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berlaku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masyarakat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perempuan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merupakan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harus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penurut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patuh</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taat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Meskipun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demikian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perempuan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kerapkali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mendapatkan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perlakuan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kekerasan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membuat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sanggup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hidup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bersama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6"/>
      </w:r>
      <w:r w:rsidRPr="00B275DA">
        <w:rPr>
          <w:rFonts w:asciiTheme="majorBidi" w:hAnsiTheme="majorBidi" w:cstheme="majorBidi"/>
          <w:sz w:val="24"/>
          <w:szCs w:val="24"/>
        </w:rPr>
        <w:t xml:space="preserve"> </w:t>
      </w:r>
    </w:p>
    <w:p w14:paraId="144B9556" w14:textId="77777777" w:rsidR="00B90FD7" w:rsidRDefault="00B90FD7" w:rsidP="008A41CC">
      <w:pPr>
        <w:spacing w:after="0" w:line="276" w:lineRule="auto"/>
        <w:ind w:firstLine="720"/>
        <w:jc w:val="both"/>
        <w:rPr>
          <w:rFonts w:asciiTheme="majorBidi" w:hAnsiTheme="majorBidi" w:cstheme="majorBidi"/>
          <w:sz w:val="24"/>
          <w:szCs w:val="24"/>
          <w:rtl/>
        </w:rPr>
      </w:pP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memperlakukan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kasar</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jarang</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bubuhi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kekerasan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tentunya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menimbulkan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penderitaan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baik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fisik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ataupun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psikis</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menyebabkan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harmonisan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berakibat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sikap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perempuan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mengakhiri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perkawinannya</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Agama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mengakhiri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hubungan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mengajukan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gugatan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Agama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akses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menjatuhkan</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melalui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depan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persidangan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selama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kepemilikan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hak</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hanya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dimiliki</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
    <w:p w14:paraId="32ACB360" w14:textId="77777777" w:rsidR="00B90FD7" w:rsidRPr="00B275DA" w:rsidRDefault="00B90FD7" w:rsidP="008A41CC">
      <w:pPr>
        <w:spacing w:line="276"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hubungan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baik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jalan</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fasakh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7"/>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haram </w:t>
      </w:r>
      <w:proofErr w:type="spellStart"/>
      <w:r w:rsidRPr="00B275DA">
        <w:rPr>
          <w:rFonts w:asciiTheme="majorBidi" w:hAnsiTheme="majorBidi" w:cstheme="majorBidi"/>
          <w:sz w:val="24"/>
          <w:szCs w:val="24"/>
        </w:rPr>
        <w:t>kembali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hubungan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seksual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keduanya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sebelum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rujuk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akad</w:t>
      </w:r>
      <w:proofErr w:type="spellEnd"/>
      <w:r w:rsidRPr="00B275DA">
        <w:rPr>
          <w:rFonts w:asciiTheme="majorBidi" w:hAnsiTheme="majorBidi" w:cstheme="majorBidi"/>
          <w:sz w:val="24"/>
          <w:szCs w:val="24"/>
        </w:rPr>
        <w:t xml:space="preserve"> nikah </w:t>
      </w:r>
      <w:proofErr w:type="spellStart"/>
      <w:r w:rsidRPr="00B275DA">
        <w:rPr>
          <w:rFonts w:asciiTheme="majorBidi" w:hAnsiTheme="majorBidi" w:cstheme="majorBidi"/>
          <w:sz w:val="24"/>
          <w:szCs w:val="24"/>
        </w:rPr>
        <w:t>baru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sah</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depan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berdasarkan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syarat-syarat</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ditentukan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undang-undang</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karena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tulisan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dibahas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konsep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perspektif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Islam.</w:t>
      </w:r>
    </w:p>
    <w:p w14:paraId="266A2705" w14:textId="77777777" w:rsidR="00B90FD7" w:rsidRPr="00B275DA" w:rsidRDefault="00B90FD7" w:rsidP="008A41CC">
      <w:pPr>
        <w:spacing w:line="276" w:lineRule="auto"/>
        <w:ind w:firstLine="720"/>
        <w:jc w:val="both"/>
        <w:rPr>
          <w:rFonts w:asciiTheme="majorBidi" w:hAnsiTheme="majorBidi" w:cstheme="majorBidi"/>
          <w:sz w:val="24"/>
          <w:szCs w:val="24"/>
          <w:rtl/>
        </w:rPr>
      </w:pP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bahasa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kata </w:t>
      </w:r>
      <w:r w:rsidRPr="005932F7">
        <w:rPr>
          <w:rFonts w:ascii="Traditional Arabic" w:hAnsi="Traditional Arabic" w:cs="Traditional Arabic"/>
          <w:sz w:val="32"/>
          <w:szCs w:val="32"/>
          <w:rtl/>
        </w:rPr>
        <w:t>خلع-يخلع-خلعا</w:t>
      </w:r>
      <w:r w:rsidRPr="00B275DA">
        <w:rPr>
          <w:rFonts w:asciiTheme="majorBidi" w:hAnsiTheme="majorBidi" w:cstheme="majorBidi"/>
          <w:sz w:val="24"/>
          <w:szCs w:val="24"/>
        </w:rPr>
        <w:t xml:space="preserve">yang </w:t>
      </w:r>
      <w:proofErr w:type="spellStart"/>
      <w:r w:rsidRPr="00B275DA">
        <w:rPr>
          <w:rFonts w:asciiTheme="majorBidi" w:hAnsiTheme="majorBidi" w:cstheme="majorBidi"/>
          <w:sz w:val="24"/>
          <w:szCs w:val="24"/>
        </w:rPr>
        <w:t>berarti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melepaskan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menanggalkan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pakaian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r w:rsidRPr="005932F7">
        <w:rPr>
          <w:rFonts w:ascii="Traditional Arabic" w:hAnsi="Traditional Arabic" w:cs="Traditional Arabic"/>
          <w:sz w:val="32"/>
          <w:szCs w:val="32"/>
          <w:rtl/>
        </w:rPr>
        <w:t>بمعنئ خلع شيء خلعا</w:t>
      </w:r>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berarti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menanggalkan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sesuatu</w:t>
      </w:r>
      <w:proofErr w:type="spellEnd"/>
      <w:r w:rsidRPr="00B275DA">
        <w:rPr>
          <w:rStyle w:val="EndnoteReference"/>
          <w:rFonts w:asciiTheme="majorBidi" w:hAnsiTheme="majorBidi" w:cstheme="majorBidi"/>
          <w:sz w:val="24"/>
          <w:szCs w:val="24"/>
        </w:rPr>
        <w:endnoteReference w:id="8"/>
      </w:r>
      <w:r w:rsidRPr="00B275DA">
        <w:rPr>
          <w:rFonts w:asciiTheme="majorBidi" w:hAnsiTheme="majorBidi" w:cstheme="majorBidi"/>
          <w:sz w:val="24"/>
          <w:szCs w:val="24"/>
        </w:rPr>
        <w:t xml:space="preserve">. </w:t>
      </w:r>
      <w:r w:rsidRPr="00B275DA">
        <w:rPr>
          <w:rFonts w:asciiTheme="majorBidi" w:hAnsiTheme="majorBidi" w:cstheme="majorBidi"/>
          <w:sz w:val="24"/>
          <w:szCs w:val="24"/>
          <w:rtl/>
        </w:rPr>
        <w:t xml:space="preserve"> </w:t>
      </w:r>
      <w:proofErr w:type="spellStart"/>
      <w:r w:rsidRPr="00B275DA">
        <w:rPr>
          <w:rFonts w:asciiTheme="majorBidi" w:hAnsiTheme="majorBidi" w:cstheme="majorBidi"/>
          <w:sz w:val="24"/>
          <w:szCs w:val="24"/>
        </w:rPr>
        <w:t>Diistilahkan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melepaskan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pakaian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sebab</w:t>
      </w:r>
      <w:proofErr w:type="spellEnd"/>
      <w:r w:rsidRPr="00B275DA">
        <w:rPr>
          <w:rFonts w:asciiTheme="majorBidi" w:hAnsiTheme="majorBidi" w:cstheme="majorBidi"/>
          <w:sz w:val="24"/>
          <w:szCs w:val="24"/>
        </w:rPr>
        <w:t xml:space="preserve"> al-</w:t>
      </w:r>
      <w:proofErr w:type="spellStart"/>
      <w:r w:rsidRPr="00B275DA">
        <w:rPr>
          <w:rFonts w:asciiTheme="majorBidi" w:hAnsiTheme="majorBidi" w:cstheme="majorBidi"/>
          <w:sz w:val="24"/>
          <w:szCs w:val="24"/>
        </w:rPr>
        <w:t>Qur‟an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nama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pakaian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sebaliknya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pakaian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sebagaimana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tertera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surat</w:t>
      </w:r>
      <w:proofErr w:type="spellEnd"/>
      <w:r w:rsidRPr="00B275DA">
        <w:rPr>
          <w:rFonts w:asciiTheme="majorBidi" w:hAnsiTheme="majorBidi" w:cstheme="majorBidi"/>
          <w:sz w:val="24"/>
          <w:szCs w:val="24"/>
        </w:rPr>
        <w:t xml:space="preserve"> al-Baqarah </w:t>
      </w:r>
      <w:proofErr w:type="spellStart"/>
      <w:r w:rsidRPr="00B275DA">
        <w:rPr>
          <w:rFonts w:asciiTheme="majorBidi" w:hAnsiTheme="majorBidi" w:cstheme="majorBidi"/>
          <w:sz w:val="24"/>
          <w:szCs w:val="24"/>
        </w:rPr>
        <w:t>ayat</w:t>
      </w:r>
      <w:proofErr w:type="spellEnd"/>
      <w:r w:rsidRPr="00B275DA">
        <w:rPr>
          <w:rFonts w:asciiTheme="majorBidi" w:hAnsiTheme="majorBidi" w:cstheme="majorBidi"/>
          <w:sz w:val="24"/>
          <w:szCs w:val="24"/>
        </w:rPr>
        <w:t xml:space="preserve"> 187 yang </w:t>
      </w:r>
      <w:proofErr w:type="spellStart"/>
      <w:r w:rsidRPr="00B275DA">
        <w:rPr>
          <w:rFonts w:asciiTheme="majorBidi" w:hAnsiTheme="majorBidi" w:cstheme="majorBidi"/>
          <w:sz w:val="24"/>
          <w:szCs w:val="24"/>
        </w:rPr>
        <w:t>berbunyi</w:t>
      </w:r>
      <w:proofErr w:type="spellEnd"/>
      <w:r w:rsidRPr="00B275DA">
        <w:rPr>
          <w:rFonts w:asciiTheme="majorBidi" w:hAnsiTheme="majorBidi" w:cstheme="majorBidi"/>
          <w:sz w:val="24"/>
          <w:szCs w:val="24"/>
        </w:rPr>
        <w:t>:</w:t>
      </w:r>
    </w:p>
    <w:p w14:paraId="5167A6AF" w14:textId="77777777" w:rsidR="00B90FD7" w:rsidRPr="00770F15" w:rsidRDefault="00B90FD7" w:rsidP="008A41CC">
      <w:pPr>
        <w:bidi/>
        <w:spacing w:line="276" w:lineRule="auto"/>
        <w:jc w:val="both"/>
        <w:rPr>
          <w:rFonts w:ascii="Traditional Arabic" w:hAnsi="Traditional Arabic" w:cs="Traditional Arabic"/>
          <w:sz w:val="32"/>
          <w:szCs w:val="32"/>
          <w:rtl/>
        </w:rPr>
      </w:pPr>
      <w:r w:rsidRPr="00770F15">
        <w:rPr>
          <w:rFonts w:ascii="Traditional Arabic" w:hAnsi="Traditional Arabic" w:cs="Traditional Arabic"/>
          <w:sz w:val="32"/>
          <w:szCs w:val="32"/>
          <w:rtl/>
        </w:rPr>
        <w:lastRenderedPageBreak/>
        <w:t xml:space="preserve">أُحِلَّ لَكُمۡ لَيۡلَةَ ٱلصِّيَامِ ٱلرَّفَثُ إِلَىٰ نِسَآئِكُمۡۚ هُنَّ لِبَاس لَّكُمۡ وَأَنتُمۡ لِبَاس لَّهُنَّۗ عَلِمَ ٱللَّهُ أَنَّكُمۡ كُنتُمۡ تَخۡتَانُونَ أَنفُسَكُمۡ فَتَابَ عَلَيۡكُمۡ وَعَفَا عَنكُمۡۖ فَٱلۡـَٰٔنَ بَٰشِرُوهُنَّ وَٱبۡتَغُواْ مَا كَتَبَ ٱللَّهُ لَكُمۡۚ وَكُلُواْ وَٱشۡرَبُواْ حَتَّىٰ يَتَبَيَّنَ لَكُمُ ٱلۡخَيۡطُ ٱلۡأَبۡيَضُ مِنَ ٱلۡخَيۡطِ ٱلۡأَسۡوَدِ مِنَ ٱلۡفَجۡرِۖ ثُمَّ أَتِمُّواْ ٱلصِّيَامَ إِلَى ٱلَّيۡلِۚ وَلَا تُبَٰشِرُوهُنَّ وَأَنتُمۡ عَٰكِفُونَ فِي ٱلۡمَسَٰجِدِۗ تِلۡكَ حُدُودُ ٱللَّهِ فَلَا تَقۡرَبُوهَاۗ كَذَٰلِكَ يُبَيِّنُ ٱللَّهُ ءَايَٰتِهِۦ لِلنَّاسِ لَعَلَّهُمۡ يَتَّقُونَ </w:t>
      </w:r>
    </w:p>
    <w:p w14:paraId="10726670" w14:textId="77777777" w:rsidR="00B90FD7" w:rsidRDefault="00B90FD7" w:rsidP="008A41CC">
      <w:pPr>
        <w:spacing w:after="0" w:line="276" w:lineRule="auto"/>
        <w:ind w:firstLine="720"/>
        <w:jc w:val="both"/>
        <w:rPr>
          <w:rFonts w:asciiTheme="majorBidi" w:hAnsiTheme="majorBidi" w:cstheme="majorBidi"/>
          <w:i/>
          <w:iCs/>
          <w:sz w:val="24"/>
          <w:szCs w:val="24"/>
          <w:rtl/>
        </w:rPr>
      </w:pPr>
      <w:proofErr w:type="spellStart"/>
      <w:r w:rsidRPr="00B275DA">
        <w:rPr>
          <w:rFonts w:asciiTheme="majorBidi" w:hAnsiTheme="majorBidi" w:cstheme="majorBidi"/>
          <w:i/>
          <w:iCs/>
          <w:sz w:val="24"/>
          <w:szCs w:val="24"/>
        </w:rPr>
        <w:t>Artinya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Dihalalkan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bagi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kamu</w:t>
      </w:r>
      <w:proofErr w:type="spellEnd"/>
      <w:r w:rsidRPr="00B275DA">
        <w:rPr>
          <w:rFonts w:asciiTheme="majorBidi" w:hAnsiTheme="majorBidi" w:cstheme="majorBidi"/>
          <w:i/>
          <w:iCs/>
          <w:sz w:val="24"/>
          <w:szCs w:val="24"/>
        </w:rPr>
        <w:t xml:space="preserve"> pada </w:t>
      </w:r>
      <w:proofErr w:type="spellStart"/>
      <w:r w:rsidRPr="00B275DA">
        <w:rPr>
          <w:rFonts w:asciiTheme="majorBidi" w:hAnsiTheme="majorBidi" w:cstheme="majorBidi"/>
          <w:i/>
          <w:iCs/>
          <w:sz w:val="24"/>
          <w:szCs w:val="24"/>
        </w:rPr>
        <w:t>malam</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hari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bulan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puasa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bercampur</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dengan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isteri-isteri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mereka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adalah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pakaian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bagimu</w:t>
      </w:r>
      <w:proofErr w:type="spellEnd"/>
      <w:r w:rsidRPr="00B275DA">
        <w:rPr>
          <w:rFonts w:asciiTheme="majorBidi" w:hAnsiTheme="majorBidi" w:cstheme="majorBidi"/>
          <w:i/>
          <w:iCs/>
          <w:sz w:val="24"/>
          <w:szCs w:val="24"/>
        </w:rPr>
        <w:t xml:space="preserve">, dan </w:t>
      </w:r>
      <w:proofErr w:type="spellStart"/>
      <w:r w:rsidRPr="00B275DA">
        <w:rPr>
          <w:rFonts w:asciiTheme="majorBidi" w:hAnsiTheme="majorBidi" w:cstheme="majorBidi"/>
          <w:i/>
          <w:iCs/>
          <w:sz w:val="24"/>
          <w:szCs w:val="24"/>
        </w:rPr>
        <w:t>kamupun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adalah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pakaian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bagi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mereka</w:t>
      </w:r>
      <w:proofErr w:type="spellEnd"/>
      <w:r w:rsidRPr="00B275DA">
        <w:rPr>
          <w:rFonts w:asciiTheme="majorBidi" w:hAnsiTheme="majorBidi" w:cstheme="majorBidi"/>
          <w:i/>
          <w:iCs/>
          <w:sz w:val="24"/>
          <w:szCs w:val="24"/>
        </w:rPr>
        <w:t xml:space="preserve">. Allah </w:t>
      </w:r>
      <w:proofErr w:type="spellStart"/>
      <w:r w:rsidRPr="00B275DA">
        <w:rPr>
          <w:rFonts w:asciiTheme="majorBidi" w:hAnsiTheme="majorBidi" w:cstheme="majorBidi"/>
          <w:i/>
          <w:iCs/>
          <w:sz w:val="24"/>
          <w:szCs w:val="24"/>
        </w:rPr>
        <w:t>mengetahui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bahwasanya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tidak</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dapat</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menahan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nafsumu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karena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itu</w:t>
      </w:r>
      <w:proofErr w:type="spellEnd"/>
      <w:r w:rsidRPr="00B275DA">
        <w:rPr>
          <w:rFonts w:asciiTheme="majorBidi" w:hAnsiTheme="majorBidi" w:cstheme="majorBidi"/>
          <w:i/>
          <w:iCs/>
          <w:sz w:val="24"/>
          <w:szCs w:val="24"/>
        </w:rPr>
        <w:t xml:space="preserve"> Allah </w:t>
      </w:r>
      <w:proofErr w:type="spellStart"/>
      <w:r w:rsidRPr="00B275DA">
        <w:rPr>
          <w:rFonts w:asciiTheme="majorBidi" w:hAnsiTheme="majorBidi" w:cstheme="majorBidi"/>
          <w:i/>
          <w:iCs/>
          <w:sz w:val="24"/>
          <w:szCs w:val="24"/>
        </w:rPr>
        <w:t>mengampuni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kamu</w:t>
      </w:r>
      <w:proofErr w:type="spellEnd"/>
      <w:r w:rsidRPr="00B275DA">
        <w:rPr>
          <w:rFonts w:asciiTheme="majorBidi" w:hAnsiTheme="majorBidi" w:cstheme="majorBidi"/>
          <w:i/>
          <w:iCs/>
          <w:sz w:val="24"/>
          <w:szCs w:val="24"/>
        </w:rPr>
        <w:t xml:space="preserve"> dan </w:t>
      </w:r>
      <w:proofErr w:type="spellStart"/>
      <w:r w:rsidRPr="00B275DA">
        <w:rPr>
          <w:rFonts w:asciiTheme="majorBidi" w:hAnsiTheme="majorBidi" w:cstheme="majorBidi"/>
          <w:i/>
          <w:iCs/>
          <w:sz w:val="24"/>
          <w:szCs w:val="24"/>
        </w:rPr>
        <w:t>memberi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ma'af</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kepadamu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Maka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sekarang</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campurilah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mereka</w:t>
      </w:r>
      <w:proofErr w:type="spellEnd"/>
      <w:r w:rsidRPr="00B275DA">
        <w:rPr>
          <w:rFonts w:asciiTheme="majorBidi" w:hAnsiTheme="majorBidi" w:cstheme="majorBidi"/>
          <w:i/>
          <w:iCs/>
          <w:sz w:val="24"/>
          <w:szCs w:val="24"/>
        </w:rPr>
        <w:t xml:space="preserve"> dan </w:t>
      </w:r>
      <w:proofErr w:type="spellStart"/>
      <w:r w:rsidRPr="00B275DA">
        <w:rPr>
          <w:rFonts w:asciiTheme="majorBidi" w:hAnsiTheme="majorBidi" w:cstheme="majorBidi"/>
          <w:i/>
          <w:iCs/>
          <w:sz w:val="24"/>
          <w:szCs w:val="24"/>
        </w:rPr>
        <w:t>ikutilah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apa</w:t>
      </w:r>
      <w:proofErr w:type="spellEnd"/>
      <w:r w:rsidRPr="00B275DA">
        <w:rPr>
          <w:rFonts w:asciiTheme="majorBidi" w:hAnsiTheme="majorBidi" w:cstheme="majorBidi"/>
          <w:i/>
          <w:iCs/>
          <w:sz w:val="24"/>
          <w:szCs w:val="24"/>
        </w:rPr>
        <w:t xml:space="preserve"> yang </w:t>
      </w:r>
      <w:proofErr w:type="spellStart"/>
      <w:r w:rsidRPr="00B275DA">
        <w:rPr>
          <w:rFonts w:asciiTheme="majorBidi" w:hAnsiTheme="majorBidi" w:cstheme="majorBidi"/>
          <w:i/>
          <w:iCs/>
          <w:sz w:val="24"/>
          <w:szCs w:val="24"/>
        </w:rPr>
        <w:t>telah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ditetapkan</w:t>
      </w:r>
      <w:proofErr w:type="spellEnd"/>
      <w:r w:rsidRPr="00B275DA">
        <w:rPr>
          <w:rFonts w:asciiTheme="majorBidi" w:hAnsiTheme="majorBidi" w:cstheme="majorBidi"/>
          <w:i/>
          <w:iCs/>
          <w:sz w:val="24"/>
          <w:szCs w:val="24"/>
        </w:rPr>
        <w:t xml:space="preserve"> Allah </w:t>
      </w:r>
      <w:proofErr w:type="spellStart"/>
      <w:r w:rsidRPr="00B275DA">
        <w:rPr>
          <w:rFonts w:asciiTheme="majorBidi" w:hAnsiTheme="majorBidi" w:cstheme="majorBidi"/>
          <w:i/>
          <w:iCs/>
          <w:sz w:val="24"/>
          <w:szCs w:val="24"/>
        </w:rPr>
        <w:t>untukmu</w:t>
      </w:r>
      <w:proofErr w:type="spellEnd"/>
      <w:r w:rsidRPr="00B275DA">
        <w:rPr>
          <w:rFonts w:asciiTheme="majorBidi" w:hAnsiTheme="majorBidi" w:cstheme="majorBidi"/>
          <w:i/>
          <w:iCs/>
          <w:sz w:val="24"/>
          <w:szCs w:val="24"/>
        </w:rPr>
        <w:t xml:space="preserve">, dan </w:t>
      </w:r>
      <w:proofErr w:type="spellStart"/>
      <w:r w:rsidRPr="00B275DA">
        <w:rPr>
          <w:rFonts w:asciiTheme="majorBidi" w:hAnsiTheme="majorBidi" w:cstheme="majorBidi"/>
          <w:i/>
          <w:iCs/>
          <w:sz w:val="24"/>
          <w:szCs w:val="24"/>
        </w:rPr>
        <w:t>Makan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minumlah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hingga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terang</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bagimu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benang</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putih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dari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benang</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hitam</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Yaitu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fajar</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kemudian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sempurnakanlah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puasa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itu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sampai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datang</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malam</w:t>
      </w:r>
      <w:proofErr w:type="spellEnd"/>
      <w:r w:rsidRPr="00B275DA">
        <w:rPr>
          <w:rFonts w:asciiTheme="majorBidi" w:hAnsiTheme="majorBidi" w:cstheme="majorBidi"/>
          <w:i/>
          <w:iCs/>
          <w:sz w:val="24"/>
          <w:szCs w:val="24"/>
        </w:rPr>
        <w:t>, (</w:t>
      </w:r>
      <w:proofErr w:type="spellStart"/>
      <w:r w:rsidRPr="00B275DA">
        <w:rPr>
          <w:rFonts w:asciiTheme="majorBidi" w:hAnsiTheme="majorBidi" w:cstheme="majorBidi"/>
          <w:i/>
          <w:iCs/>
          <w:sz w:val="24"/>
          <w:szCs w:val="24"/>
        </w:rPr>
        <w:t>tetapi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janganlah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campuri</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mereka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itu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sedang</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beri'tikaf</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dalam</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mesjid</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Itulah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larangan</w:t>
      </w:r>
      <w:proofErr w:type="spellEnd"/>
      <w:r w:rsidRPr="00B275DA">
        <w:rPr>
          <w:rFonts w:asciiTheme="majorBidi" w:hAnsiTheme="majorBidi" w:cstheme="majorBidi"/>
          <w:i/>
          <w:iCs/>
          <w:sz w:val="24"/>
          <w:szCs w:val="24"/>
        </w:rPr>
        <w:t xml:space="preserve"> Allah, </w:t>
      </w:r>
      <w:proofErr w:type="spellStart"/>
      <w:r w:rsidRPr="00B275DA">
        <w:rPr>
          <w:rFonts w:asciiTheme="majorBidi" w:hAnsiTheme="majorBidi" w:cstheme="majorBidi"/>
          <w:i/>
          <w:iCs/>
          <w:sz w:val="24"/>
          <w:szCs w:val="24"/>
        </w:rPr>
        <w:t>Maka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janganlah</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kamu</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mendekatinya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Demikianlah</w:t>
      </w:r>
      <w:proofErr w:type="spellEnd"/>
      <w:r w:rsidRPr="00B275DA">
        <w:rPr>
          <w:rFonts w:asciiTheme="majorBidi" w:hAnsiTheme="majorBidi" w:cstheme="majorBidi"/>
          <w:i/>
          <w:iCs/>
          <w:sz w:val="24"/>
          <w:szCs w:val="24"/>
        </w:rPr>
        <w:t xml:space="preserve"> Allah </w:t>
      </w:r>
      <w:proofErr w:type="spellStart"/>
      <w:r w:rsidRPr="00B275DA">
        <w:rPr>
          <w:rFonts w:asciiTheme="majorBidi" w:hAnsiTheme="majorBidi" w:cstheme="majorBidi"/>
          <w:i/>
          <w:iCs/>
          <w:sz w:val="24"/>
          <w:szCs w:val="24"/>
        </w:rPr>
        <w:t>menerangkan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ayat</w:t>
      </w:r>
      <w:proofErr w:type="spellEnd"/>
      <w:r w:rsidRPr="00B275DA">
        <w:rPr>
          <w:rFonts w:asciiTheme="majorBidi" w:hAnsiTheme="majorBidi" w:cstheme="majorBidi"/>
          <w:i/>
          <w:iCs/>
          <w:sz w:val="24"/>
          <w:szCs w:val="24"/>
        </w:rPr>
        <w:t>-</w:t>
      </w:r>
      <w:proofErr w:type="spellStart"/>
      <w:r w:rsidRPr="00B275DA">
        <w:rPr>
          <w:rFonts w:asciiTheme="majorBidi" w:hAnsiTheme="majorBidi" w:cstheme="majorBidi"/>
          <w:i/>
          <w:iCs/>
          <w:sz w:val="24"/>
          <w:szCs w:val="24"/>
        </w:rPr>
        <w:t>ayat</w:t>
      </w:r>
      <w:proofErr w:type="spellEnd"/>
      <w:r w:rsidRPr="00B275DA">
        <w:rPr>
          <w:rFonts w:asciiTheme="majorBidi" w:hAnsiTheme="majorBidi" w:cstheme="majorBidi"/>
          <w:i/>
          <w:iCs/>
          <w:sz w:val="24"/>
          <w:szCs w:val="24"/>
        </w:rPr>
        <w:t xml:space="preserve">-Nya </w:t>
      </w:r>
      <w:proofErr w:type="spellStart"/>
      <w:r w:rsidRPr="00B275DA">
        <w:rPr>
          <w:rFonts w:asciiTheme="majorBidi" w:hAnsiTheme="majorBidi" w:cstheme="majorBidi"/>
          <w:i/>
          <w:iCs/>
          <w:sz w:val="24"/>
          <w:szCs w:val="24"/>
        </w:rPr>
        <w:t>kepada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manusia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supaya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mereka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bertakwa</w:t>
      </w:r>
      <w:proofErr w:type="spellEnd"/>
      <w:r>
        <w:rPr>
          <w:rFonts w:asciiTheme="majorBidi" w:hAnsiTheme="majorBidi" w:cstheme="majorBidi" w:hint="cs"/>
          <w:i/>
          <w:iCs/>
          <w:sz w:val="24"/>
          <w:szCs w:val="24"/>
          <w:rtl/>
        </w:rPr>
        <w:t>ز</w:t>
      </w:r>
    </w:p>
    <w:p w14:paraId="0FD08885" w14:textId="77777777" w:rsidR="00B90FD7" w:rsidRDefault="00B90FD7" w:rsidP="008A41CC">
      <w:pPr>
        <w:spacing w:line="276" w:lineRule="auto"/>
        <w:ind w:firstLine="720"/>
        <w:jc w:val="both"/>
        <w:rPr>
          <w:rFonts w:asciiTheme="majorBidi" w:hAnsiTheme="majorBidi" w:cstheme="majorBidi"/>
          <w:sz w:val="24"/>
          <w:szCs w:val="24"/>
          <w:rtl/>
        </w:rPr>
      </w:pP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istilah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menebus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dirinya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hartanya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tertalaklah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dirinya</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9"/>
      </w:r>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maksud</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dikehendaki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ahli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fikih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permintaan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menceraikan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dirinya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ikatan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disertai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pembayaran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iwadh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berupa</w:t>
      </w:r>
      <w:proofErr w:type="spellEnd"/>
      <w:r w:rsidRPr="00B275DA">
        <w:rPr>
          <w:rFonts w:asciiTheme="majorBidi" w:hAnsiTheme="majorBidi" w:cstheme="majorBidi"/>
          <w:sz w:val="24"/>
          <w:szCs w:val="24"/>
        </w:rPr>
        <w:t xml:space="preserve"> uang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barang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pihak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imbalan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penjatuhan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talaknya</w:t>
      </w:r>
      <w:proofErr w:type="spellEnd"/>
    </w:p>
    <w:p w14:paraId="4E1201C6" w14:textId="77777777" w:rsidR="00B90FD7" w:rsidRDefault="00B90FD7" w:rsidP="008A41CC">
      <w:pPr>
        <w:spacing w:line="276" w:lineRule="auto"/>
        <w:ind w:firstLine="720"/>
        <w:jc w:val="both"/>
        <w:rPr>
          <w:rFonts w:asciiTheme="majorBidi" w:hAnsiTheme="majorBidi" w:cstheme="majorBidi"/>
          <w:sz w:val="24"/>
          <w:szCs w:val="24"/>
        </w:rPr>
      </w:pPr>
      <w:r w:rsidRPr="00B275DA">
        <w:rPr>
          <w:rFonts w:asciiTheme="majorBidi" w:hAnsiTheme="majorBidi" w:cstheme="majorBidi"/>
          <w:sz w:val="24"/>
          <w:szCs w:val="24"/>
        </w:rPr>
        <w:t xml:space="preserve">Abu </w:t>
      </w:r>
      <w:proofErr w:type="spellStart"/>
      <w:r w:rsidRPr="00B275DA">
        <w:rPr>
          <w:rFonts w:asciiTheme="majorBidi" w:hAnsiTheme="majorBidi" w:cstheme="majorBidi"/>
          <w:sz w:val="24"/>
          <w:szCs w:val="24"/>
        </w:rPr>
        <w:t>Zahrah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mendefinisikan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mempunyai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dua</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yaitu</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am</w:t>
      </w:r>
      <w:r w:rsidRPr="00B275DA">
        <w:rPr>
          <w:rFonts w:asciiTheme="majorBidi" w:hAnsiTheme="majorBidi" w:cstheme="majorBidi"/>
          <w:sz w:val="24"/>
          <w:szCs w:val="24"/>
        </w:rPr>
        <w:t>(</w:t>
      </w:r>
      <w:proofErr w:type="spellStart"/>
      <w:r w:rsidRPr="00B275DA">
        <w:rPr>
          <w:rFonts w:asciiTheme="majorBidi" w:hAnsiTheme="majorBidi" w:cstheme="majorBidi"/>
          <w:sz w:val="24"/>
          <w:szCs w:val="24"/>
        </w:rPr>
        <w:t>umum</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i/>
          <w:iCs/>
          <w:sz w:val="24"/>
          <w:szCs w:val="24"/>
        </w:rPr>
        <w:t>khas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khusus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umum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atas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harta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menebus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dirinya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diserahkan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baik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lafazh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lafazh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mubaro’ah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lafazh</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Pengertian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banyak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digunakan</w:t>
      </w:r>
      <w:proofErr w:type="spellEnd"/>
      <w:r w:rsidRPr="00B275DA">
        <w:rPr>
          <w:rFonts w:asciiTheme="majorBidi" w:hAnsiTheme="majorBidi" w:cstheme="majorBidi"/>
          <w:sz w:val="24"/>
          <w:szCs w:val="24"/>
        </w:rPr>
        <w:t xml:space="preserve"> oleh ulama </w:t>
      </w:r>
      <w:proofErr w:type="spellStart"/>
      <w:r w:rsidRPr="00B275DA">
        <w:rPr>
          <w:rFonts w:asciiTheme="majorBidi" w:hAnsiTheme="majorBidi" w:cstheme="majorBidi"/>
          <w:sz w:val="24"/>
          <w:szCs w:val="24"/>
        </w:rPr>
        <w:t>kontemporer</w:t>
      </w:r>
      <w:proofErr w:type="spellEnd"/>
      <w:r w:rsidRPr="00B275DA">
        <w:rPr>
          <w:rFonts w:asciiTheme="majorBidi" w:hAnsiTheme="majorBidi" w:cstheme="majorBidi"/>
          <w:sz w:val="24"/>
          <w:szCs w:val="24"/>
        </w:rPr>
        <w:t xml:space="preserve">. Adapun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arti </w:t>
      </w:r>
      <w:proofErr w:type="spellStart"/>
      <w:r w:rsidRPr="00B275DA">
        <w:rPr>
          <w:rFonts w:asciiTheme="majorBidi" w:hAnsiTheme="majorBidi" w:cstheme="majorBidi"/>
          <w:sz w:val="24"/>
          <w:szCs w:val="24"/>
        </w:rPr>
        <w:t>khas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tebus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lafazh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banyak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digunakan</w:t>
      </w:r>
      <w:proofErr w:type="spellEnd"/>
      <w:r w:rsidRPr="00B275DA">
        <w:rPr>
          <w:rFonts w:asciiTheme="majorBidi" w:hAnsiTheme="majorBidi" w:cstheme="majorBidi"/>
          <w:sz w:val="24"/>
          <w:szCs w:val="24"/>
        </w:rPr>
        <w:t xml:space="preserve"> oleh ulama </w:t>
      </w:r>
      <w:proofErr w:type="spellStart"/>
      <w:r w:rsidRPr="00B275DA">
        <w:rPr>
          <w:rFonts w:asciiTheme="majorBidi" w:hAnsiTheme="majorBidi" w:cstheme="majorBidi"/>
          <w:sz w:val="24"/>
          <w:szCs w:val="24"/>
        </w:rPr>
        <w:t>salaf</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10"/>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Sedangkan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1 KHI </w:t>
      </w:r>
      <w:proofErr w:type="spellStart"/>
      <w:r w:rsidRPr="00B275DA">
        <w:rPr>
          <w:rFonts w:asciiTheme="majorBidi" w:hAnsiTheme="majorBidi" w:cstheme="majorBidi"/>
          <w:sz w:val="24"/>
          <w:szCs w:val="24"/>
        </w:rPr>
        <w:t>poin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disebutkan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terjadi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permintaan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iwadh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tebusan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atas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persetujuan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11"/>
      </w:r>
    </w:p>
    <w:p w14:paraId="23DAF042" w14:textId="77777777" w:rsidR="00B90FD7" w:rsidRDefault="00B90FD7" w:rsidP="00D62C9B">
      <w:pPr>
        <w:pStyle w:val="NormalWeb"/>
        <w:spacing w:before="0" w:beforeAutospacing="0" w:after="0" w:afterAutospacing="0" w:line="360" w:lineRule="auto"/>
        <w:ind w:firstLine="567"/>
        <w:jc w:val="both"/>
        <w:rPr>
          <w:rFonts w:asciiTheme="majorBidi" w:hAnsiTheme="majorBidi" w:cstheme="majorBidi"/>
        </w:rPr>
      </w:pPr>
      <w:proofErr w:type="spellStart"/>
      <w:r>
        <w:t>Nafkah</w:t>
      </w:r>
      <w:proofErr w:type="spellEnd"/>
      <w:r>
        <w:t xml:space="preserve"> iddah </w:t>
      </w:r>
      <w:proofErr w:type="spellStart"/>
      <w:r>
        <w:t>adalah</w:t>
      </w:r>
      <w:proofErr w:type="spellEnd"/>
      <w:r>
        <w:t xml:space="preserve"> </w:t>
      </w:r>
      <w:proofErr w:type="spellStart"/>
      <w:r>
        <w:t>nafkah</w:t>
      </w:r>
      <w:proofErr w:type="spellEnd"/>
      <w:r>
        <w:t xml:space="preserve"> yang </w:t>
      </w:r>
      <w:proofErr w:type="spellStart"/>
      <w:r>
        <w:t>diberikan</w:t>
      </w:r>
      <w:proofErr w:type="spellEnd"/>
      <w:r>
        <w:t xml:space="preserve"> oleh </w:t>
      </w:r>
      <w:proofErr w:type="spellStart"/>
      <w:r>
        <w:t>mantan</w:t>
      </w:r>
      <w:proofErr w:type="spellEnd"/>
      <w:r>
        <w:t xml:space="preserve"> </w:t>
      </w:r>
      <w:proofErr w:type="spellStart"/>
      <w:r>
        <w:t>suami</w:t>
      </w:r>
      <w:proofErr w:type="spellEnd"/>
      <w:r>
        <w:t xml:space="preserve"> </w:t>
      </w:r>
      <w:proofErr w:type="spellStart"/>
      <w:r>
        <w:t>setelah</w:t>
      </w:r>
      <w:proofErr w:type="spellEnd"/>
      <w:r>
        <w:t xml:space="preserve"> </w:t>
      </w:r>
      <w:proofErr w:type="spellStart"/>
      <w:r>
        <w:t>terjadinya</w:t>
      </w:r>
      <w:proofErr w:type="spellEnd"/>
      <w:r>
        <w:t xml:space="preserve"> </w:t>
      </w:r>
      <w:proofErr w:type="spellStart"/>
      <w:r>
        <w:t>perceraian</w:t>
      </w:r>
      <w:proofErr w:type="spellEnd"/>
      <w:r>
        <w:t xml:space="preserve">. </w:t>
      </w:r>
      <w:proofErr w:type="spellStart"/>
      <w:r>
        <w:t>Sehingga</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nafkah</w:t>
      </w:r>
      <w:proofErr w:type="spellEnd"/>
      <w:r>
        <w:t xml:space="preserve"> iddah </w:t>
      </w:r>
      <w:proofErr w:type="spellStart"/>
      <w:r>
        <w:t>atau</w:t>
      </w:r>
      <w:proofErr w:type="spellEnd"/>
      <w:r>
        <w:t xml:space="preserve"> </w:t>
      </w:r>
      <w:proofErr w:type="spellStart"/>
      <w:r>
        <w:t>nafkah</w:t>
      </w:r>
      <w:proofErr w:type="spellEnd"/>
      <w:r>
        <w:t xml:space="preserve"> </w:t>
      </w:r>
      <w:proofErr w:type="spellStart"/>
      <w:r>
        <w:t>cerai</w:t>
      </w:r>
      <w:proofErr w:type="spellEnd"/>
      <w:r>
        <w:t xml:space="preserve"> </w:t>
      </w:r>
      <w:proofErr w:type="spellStart"/>
      <w:r>
        <w:t>adalah</w:t>
      </w:r>
      <w:proofErr w:type="spellEnd"/>
      <w:r>
        <w:t xml:space="preserve"> </w:t>
      </w:r>
      <w:proofErr w:type="spellStart"/>
      <w:r>
        <w:t>tunjangan</w:t>
      </w:r>
      <w:proofErr w:type="spellEnd"/>
      <w:r>
        <w:t xml:space="preserve"> yang </w:t>
      </w:r>
      <w:proofErr w:type="spellStart"/>
      <w:r>
        <w:t>diberikan</w:t>
      </w:r>
      <w:proofErr w:type="spellEnd"/>
      <w:r>
        <w:t xml:space="preserve"> </w:t>
      </w:r>
      <w:proofErr w:type="spellStart"/>
      <w:r>
        <w:t>seorang</w:t>
      </w:r>
      <w:proofErr w:type="spellEnd"/>
      <w:r>
        <w:t xml:space="preserve"> </w:t>
      </w:r>
      <w:proofErr w:type="spellStart"/>
      <w:r>
        <w:lastRenderedPageBreak/>
        <w:t>suami</w:t>
      </w:r>
      <w:proofErr w:type="spellEnd"/>
      <w:r>
        <w:t xml:space="preserve"> </w:t>
      </w:r>
      <w:proofErr w:type="spellStart"/>
      <w:r>
        <w:t>kepada</w:t>
      </w:r>
      <w:proofErr w:type="spellEnd"/>
      <w:r>
        <w:t xml:space="preserve"> </w:t>
      </w:r>
      <w:proofErr w:type="spellStart"/>
      <w:r>
        <w:t>mantan</w:t>
      </w:r>
      <w:proofErr w:type="spellEnd"/>
      <w:r>
        <w:t xml:space="preserve"> </w:t>
      </w:r>
      <w:proofErr w:type="spellStart"/>
      <w:r>
        <w:t>istrinya</w:t>
      </w:r>
      <w:proofErr w:type="spellEnd"/>
      <w:r>
        <w:t xml:space="preserve"> </w:t>
      </w:r>
      <w:proofErr w:type="spellStart"/>
      <w:r>
        <w:t>berdasarkan</w:t>
      </w:r>
      <w:proofErr w:type="spellEnd"/>
      <w:r>
        <w:t xml:space="preserve"> </w:t>
      </w:r>
      <w:proofErr w:type="spellStart"/>
      <w:r>
        <w:t>putusan</w:t>
      </w:r>
      <w:proofErr w:type="spellEnd"/>
      <w:r>
        <w:t xml:space="preserve"> hakim </w:t>
      </w:r>
      <w:proofErr w:type="spellStart"/>
      <w:r>
        <w:t>pengadilan</w:t>
      </w:r>
      <w:proofErr w:type="spellEnd"/>
      <w:r>
        <w:t xml:space="preserve"> yang </w:t>
      </w:r>
      <w:proofErr w:type="spellStart"/>
      <w:r>
        <w:t>menyelesaikannya</w:t>
      </w:r>
      <w:proofErr w:type="spellEnd"/>
      <w:r>
        <w:t>.</w:t>
      </w:r>
      <w:r>
        <w:rPr>
          <w:rStyle w:val="EndnoteReference"/>
        </w:rPr>
        <w:endnoteReference w:id="12"/>
      </w:r>
      <w:r w:rsidRPr="00B275DA">
        <w:rPr>
          <w:rFonts w:asciiTheme="majorBidi" w:hAnsiTheme="majorBidi" w:cstheme="majorBidi"/>
        </w:rPr>
        <w:tab/>
      </w:r>
      <w:r>
        <w:rPr>
          <w:rFonts w:asciiTheme="majorBidi" w:hAnsiTheme="majorBidi" w:cstheme="majorBidi"/>
        </w:rPr>
        <w:t xml:space="preserve">  </w:t>
      </w:r>
    </w:p>
    <w:p w14:paraId="213FD9F6" w14:textId="77777777" w:rsidR="00B90FD7" w:rsidRDefault="00B90FD7" w:rsidP="00D62C9B">
      <w:pPr>
        <w:pStyle w:val="NormalWeb"/>
        <w:spacing w:before="0" w:beforeAutospacing="0" w:after="0" w:afterAutospacing="0" w:line="360" w:lineRule="auto"/>
        <w:ind w:firstLine="567"/>
        <w:jc w:val="both"/>
        <w:rPr>
          <w:rFonts w:asciiTheme="majorBidi" w:hAnsiTheme="majorBidi" w:cstheme="majorBidi"/>
        </w:rPr>
      </w:pPr>
      <w:proofErr w:type="spellStart"/>
      <w:r>
        <w:t>Selama</w:t>
      </w:r>
      <w:proofErr w:type="spellEnd"/>
      <w:r>
        <w:t xml:space="preserve"> </w:t>
      </w:r>
      <w:proofErr w:type="spellStart"/>
      <w:r>
        <w:t>masih</w:t>
      </w:r>
      <w:proofErr w:type="spellEnd"/>
      <w:r>
        <w:t xml:space="preserve"> </w:t>
      </w:r>
      <w:proofErr w:type="spellStart"/>
      <w:r>
        <w:t>dalam</w:t>
      </w:r>
      <w:proofErr w:type="spellEnd"/>
      <w:r>
        <w:t xml:space="preserve"> masa iddah </w:t>
      </w:r>
      <w:proofErr w:type="spellStart"/>
      <w:r>
        <w:t>suami</w:t>
      </w:r>
      <w:proofErr w:type="spellEnd"/>
      <w:r>
        <w:t xml:space="preserve"> </w:t>
      </w:r>
      <w:proofErr w:type="spellStart"/>
      <w:r>
        <w:t>mempunyai</w:t>
      </w:r>
      <w:proofErr w:type="spellEnd"/>
      <w:r>
        <w:t xml:space="preserve"> </w:t>
      </w:r>
      <w:proofErr w:type="spellStart"/>
      <w:r>
        <w:t>kewajiban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nafkah</w:t>
      </w:r>
      <w:proofErr w:type="spellEnd"/>
      <w:r>
        <w:t xml:space="preserve">, </w:t>
      </w:r>
      <w:proofErr w:type="spellStart"/>
      <w:r>
        <w:t>tempat</w:t>
      </w:r>
      <w:proofErr w:type="spellEnd"/>
      <w:r>
        <w:t xml:space="preserve"> </w:t>
      </w:r>
      <w:proofErr w:type="spellStart"/>
      <w:r>
        <w:t>tinggal</w:t>
      </w:r>
      <w:proofErr w:type="spellEnd"/>
      <w:r>
        <w:t xml:space="preserve"> </w:t>
      </w:r>
      <w:proofErr w:type="spellStart"/>
      <w:r>
        <w:t>kepada</w:t>
      </w:r>
      <w:proofErr w:type="spellEnd"/>
      <w:r>
        <w:t xml:space="preserve"> </w:t>
      </w:r>
      <w:proofErr w:type="spellStart"/>
      <w:r>
        <w:t>istrinya</w:t>
      </w:r>
      <w:proofErr w:type="spellEnd"/>
      <w:r>
        <w:t xml:space="preserve"> </w:t>
      </w:r>
      <w:proofErr w:type="spellStart"/>
      <w:r>
        <w:t>atau</w:t>
      </w:r>
      <w:proofErr w:type="spellEnd"/>
      <w:r>
        <w:t xml:space="preserve"> yang </w:t>
      </w:r>
      <w:proofErr w:type="spellStart"/>
      <w:r>
        <w:t>lainya</w:t>
      </w:r>
      <w:proofErr w:type="spellEnd"/>
      <w:r>
        <w:rPr>
          <w:rStyle w:val="EndnoteReference"/>
        </w:rPr>
        <w:endnoteReference w:id="13"/>
      </w:r>
      <w:r>
        <w:t>.</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ketika</w:t>
      </w:r>
      <w:proofErr w:type="spellEnd"/>
      <w:r>
        <w:rPr>
          <w:rFonts w:asciiTheme="majorBidi" w:hAnsiTheme="majorBidi" w:cstheme="majorBidi"/>
        </w:rPr>
        <w:t xml:space="preserve"> </w:t>
      </w:r>
      <w:proofErr w:type="spellStart"/>
      <w:r>
        <w:rPr>
          <w:rFonts w:asciiTheme="majorBidi" w:hAnsiTheme="majorBidi" w:cstheme="majorBidi"/>
        </w:rPr>
        <w:t>seorang</w:t>
      </w:r>
      <w:proofErr w:type="spellEnd"/>
      <w:r>
        <w:rPr>
          <w:rFonts w:asciiTheme="majorBidi" w:hAnsiTheme="majorBidi" w:cstheme="majorBidi"/>
        </w:rPr>
        <w:t xml:space="preserve"> </w:t>
      </w:r>
      <w:proofErr w:type="spellStart"/>
      <w:r>
        <w:rPr>
          <w:rFonts w:asciiTheme="majorBidi" w:hAnsiTheme="majorBidi" w:cstheme="majorBidi"/>
        </w:rPr>
        <w:t>istri</w:t>
      </w:r>
      <w:proofErr w:type="spellEnd"/>
      <w:r>
        <w:rPr>
          <w:rFonts w:asciiTheme="majorBidi" w:hAnsiTheme="majorBidi" w:cstheme="majorBidi"/>
        </w:rPr>
        <w:t xml:space="preserve"> yang di talak oleh </w:t>
      </w:r>
      <w:proofErr w:type="spellStart"/>
      <w:r>
        <w:rPr>
          <w:rFonts w:asciiTheme="majorBidi" w:hAnsiTheme="majorBidi" w:cstheme="majorBidi"/>
        </w:rPr>
        <w:t>suami</w:t>
      </w:r>
      <w:proofErr w:type="spellEnd"/>
      <w:r>
        <w:rPr>
          <w:rFonts w:asciiTheme="majorBidi" w:hAnsiTheme="majorBidi" w:cstheme="majorBidi"/>
        </w:rPr>
        <w:t xml:space="preserve"> </w:t>
      </w:r>
      <w:proofErr w:type="spellStart"/>
      <w:r>
        <w:rPr>
          <w:rFonts w:asciiTheme="majorBidi" w:hAnsiTheme="majorBidi" w:cstheme="majorBidi"/>
        </w:rPr>
        <w:t>jatuhlah</w:t>
      </w:r>
      <w:proofErr w:type="spellEnd"/>
      <w:r>
        <w:rPr>
          <w:rFonts w:asciiTheme="majorBidi" w:hAnsiTheme="majorBidi" w:cstheme="majorBidi"/>
        </w:rPr>
        <w:t xml:space="preserve"> </w:t>
      </w:r>
      <w:proofErr w:type="spellStart"/>
      <w:r>
        <w:rPr>
          <w:rFonts w:asciiTheme="majorBidi" w:hAnsiTheme="majorBidi" w:cstheme="majorBidi"/>
        </w:rPr>
        <w:t>kewajiban</w:t>
      </w:r>
      <w:proofErr w:type="spellEnd"/>
      <w:r>
        <w:rPr>
          <w:rFonts w:asciiTheme="majorBidi" w:hAnsiTheme="majorBidi" w:cstheme="majorBidi"/>
        </w:rPr>
        <w:t xml:space="preserve"> </w:t>
      </w:r>
      <w:proofErr w:type="spellStart"/>
      <w:r>
        <w:rPr>
          <w:rFonts w:asciiTheme="majorBidi" w:hAnsiTheme="majorBidi" w:cstheme="majorBidi"/>
        </w:rPr>
        <w:t>suami</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menunaikan</w:t>
      </w:r>
      <w:proofErr w:type="spellEnd"/>
      <w:r>
        <w:rPr>
          <w:rFonts w:asciiTheme="majorBidi" w:hAnsiTheme="majorBidi" w:cstheme="majorBidi"/>
        </w:rPr>
        <w:t xml:space="preserve"> </w:t>
      </w:r>
      <w:proofErr w:type="spellStart"/>
      <w:r>
        <w:rPr>
          <w:rFonts w:asciiTheme="majorBidi" w:hAnsiTheme="majorBidi" w:cstheme="majorBidi"/>
        </w:rPr>
        <w:t>nafkah</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masa iddah </w:t>
      </w:r>
      <w:proofErr w:type="spellStart"/>
      <w:r>
        <w:rPr>
          <w:rFonts w:asciiTheme="majorBidi" w:hAnsiTheme="majorBidi" w:cstheme="majorBidi"/>
        </w:rPr>
        <w:t>selagi</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talak </w:t>
      </w:r>
      <w:proofErr w:type="spellStart"/>
      <w:r>
        <w:rPr>
          <w:rFonts w:asciiTheme="majorBidi" w:hAnsiTheme="majorBidi" w:cstheme="majorBidi"/>
        </w:rPr>
        <w:t>bain</w:t>
      </w:r>
      <w:proofErr w:type="spellEnd"/>
      <w:r>
        <w:rPr>
          <w:rFonts w:asciiTheme="majorBidi" w:hAnsiTheme="majorBidi" w:cstheme="majorBidi"/>
        </w:rPr>
        <w:t xml:space="preserve">, </w:t>
      </w:r>
      <w:proofErr w:type="spellStart"/>
      <w:r>
        <w:rPr>
          <w:rFonts w:asciiTheme="majorBidi" w:hAnsiTheme="majorBidi" w:cstheme="majorBidi"/>
        </w:rPr>
        <w:t>fasakh</w:t>
      </w:r>
      <w:proofErr w:type="spellEnd"/>
      <w:r>
        <w:rPr>
          <w:rFonts w:asciiTheme="majorBidi" w:hAnsiTheme="majorBidi" w:cstheme="majorBidi"/>
        </w:rPr>
        <w:t xml:space="preserve"> </w:t>
      </w:r>
      <w:proofErr w:type="spellStart"/>
      <w:r>
        <w:rPr>
          <w:rFonts w:asciiTheme="majorBidi" w:hAnsiTheme="majorBidi" w:cstheme="majorBidi"/>
        </w:rPr>
        <w:t>ataupun</w:t>
      </w:r>
      <w:proofErr w:type="spellEnd"/>
      <w:r>
        <w:rPr>
          <w:rFonts w:asciiTheme="majorBidi" w:hAnsiTheme="majorBidi" w:cstheme="majorBidi"/>
        </w:rPr>
        <w:t xml:space="preserve"> </w:t>
      </w:r>
      <w:proofErr w:type="spellStart"/>
      <w:r>
        <w:rPr>
          <w:rFonts w:asciiTheme="majorBidi" w:hAnsiTheme="majorBidi" w:cstheme="majorBidi"/>
        </w:rPr>
        <w:t>putus</w:t>
      </w:r>
      <w:proofErr w:type="spellEnd"/>
      <w:r>
        <w:rPr>
          <w:rFonts w:asciiTheme="majorBidi" w:hAnsiTheme="majorBidi" w:cstheme="majorBidi"/>
        </w:rPr>
        <w:t xml:space="preserve"> </w:t>
      </w:r>
      <w:proofErr w:type="spellStart"/>
      <w:r>
        <w:rPr>
          <w:rFonts w:asciiTheme="majorBidi" w:hAnsiTheme="majorBidi" w:cstheme="majorBidi"/>
        </w:rPr>
        <w:t>perkawinan</w:t>
      </w:r>
      <w:proofErr w:type="spellEnd"/>
      <w:r>
        <w:rPr>
          <w:rFonts w:asciiTheme="majorBidi" w:hAnsiTheme="majorBidi" w:cstheme="majorBidi"/>
        </w:rPr>
        <w:t xml:space="preserve"> </w:t>
      </w:r>
      <w:proofErr w:type="spellStart"/>
      <w:r>
        <w:rPr>
          <w:rFonts w:asciiTheme="majorBidi" w:hAnsiTheme="majorBidi" w:cstheme="majorBidi"/>
        </w:rPr>
        <w:t>karena</w:t>
      </w:r>
      <w:proofErr w:type="spellEnd"/>
      <w:r>
        <w:rPr>
          <w:rFonts w:asciiTheme="majorBidi" w:hAnsiTheme="majorBidi" w:cstheme="majorBidi"/>
        </w:rPr>
        <w:t xml:space="preserve"> </w:t>
      </w:r>
      <w:proofErr w:type="spellStart"/>
      <w:r>
        <w:rPr>
          <w:rFonts w:asciiTheme="majorBidi" w:hAnsiTheme="majorBidi" w:cstheme="majorBidi"/>
        </w:rPr>
        <w:t>kematian</w:t>
      </w:r>
      <w:proofErr w:type="spellEnd"/>
      <w:r>
        <w:rPr>
          <w:rFonts w:asciiTheme="majorBidi" w:hAnsiTheme="majorBidi" w:cstheme="majorBidi"/>
        </w:rPr>
        <w:t xml:space="preserve">. </w:t>
      </w:r>
    </w:p>
    <w:p w14:paraId="29997EDF" w14:textId="77777777" w:rsidR="00B90FD7" w:rsidRDefault="00B90FD7" w:rsidP="00D62C9B">
      <w:pPr>
        <w:pStyle w:val="NormalWeb"/>
        <w:spacing w:before="0" w:beforeAutospacing="0" w:after="0" w:afterAutospacing="0" w:line="360" w:lineRule="auto"/>
        <w:ind w:firstLine="567"/>
        <w:jc w:val="both"/>
        <w:rPr>
          <w:rFonts w:asciiTheme="majorBidi" w:hAnsiTheme="majorBidi" w:cstheme="majorBidi"/>
        </w:rPr>
      </w:pPr>
      <w:proofErr w:type="spellStart"/>
      <w:r>
        <w:t>Secara</w:t>
      </w:r>
      <w:proofErr w:type="spellEnd"/>
      <w:r>
        <w:t xml:space="preserve"> </w:t>
      </w:r>
      <w:proofErr w:type="spellStart"/>
      <w:r>
        <w:t>istilah</w:t>
      </w:r>
      <w:proofErr w:type="spellEnd"/>
      <w:r>
        <w:t xml:space="preserve"> </w:t>
      </w:r>
      <w:proofErr w:type="spellStart"/>
      <w:r>
        <w:t>mazhab</w:t>
      </w:r>
      <w:proofErr w:type="spellEnd"/>
      <w:r>
        <w:t xml:space="preserve"> </w:t>
      </w:r>
      <w:proofErr w:type="spellStart"/>
      <w:r>
        <w:t>Syafi’i</w:t>
      </w:r>
      <w:proofErr w:type="spellEnd"/>
      <w:r>
        <w:t xml:space="preserve"> </w:t>
      </w:r>
      <w:proofErr w:type="spellStart"/>
      <w:r>
        <w:t>mengartikan</w:t>
      </w:r>
      <w:proofErr w:type="spellEnd"/>
      <w:r>
        <w:t xml:space="preserve"> mut’ah </w:t>
      </w:r>
      <w:proofErr w:type="spellStart"/>
      <w:r>
        <w:t>sebagai</w:t>
      </w:r>
      <w:proofErr w:type="spellEnd"/>
      <w:r>
        <w:t xml:space="preserve"> </w:t>
      </w:r>
      <w:proofErr w:type="spellStart"/>
      <w:r>
        <w:t>suatu</w:t>
      </w:r>
      <w:proofErr w:type="spellEnd"/>
      <w:r>
        <w:t xml:space="preserve"> </w:t>
      </w:r>
      <w:proofErr w:type="spellStart"/>
      <w:r>
        <w:t>harta</w:t>
      </w:r>
      <w:proofErr w:type="spellEnd"/>
      <w:r>
        <w:t xml:space="preserve"> yang </w:t>
      </w:r>
      <w:proofErr w:type="spellStart"/>
      <w:r>
        <w:t>wajib</w:t>
      </w:r>
      <w:proofErr w:type="spellEnd"/>
      <w:r>
        <w:t xml:space="preserve"> </w:t>
      </w:r>
      <w:proofErr w:type="spellStart"/>
      <w:r>
        <w:t>diberikan</w:t>
      </w:r>
      <w:proofErr w:type="spellEnd"/>
      <w:r>
        <w:t xml:space="preserve"> oleh </w:t>
      </w:r>
      <w:proofErr w:type="spellStart"/>
      <w:r>
        <w:t>suami</w:t>
      </w:r>
      <w:proofErr w:type="spellEnd"/>
      <w:r>
        <w:t xml:space="preserve"> </w:t>
      </w:r>
      <w:proofErr w:type="spellStart"/>
      <w:r>
        <w:t>kepada</w:t>
      </w:r>
      <w:proofErr w:type="spellEnd"/>
      <w:r>
        <w:t xml:space="preserve"> </w:t>
      </w:r>
      <w:proofErr w:type="spellStart"/>
      <w:r>
        <w:t>istrinya</w:t>
      </w:r>
      <w:proofErr w:type="spellEnd"/>
      <w:r>
        <w:t xml:space="preserve"> yang </w:t>
      </w:r>
      <w:proofErr w:type="spellStart"/>
      <w:r>
        <w:t>telah</w:t>
      </w:r>
      <w:proofErr w:type="spellEnd"/>
      <w:r>
        <w:t xml:space="preserve"> </w:t>
      </w:r>
      <w:proofErr w:type="spellStart"/>
      <w:r>
        <w:t>ia</w:t>
      </w:r>
      <w:proofErr w:type="spellEnd"/>
      <w:r>
        <w:t xml:space="preserve"> </w:t>
      </w:r>
      <w:proofErr w:type="spellStart"/>
      <w:r>
        <w:t>ceraikan</w:t>
      </w:r>
      <w:proofErr w:type="spellEnd"/>
      <w:r>
        <w:t xml:space="preserve"> </w:t>
      </w:r>
      <w:proofErr w:type="spellStart"/>
      <w:r>
        <w:t>serta</w:t>
      </w:r>
      <w:proofErr w:type="spellEnd"/>
      <w:r>
        <w:t xml:space="preserve"> </w:t>
      </w:r>
      <w:proofErr w:type="spellStart"/>
      <w:r>
        <w:t>apa</w:t>
      </w:r>
      <w:proofErr w:type="spellEnd"/>
      <w:r>
        <w:t xml:space="preserve"> yang </w:t>
      </w:r>
      <w:proofErr w:type="spellStart"/>
      <w:r>
        <w:t>memiliki</w:t>
      </w:r>
      <w:proofErr w:type="spellEnd"/>
      <w:r>
        <w:t xml:space="preserve"> </w:t>
      </w:r>
      <w:proofErr w:type="spellStart"/>
      <w:r>
        <w:t>makna</w:t>
      </w:r>
      <w:proofErr w:type="spellEnd"/>
      <w:r>
        <w:t xml:space="preserve"> yang </w:t>
      </w:r>
      <w:proofErr w:type="spellStart"/>
      <w:r>
        <w:t>sama</w:t>
      </w:r>
      <w:proofErr w:type="spellEnd"/>
      <w:r>
        <w:t xml:space="preserve"> </w:t>
      </w:r>
      <w:proofErr w:type="spellStart"/>
      <w:r>
        <w:t>dengan</w:t>
      </w:r>
      <w:proofErr w:type="spellEnd"/>
      <w:r>
        <w:t xml:space="preserve"> </w:t>
      </w:r>
      <w:proofErr w:type="spellStart"/>
      <w:r>
        <w:t>syarat-syarat</w:t>
      </w:r>
      <w:proofErr w:type="spellEnd"/>
      <w:r>
        <w:t xml:space="preserve"> </w:t>
      </w:r>
      <w:proofErr w:type="spellStart"/>
      <w:r>
        <w:t>tertentu</w:t>
      </w:r>
      <w:proofErr w:type="spellEnd"/>
      <w:r>
        <w:rPr>
          <w:rStyle w:val="EndnoteReference"/>
        </w:rPr>
        <w:endnoteReference w:id="14"/>
      </w:r>
      <w:r>
        <w:t xml:space="preserve">. </w:t>
      </w:r>
      <w:proofErr w:type="spellStart"/>
      <w:r>
        <w:t>Maka</w:t>
      </w:r>
      <w:proofErr w:type="spellEnd"/>
      <w:r>
        <w:t xml:space="preserve"> </w:t>
      </w:r>
      <w:proofErr w:type="spellStart"/>
      <w:r>
        <w:t>dapat</w:t>
      </w:r>
      <w:proofErr w:type="spellEnd"/>
      <w:r>
        <w:t xml:space="preserve"> di </w:t>
      </w:r>
      <w:proofErr w:type="spellStart"/>
      <w:r>
        <w:t>pahami</w:t>
      </w:r>
      <w:proofErr w:type="spellEnd"/>
      <w:r>
        <w:t xml:space="preserve"> juga </w:t>
      </w:r>
      <w:proofErr w:type="spellStart"/>
      <w:r>
        <w:t>bahwa</w:t>
      </w:r>
      <w:proofErr w:type="spellEnd"/>
      <w:r>
        <w:t xml:space="preserve"> mut’ah </w:t>
      </w:r>
      <w:proofErr w:type="spellStart"/>
      <w:r>
        <w:t>itu</w:t>
      </w:r>
      <w:proofErr w:type="spellEnd"/>
      <w:r>
        <w:t xml:space="preserve"> </w:t>
      </w:r>
      <w:proofErr w:type="spellStart"/>
      <w:r>
        <w:t>adalah</w:t>
      </w:r>
      <w:proofErr w:type="spellEnd"/>
      <w:r>
        <w:t xml:space="preserve"> </w:t>
      </w:r>
      <w:proofErr w:type="spellStart"/>
      <w:r>
        <w:t>pemberian</w:t>
      </w:r>
      <w:proofErr w:type="spellEnd"/>
      <w:r>
        <w:t xml:space="preserve"> </w:t>
      </w:r>
      <w:proofErr w:type="spellStart"/>
      <w:r>
        <w:t>suami</w:t>
      </w:r>
      <w:proofErr w:type="spellEnd"/>
      <w:r>
        <w:t xml:space="preserve"> </w:t>
      </w:r>
      <w:proofErr w:type="spellStart"/>
      <w:r>
        <w:t>kepada</w:t>
      </w:r>
      <w:proofErr w:type="spellEnd"/>
      <w:r>
        <w:t xml:space="preserve"> </w:t>
      </w:r>
      <w:proofErr w:type="spellStart"/>
      <w:r>
        <w:t>mantan</w:t>
      </w:r>
      <w:proofErr w:type="spellEnd"/>
      <w:r>
        <w:t xml:space="preserve"> </w:t>
      </w:r>
      <w:proofErr w:type="spellStart"/>
      <w:r>
        <w:t>isterinya</w:t>
      </w:r>
      <w:proofErr w:type="spellEnd"/>
      <w:r>
        <w:t xml:space="preserve"> </w:t>
      </w:r>
      <w:proofErr w:type="spellStart"/>
      <w:r>
        <w:t>baik</w:t>
      </w:r>
      <w:proofErr w:type="spellEnd"/>
      <w:r>
        <w:t xml:space="preserve"> </w:t>
      </w:r>
      <w:proofErr w:type="spellStart"/>
      <w:r>
        <w:t>itu</w:t>
      </w:r>
      <w:proofErr w:type="spellEnd"/>
      <w:r>
        <w:t xml:space="preserve"> </w:t>
      </w:r>
      <w:proofErr w:type="spellStart"/>
      <w:r>
        <w:t>berupa</w:t>
      </w:r>
      <w:proofErr w:type="spellEnd"/>
      <w:r>
        <w:t xml:space="preserve"> </w:t>
      </w:r>
      <w:proofErr w:type="spellStart"/>
      <w:r>
        <w:t>nafkah</w:t>
      </w:r>
      <w:proofErr w:type="spellEnd"/>
      <w:r>
        <w:t xml:space="preserve"> </w:t>
      </w:r>
      <w:proofErr w:type="spellStart"/>
      <w:r>
        <w:t>ataupun</w:t>
      </w:r>
      <w:proofErr w:type="spellEnd"/>
      <w:r>
        <w:t xml:space="preserve"> </w:t>
      </w:r>
      <w:proofErr w:type="spellStart"/>
      <w:r>
        <w:t>benda</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penghibur</w:t>
      </w:r>
      <w:proofErr w:type="spellEnd"/>
      <w:r>
        <w:t xml:space="preserve"> </w:t>
      </w:r>
      <w:proofErr w:type="spellStart"/>
      <w:r>
        <w:t>hati</w:t>
      </w:r>
      <w:proofErr w:type="spellEnd"/>
      <w:r>
        <w:t xml:space="preserve"> </w:t>
      </w:r>
      <w:proofErr w:type="spellStart"/>
      <w:r>
        <w:t>bagi</w:t>
      </w:r>
      <w:proofErr w:type="spellEnd"/>
      <w:r>
        <w:t xml:space="preserve"> </w:t>
      </w:r>
      <w:proofErr w:type="spellStart"/>
      <w:r>
        <w:t>isteri</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diceraikan</w:t>
      </w:r>
      <w:proofErr w:type="spellEnd"/>
      <w:r>
        <w:t>.</w:t>
      </w:r>
    </w:p>
    <w:p w14:paraId="00A4F5F3" w14:textId="77777777" w:rsidR="00B90FD7" w:rsidRDefault="00B90FD7" w:rsidP="00D73EF1">
      <w:pPr>
        <w:spacing w:after="0" w:line="360" w:lineRule="auto"/>
        <w:ind w:firstLine="567"/>
        <w:jc w:val="both"/>
        <w:rPr>
          <w:rFonts w:asciiTheme="majorBidi" w:hAnsiTheme="majorBidi" w:cstheme="majorBidi"/>
          <w:sz w:val="24"/>
          <w:szCs w:val="24"/>
        </w:rPr>
      </w:pPr>
      <w:r w:rsidRPr="00B275DA">
        <w:rPr>
          <w:rFonts w:asciiTheme="majorBidi" w:hAnsiTheme="majorBidi" w:cstheme="majorBidi"/>
          <w:color w:val="222222"/>
          <w:sz w:val="24"/>
          <w:szCs w:val="24"/>
          <w:shd w:val="clear" w:color="auto" w:fill="FFFFFF"/>
        </w:rPr>
        <w:t>H</w:t>
      </w:r>
      <w:r w:rsidRPr="00B275DA">
        <w:rPr>
          <w:rFonts w:asciiTheme="majorBidi" w:hAnsiTheme="majorBidi" w:cstheme="majorBidi"/>
          <w:sz w:val="24"/>
          <w:szCs w:val="24"/>
        </w:rPr>
        <w:t xml:space="preserve">ukum </w:t>
      </w:r>
      <w:proofErr w:type="spellStart"/>
      <w:r w:rsidRPr="00B275DA">
        <w:rPr>
          <w:rFonts w:asciiTheme="majorBidi" w:hAnsiTheme="majorBidi" w:cstheme="majorBidi"/>
          <w:sz w:val="24"/>
          <w:szCs w:val="24"/>
        </w:rPr>
        <w:t>positif</w:t>
      </w:r>
      <w:proofErr w:type="spellEnd"/>
      <w:r w:rsidRPr="00B275DA">
        <w:rPr>
          <w:rFonts w:asciiTheme="majorBidi" w:hAnsiTheme="majorBidi" w:cstheme="majorBidi"/>
          <w:sz w:val="24"/>
          <w:szCs w:val="24"/>
        </w:rPr>
        <w:t xml:space="preserve"> Indonesia </w:t>
      </w:r>
      <w:proofErr w:type="spellStart"/>
      <w:r w:rsidRPr="00B275DA">
        <w:rPr>
          <w:rFonts w:asciiTheme="majorBidi" w:hAnsiTheme="majorBidi" w:cstheme="majorBidi"/>
          <w:sz w:val="24"/>
          <w:szCs w:val="24"/>
        </w:rPr>
        <w:t>mengatur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diajukan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talak pada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41 </w:t>
      </w:r>
      <w:proofErr w:type="spellStart"/>
      <w:r w:rsidRPr="00B275DA">
        <w:rPr>
          <w:rFonts w:asciiTheme="majorBidi" w:hAnsiTheme="majorBidi" w:cstheme="majorBidi"/>
          <w:sz w:val="24"/>
          <w:szCs w:val="24"/>
        </w:rPr>
        <w:t>huruf</w:t>
      </w:r>
      <w:proofErr w:type="spellEnd"/>
      <w:r w:rsidRPr="00B275DA">
        <w:rPr>
          <w:rFonts w:asciiTheme="majorBidi" w:hAnsiTheme="majorBidi" w:cstheme="majorBidi"/>
          <w:sz w:val="24"/>
          <w:szCs w:val="24"/>
        </w:rPr>
        <w:t xml:space="preserve"> (c) </w:t>
      </w:r>
      <w:proofErr w:type="spellStart"/>
      <w:r w:rsidRPr="00B275DA">
        <w:rPr>
          <w:rFonts w:asciiTheme="majorBidi" w:hAnsiTheme="majorBidi" w:cstheme="majorBidi"/>
          <w:sz w:val="24"/>
          <w:szCs w:val="24"/>
        </w:rPr>
        <w:t>Undang-Undang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Nomor</w:t>
      </w:r>
      <w:proofErr w:type="spellEnd"/>
      <w:r w:rsidRPr="00B275DA">
        <w:rPr>
          <w:rFonts w:asciiTheme="majorBidi" w:hAnsiTheme="majorBidi" w:cstheme="majorBidi"/>
          <w:sz w:val="24"/>
          <w:szCs w:val="24"/>
        </w:rPr>
        <w:t xml:space="preserve"> 1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1974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serta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disebutkan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149 </w:t>
      </w:r>
      <w:proofErr w:type="spellStart"/>
      <w:r w:rsidRPr="00B275DA">
        <w:rPr>
          <w:rFonts w:asciiTheme="majorBidi" w:hAnsiTheme="majorBidi" w:cstheme="majorBidi"/>
          <w:sz w:val="24"/>
          <w:szCs w:val="24"/>
        </w:rPr>
        <w:t>huruf</w:t>
      </w:r>
      <w:proofErr w:type="spellEnd"/>
      <w:r w:rsidRPr="00B275DA">
        <w:rPr>
          <w:rFonts w:asciiTheme="majorBidi" w:hAnsiTheme="majorBidi" w:cstheme="majorBidi"/>
          <w:sz w:val="24"/>
          <w:szCs w:val="24"/>
        </w:rPr>
        <w:t xml:space="preserve"> (a) dan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158 </w:t>
      </w:r>
      <w:proofErr w:type="spellStart"/>
      <w:r w:rsidRPr="00B275DA">
        <w:rPr>
          <w:rFonts w:asciiTheme="majorBidi" w:hAnsiTheme="majorBidi" w:cstheme="majorBidi"/>
          <w:sz w:val="24"/>
          <w:szCs w:val="24"/>
        </w:rPr>
        <w:t>huruf</w:t>
      </w:r>
      <w:proofErr w:type="spellEnd"/>
      <w:r w:rsidRPr="00B275DA">
        <w:rPr>
          <w:rFonts w:asciiTheme="majorBidi" w:hAnsiTheme="majorBidi" w:cstheme="majorBidi"/>
          <w:sz w:val="24"/>
          <w:szCs w:val="24"/>
        </w:rPr>
        <w:t xml:space="preserve"> (b) </w:t>
      </w:r>
      <w:proofErr w:type="spellStart"/>
      <w:r w:rsidRPr="00B275DA">
        <w:rPr>
          <w:rFonts w:asciiTheme="majorBidi" w:hAnsiTheme="majorBidi" w:cstheme="majorBidi"/>
          <w:sz w:val="24"/>
          <w:szCs w:val="24"/>
        </w:rPr>
        <w:t>Intruksi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Presiden</w:t>
      </w:r>
      <w:proofErr w:type="spellEnd"/>
      <w:r w:rsidRPr="00B275DA">
        <w:rPr>
          <w:rFonts w:asciiTheme="majorBidi" w:hAnsiTheme="majorBidi" w:cstheme="majorBidi"/>
          <w:sz w:val="24"/>
          <w:szCs w:val="24"/>
        </w:rPr>
        <w:t xml:space="preserve"> RI </w:t>
      </w:r>
      <w:proofErr w:type="spellStart"/>
      <w:r w:rsidRPr="00B275DA">
        <w:rPr>
          <w:rFonts w:asciiTheme="majorBidi" w:hAnsiTheme="majorBidi" w:cstheme="majorBidi"/>
          <w:sz w:val="24"/>
          <w:szCs w:val="24"/>
        </w:rPr>
        <w:t>Nomor</w:t>
      </w:r>
      <w:proofErr w:type="spellEnd"/>
      <w:r w:rsidRPr="00B275DA">
        <w:rPr>
          <w:rFonts w:asciiTheme="majorBidi" w:hAnsiTheme="majorBidi" w:cstheme="majorBidi"/>
          <w:sz w:val="24"/>
          <w:szCs w:val="24"/>
        </w:rPr>
        <w:t xml:space="preserve"> 1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1991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Kompilasi</w:t>
      </w:r>
      <w:proofErr w:type="spellEnd"/>
      <w:r w:rsidRPr="00B275DA">
        <w:rPr>
          <w:rFonts w:asciiTheme="majorBidi" w:hAnsiTheme="majorBidi" w:cstheme="majorBidi"/>
          <w:sz w:val="24"/>
          <w:szCs w:val="24"/>
        </w:rPr>
        <w:t xml:space="preserve"> Hukum Islam di Indonesia,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bila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karena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bekas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berkewajiban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dan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layak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bekas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kecuali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qabla</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dukhul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sejalan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pendapat</w:t>
      </w:r>
      <w:proofErr w:type="spellEnd"/>
      <w:r w:rsidRPr="00B275DA">
        <w:rPr>
          <w:rFonts w:asciiTheme="majorBidi" w:hAnsiTheme="majorBidi" w:cstheme="majorBidi"/>
          <w:sz w:val="24"/>
          <w:szCs w:val="24"/>
        </w:rPr>
        <w:t xml:space="preserve"> Imam </w:t>
      </w:r>
      <w:proofErr w:type="spellStart"/>
      <w:r w:rsidRPr="00B275DA">
        <w:rPr>
          <w:rFonts w:asciiTheme="majorBidi" w:hAnsiTheme="majorBidi" w:cstheme="majorBidi"/>
          <w:sz w:val="24"/>
          <w:szCs w:val="24"/>
        </w:rPr>
        <w:t>syafi’i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banyak</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pakai</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kalangan</w:t>
      </w:r>
      <w:proofErr w:type="spellEnd"/>
      <w:r w:rsidRPr="00B275DA">
        <w:rPr>
          <w:rFonts w:asciiTheme="majorBidi" w:hAnsiTheme="majorBidi" w:cstheme="majorBidi"/>
          <w:sz w:val="24"/>
          <w:szCs w:val="24"/>
        </w:rPr>
        <w:t xml:space="preserve"> Masyarakat di Indonesia dan Hal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juga </w:t>
      </w:r>
      <w:proofErr w:type="spellStart"/>
      <w:r w:rsidRPr="00B275DA">
        <w:rPr>
          <w:rFonts w:asciiTheme="majorBidi" w:hAnsiTheme="majorBidi" w:cstheme="majorBidi"/>
          <w:sz w:val="24"/>
          <w:szCs w:val="24"/>
        </w:rPr>
        <w:t>dikarenakan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besar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jumlah</w:t>
      </w:r>
      <w:proofErr w:type="spellEnd"/>
      <w:r w:rsidRPr="00B275DA">
        <w:rPr>
          <w:rFonts w:asciiTheme="majorBidi" w:hAnsiTheme="majorBidi" w:cstheme="majorBidi"/>
          <w:sz w:val="24"/>
          <w:szCs w:val="24"/>
        </w:rPr>
        <w:t xml:space="preserve"> kitab yang </w:t>
      </w:r>
      <w:proofErr w:type="spellStart"/>
      <w:r w:rsidRPr="00B275DA">
        <w:rPr>
          <w:rFonts w:asciiTheme="majorBidi" w:hAnsiTheme="majorBidi" w:cstheme="majorBidi"/>
          <w:sz w:val="24"/>
          <w:szCs w:val="24"/>
        </w:rPr>
        <w:t>digunakan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perumusan</w:t>
      </w:r>
      <w:proofErr w:type="spellEnd"/>
      <w:r w:rsidRPr="00B275DA">
        <w:rPr>
          <w:rFonts w:asciiTheme="majorBidi" w:hAnsiTheme="majorBidi" w:cstheme="majorBidi"/>
          <w:sz w:val="24"/>
          <w:szCs w:val="24"/>
        </w:rPr>
        <w:t xml:space="preserve"> KHI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kitab-kitab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kalangan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Syafi’iyyah</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15"/>
      </w:r>
    </w:p>
    <w:p w14:paraId="537C22F3" w14:textId="77777777" w:rsidR="00B90FD7" w:rsidRPr="00B275DA" w:rsidRDefault="00B90FD7" w:rsidP="00D73EF1">
      <w:pPr>
        <w:spacing w:after="0" w:line="360" w:lineRule="auto"/>
        <w:ind w:firstLine="567"/>
        <w:jc w:val="both"/>
        <w:rPr>
          <w:rFonts w:asciiTheme="majorBidi" w:hAnsiTheme="majorBidi" w:cstheme="majorBidi"/>
          <w:sz w:val="24"/>
          <w:szCs w:val="24"/>
        </w:rPr>
      </w:pP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pasca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yakni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dan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berrtujuan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pembiayaan</w:t>
      </w:r>
      <w:proofErr w:type="spellEnd"/>
      <w:r w:rsidRPr="00B275DA">
        <w:rPr>
          <w:rFonts w:asciiTheme="majorBidi" w:hAnsiTheme="majorBidi" w:cstheme="majorBidi"/>
          <w:sz w:val="24"/>
          <w:szCs w:val="24"/>
        </w:rPr>
        <w:t xml:space="preserve"> pada masa </w:t>
      </w:r>
      <w:proofErr w:type="spellStart"/>
      <w:r w:rsidRPr="00B275DA">
        <w:rPr>
          <w:rFonts w:asciiTheme="majorBidi" w:hAnsiTheme="majorBidi" w:cstheme="majorBidi"/>
          <w:sz w:val="24"/>
          <w:szCs w:val="24"/>
        </w:rPr>
        <w:t>tunggu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kondisinya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apakah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hamil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serta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bertujuan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pelipur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baginya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menerima</w:t>
      </w:r>
      <w:proofErr w:type="spellEnd"/>
      <w:r w:rsidRPr="00B275DA">
        <w:rPr>
          <w:rFonts w:asciiTheme="majorBidi" w:hAnsiTheme="majorBidi" w:cstheme="majorBidi"/>
          <w:sz w:val="24"/>
          <w:szCs w:val="24"/>
        </w:rPr>
        <w:t xml:space="preserve"> status </w:t>
      </w:r>
      <w:proofErr w:type="spellStart"/>
      <w:r w:rsidRPr="00B275DA">
        <w:rPr>
          <w:rFonts w:asciiTheme="majorBidi" w:hAnsiTheme="majorBidi" w:cstheme="majorBidi"/>
          <w:sz w:val="24"/>
          <w:szCs w:val="24"/>
        </w:rPr>
        <w:t>jandanya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karena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berpisah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perkawinannya</w:t>
      </w:r>
      <w:proofErr w:type="spellEnd"/>
      <w:r w:rsidRPr="00B275DA">
        <w:rPr>
          <w:rFonts w:asciiTheme="majorBidi" w:hAnsiTheme="majorBidi" w:cstheme="majorBidi"/>
          <w:sz w:val="24"/>
          <w:szCs w:val="24"/>
        </w:rPr>
        <w:t xml:space="preserve">. </w:t>
      </w:r>
    </w:p>
    <w:p w14:paraId="5C559C8B" w14:textId="77777777" w:rsidR="00B90FD7" w:rsidRPr="00B275DA" w:rsidRDefault="00B90FD7" w:rsidP="00D73EF1">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Kompilasi</w:t>
      </w:r>
      <w:proofErr w:type="spellEnd"/>
      <w:r w:rsidRPr="00B275DA">
        <w:rPr>
          <w:rFonts w:asciiTheme="majorBidi" w:hAnsiTheme="majorBidi" w:cstheme="majorBidi"/>
          <w:sz w:val="24"/>
          <w:szCs w:val="24"/>
        </w:rPr>
        <w:t xml:space="preserve"> Hukum Islam </w:t>
      </w:r>
      <w:proofErr w:type="spellStart"/>
      <w:r w:rsidRPr="00B275DA">
        <w:rPr>
          <w:rFonts w:asciiTheme="majorBidi" w:hAnsiTheme="majorBidi" w:cstheme="majorBidi"/>
          <w:sz w:val="24"/>
          <w:szCs w:val="24"/>
        </w:rPr>
        <w:t>menjelaskan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diajukan</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lastRenderedPageBreak/>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konsekuensi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menceraikan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istrinya</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berdasarkan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149 </w:t>
      </w:r>
      <w:proofErr w:type="spellStart"/>
      <w:r w:rsidRPr="00B275DA">
        <w:rPr>
          <w:rFonts w:asciiTheme="majorBidi" w:hAnsiTheme="majorBidi" w:cstheme="majorBidi"/>
          <w:sz w:val="24"/>
          <w:szCs w:val="24"/>
        </w:rPr>
        <w:t>huruf</w:t>
      </w:r>
      <w:proofErr w:type="spellEnd"/>
      <w:r w:rsidRPr="00B275DA">
        <w:rPr>
          <w:rFonts w:asciiTheme="majorBidi" w:hAnsiTheme="majorBidi" w:cstheme="majorBidi"/>
          <w:sz w:val="24"/>
          <w:szCs w:val="24"/>
        </w:rPr>
        <w:t xml:space="preserve"> (b) KHI </w:t>
      </w:r>
      <w:proofErr w:type="spellStart"/>
      <w:r w:rsidRPr="00B275DA">
        <w:rPr>
          <w:rFonts w:asciiTheme="majorBidi" w:hAnsiTheme="majorBidi" w:cstheme="majorBidi"/>
          <w:sz w:val="24"/>
          <w:szCs w:val="24"/>
        </w:rPr>
        <w:t>menyebutkan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jika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karena</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wajib</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maskan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i/>
          <w:iCs/>
          <w:sz w:val="24"/>
          <w:szCs w:val="24"/>
        </w:rPr>
        <w:t>kiswah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bekas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selama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kecuali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dijatuhi</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i/>
          <w:iCs/>
          <w:sz w:val="24"/>
          <w:szCs w:val="24"/>
        </w:rPr>
        <w:t>ba’in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nusyuz</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keadaan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hamil</w:t>
      </w:r>
      <w:proofErr w:type="spellEnd"/>
      <w:r w:rsidRPr="00B275DA">
        <w:rPr>
          <w:rFonts w:asciiTheme="majorBidi" w:hAnsiTheme="majorBidi" w:cstheme="majorBidi"/>
          <w:sz w:val="24"/>
          <w:szCs w:val="24"/>
        </w:rPr>
        <w:t xml:space="preserve">. </w:t>
      </w:r>
    </w:p>
    <w:p w14:paraId="5B6364C0" w14:textId="77777777" w:rsidR="00B90FD7" w:rsidRPr="00B275DA" w:rsidRDefault="00B90FD7" w:rsidP="00D73EF1">
      <w:pPr>
        <w:spacing w:after="0" w:line="360" w:lineRule="auto"/>
        <w:ind w:firstLine="720"/>
        <w:jc w:val="both"/>
        <w:rPr>
          <w:rFonts w:asciiTheme="majorBidi" w:hAnsiTheme="majorBidi" w:cstheme="majorBidi"/>
          <w:sz w:val="24"/>
          <w:szCs w:val="24"/>
          <w:rtl/>
        </w:rPr>
      </w:pPr>
      <w:r w:rsidRPr="00B275DA">
        <w:rPr>
          <w:rFonts w:asciiTheme="majorBidi" w:hAnsiTheme="majorBidi" w:cstheme="majorBidi"/>
          <w:sz w:val="24"/>
          <w:szCs w:val="24"/>
        </w:rPr>
        <w:t xml:space="preserve">Oleh </w:t>
      </w:r>
      <w:proofErr w:type="spellStart"/>
      <w:r w:rsidRPr="00B275DA">
        <w:rPr>
          <w:rFonts w:asciiTheme="majorBidi" w:hAnsiTheme="majorBidi" w:cstheme="majorBidi"/>
          <w:sz w:val="24"/>
          <w:szCs w:val="24"/>
        </w:rPr>
        <w:t>karena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kalau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dipahami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diajukan</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putusan</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i/>
          <w:iCs/>
          <w:sz w:val="24"/>
          <w:szCs w:val="24"/>
        </w:rPr>
        <w:t>ba’in</w:t>
      </w:r>
      <w:proofErr w:type="spellEnd"/>
      <w:r w:rsidRPr="00B275DA">
        <w:rPr>
          <w:rFonts w:asciiTheme="majorBidi" w:hAnsiTheme="majorBidi" w:cstheme="majorBidi"/>
          <w:i/>
          <w:iCs/>
          <w:sz w:val="24"/>
          <w:szCs w:val="24"/>
        </w:rPr>
        <w:t xml:space="preserve"> </w:t>
      </w:r>
      <w:proofErr w:type="spellStart"/>
      <w:r w:rsidRPr="00B275DA">
        <w:rPr>
          <w:rFonts w:asciiTheme="majorBidi" w:hAnsiTheme="majorBidi" w:cstheme="majorBidi"/>
          <w:i/>
          <w:iCs/>
          <w:sz w:val="24"/>
          <w:szCs w:val="24"/>
        </w:rPr>
        <w:t>shugra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apabila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w:t>
      </w:r>
      <w:r w:rsidRPr="00B275DA">
        <w:rPr>
          <w:rFonts w:asciiTheme="majorBidi" w:hAnsiTheme="majorBidi" w:cstheme="majorBidi"/>
          <w:i/>
          <w:iCs/>
          <w:sz w:val="24"/>
          <w:szCs w:val="24"/>
        </w:rPr>
        <w:t>qiyas</w:t>
      </w:r>
      <w:r w:rsidRPr="00B275DA">
        <w:rPr>
          <w:rFonts w:asciiTheme="majorBidi" w:hAnsiTheme="majorBidi" w:cstheme="majorBidi"/>
          <w:sz w:val="24"/>
          <w:szCs w:val="24"/>
        </w:rPr>
        <w: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maskan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i/>
          <w:iCs/>
          <w:sz w:val="24"/>
          <w:szCs w:val="24"/>
        </w:rPr>
        <w:t>kiswah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saat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waktu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wanita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menggugugat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mendapatkan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Undang-Undang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di Indonesia, </w:t>
      </w:r>
      <w:proofErr w:type="spellStart"/>
      <w:r w:rsidRPr="00B275DA">
        <w:rPr>
          <w:rFonts w:asciiTheme="majorBidi" w:hAnsiTheme="majorBidi" w:cstheme="majorBidi"/>
          <w:sz w:val="24"/>
          <w:szCs w:val="24"/>
        </w:rPr>
        <w:t>secara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umum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diatur</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dipahami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antara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41 </w:t>
      </w:r>
      <w:proofErr w:type="spellStart"/>
      <w:r w:rsidRPr="00B275DA">
        <w:rPr>
          <w:rFonts w:asciiTheme="majorBidi" w:hAnsiTheme="majorBidi" w:cstheme="majorBidi"/>
          <w:sz w:val="24"/>
          <w:szCs w:val="24"/>
        </w:rPr>
        <w:t>huruf</w:t>
      </w:r>
      <w:proofErr w:type="spellEnd"/>
      <w:r w:rsidRPr="00B275DA">
        <w:rPr>
          <w:rFonts w:asciiTheme="majorBidi" w:hAnsiTheme="majorBidi" w:cstheme="majorBidi"/>
          <w:sz w:val="24"/>
          <w:szCs w:val="24"/>
        </w:rPr>
        <w:t xml:space="preserve"> c UU No. 1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1974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menyebutkan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bahwa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mewajibkan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biaya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penghidupan</w:t>
      </w:r>
      <w:proofErr w:type="spellEnd"/>
      <w:r w:rsidRPr="00B275DA">
        <w:rPr>
          <w:rFonts w:asciiTheme="majorBidi" w:hAnsiTheme="majorBidi" w:cstheme="majorBidi"/>
          <w:sz w:val="24"/>
          <w:szCs w:val="24"/>
        </w:rPr>
        <w:t xml:space="preserve"> dan/</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menentukan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sesuatu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kewajiban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w:t>
      </w:r>
      <w:r w:rsidRPr="00B275DA">
        <w:rPr>
          <w:rFonts w:asciiTheme="majorBidi" w:hAnsiTheme="majorBidi" w:cstheme="majorBidi"/>
          <w:sz w:val="24"/>
          <w:szCs w:val="24"/>
        </w:rPr>
        <w:tab/>
      </w:r>
    </w:p>
    <w:p w14:paraId="0F1CF4F1" w14:textId="77777777" w:rsidR="00B90FD7" w:rsidRPr="00B275DA" w:rsidRDefault="00B90FD7" w:rsidP="00D62C9B">
      <w:pPr>
        <w:spacing w:after="0" w:line="48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mengeluarkan</w:t>
      </w:r>
      <w:proofErr w:type="spellEnd"/>
      <w:r w:rsidRPr="00B275DA">
        <w:rPr>
          <w:rFonts w:asciiTheme="majorBidi" w:hAnsiTheme="majorBidi" w:cstheme="majorBidi"/>
          <w:sz w:val="24"/>
          <w:szCs w:val="24"/>
        </w:rPr>
        <w:t xml:space="preserve"> Surat </w:t>
      </w:r>
      <w:proofErr w:type="spellStart"/>
      <w:r w:rsidRPr="00B275DA">
        <w:rPr>
          <w:rFonts w:asciiTheme="majorBidi" w:hAnsiTheme="majorBidi" w:cstheme="majorBidi"/>
          <w:sz w:val="24"/>
          <w:szCs w:val="24"/>
        </w:rPr>
        <w:t>Edaran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 (SEMA) </w:t>
      </w:r>
      <w:proofErr w:type="spellStart"/>
      <w:r w:rsidRPr="00B275DA">
        <w:rPr>
          <w:rFonts w:asciiTheme="majorBidi" w:hAnsiTheme="majorBidi" w:cstheme="majorBidi"/>
          <w:sz w:val="24"/>
          <w:szCs w:val="24"/>
        </w:rPr>
        <w:t>Nomor</w:t>
      </w:r>
      <w:proofErr w:type="spellEnd"/>
      <w:r w:rsidRPr="00B275DA">
        <w:rPr>
          <w:rFonts w:asciiTheme="majorBidi" w:hAnsiTheme="majorBidi" w:cstheme="majorBidi"/>
          <w:sz w:val="24"/>
          <w:szCs w:val="24"/>
        </w:rPr>
        <w:t xml:space="preserve"> 3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2018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PEMBERLAKUAN RUMUSAN HASIL RAPAT PLENO KAMAR MAHKAMAH AGUNG TAHUN 2018 SEBAGAI PEDOMAN PELAKSANAAN TUGAS BAGI PENGADILAN yang </w:t>
      </w:r>
      <w:proofErr w:type="spellStart"/>
      <w:r w:rsidRPr="00B275DA">
        <w:rPr>
          <w:rFonts w:asciiTheme="majorBidi" w:hAnsiTheme="majorBidi" w:cstheme="majorBidi"/>
          <w:sz w:val="24"/>
          <w:szCs w:val="24"/>
        </w:rPr>
        <w:t>tertuang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rumusan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kamar</w:t>
      </w:r>
      <w:proofErr w:type="spellEnd"/>
      <w:r w:rsidRPr="00B275DA">
        <w:rPr>
          <w:rFonts w:asciiTheme="majorBidi" w:hAnsiTheme="majorBidi" w:cstheme="majorBidi"/>
          <w:sz w:val="24"/>
          <w:szCs w:val="24"/>
        </w:rPr>
        <w:t xml:space="preserve"> agama </w:t>
      </w:r>
      <w:proofErr w:type="spellStart"/>
      <w:r w:rsidRPr="00B275DA">
        <w:rPr>
          <w:rFonts w:asciiTheme="majorBidi" w:hAnsiTheme="majorBidi" w:cstheme="majorBidi"/>
          <w:sz w:val="24"/>
          <w:szCs w:val="24"/>
        </w:rPr>
        <w:t>huruf</w:t>
      </w:r>
      <w:proofErr w:type="spellEnd"/>
      <w:r w:rsidRPr="00B275DA">
        <w:rPr>
          <w:rFonts w:asciiTheme="majorBidi" w:hAnsiTheme="majorBidi" w:cstheme="majorBidi"/>
          <w:sz w:val="24"/>
          <w:szCs w:val="24"/>
        </w:rPr>
        <w:t xml:space="preserve"> A pada point 3 </w:t>
      </w:r>
      <w:proofErr w:type="spellStart"/>
      <w:r w:rsidRPr="00B275DA">
        <w:rPr>
          <w:rFonts w:asciiTheme="majorBidi" w:hAnsiTheme="majorBidi" w:cstheme="majorBidi"/>
          <w:sz w:val="24"/>
          <w:szCs w:val="24"/>
        </w:rPr>
        <w:t>yakni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Kewajiban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akibat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nusyuz</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Mengakomodir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Perma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Nomor</w:t>
      </w:r>
      <w:proofErr w:type="spellEnd"/>
      <w:r w:rsidRPr="00B275DA">
        <w:rPr>
          <w:rFonts w:asciiTheme="majorBidi" w:hAnsiTheme="majorBidi" w:cstheme="majorBidi"/>
          <w:sz w:val="24"/>
          <w:szCs w:val="24"/>
        </w:rPr>
        <w:t xml:space="preserve"> 3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2017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Pedoman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Mengadili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Perempuan </w:t>
      </w:r>
      <w:proofErr w:type="spellStart"/>
      <w:r w:rsidRPr="00B275DA">
        <w:rPr>
          <w:rFonts w:asciiTheme="majorBidi" w:hAnsiTheme="majorBidi" w:cstheme="majorBidi"/>
          <w:sz w:val="24"/>
          <w:szCs w:val="24"/>
        </w:rPr>
        <w:t>Berhadapan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Hukum,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gugat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sepanjang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terbukti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nusyuz</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16"/>
      </w:r>
    </w:p>
    <w:p w14:paraId="64ED7733" w14:textId="77777777" w:rsidR="00B90FD7" w:rsidRPr="00B275DA" w:rsidRDefault="00B90FD7" w:rsidP="00D73EF1">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menjaga</w:t>
      </w:r>
      <w:proofErr w:type="spellEnd"/>
      <w:r w:rsidRPr="00B275DA">
        <w:rPr>
          <w:rFonts w:asciiTheme="majorBidi" w:hAnsiTheme="majorBidi" w:cstheme="majorBidi"/>
          <w:sz w:val="24"/>
          <w:szCs w:val="24"/>
        </w:rPr>
        <w:t xml:space="preserve"> </w:t>
      </w:r>
      <w:proofErr w:type="spellStart"/>
      <w:r>
        <w:rPr>
          <w:rFonts w:asciiTheme="majorBidi" w:hAnsiTheme="majorBidi" w:cstheme="majorBidi"/>
          <w:sz w:val="24"/>
          <w:szCs w:val="24"/>
        </w:rPr>
        <w:t>kepastian</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muka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dikeluarkanlah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Peraturan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 No 3 </w:t>
      </w:r>
      <w:proofErr w:type="spellStart"/>
      <w:r w:rsidRPr="00B275DA">
        <w:rPr>
          <w:rFonts w:asciiTheme="majorBidi" w:hAnsiTheme="majorBidi" w:cstheme="majorBidi"/>
          <w:sz w:val="24"/>
          <w:szCs w:val="24"/>
        </w:rPr>
        <w:lastRenderedPageBreak/>
        <w:t>tahun</w:t>
      </w:r>
      <w:proofErr w:type="spellEnd"/>
      <w:r w:rsidRPr="00B275DA">
        <w:rPr>
          <w:rFonts w:asciiTheme="majorBidi" w:hAnsiTheme="majorBidi" w:cstheme="majorBidi"/>
          <w:sz w:val="24"/>
          <w:szCs w:val="24"/>
        </w:rPr>
        <w:t xml:space="preserve"> 2017 yang </w:t>
      </w:r>
      <w:proofErr w:type="spellStart"/>
      <w:r w:rsidRPr="00B275DA">
        <w:rPr>
          <w:rFonts w:asciiTheme="majorBidi" w:hAnsiTheme="majorBidi" w:cstheme="majorBidi"/>
          <w:sz w:val="24"/>
          <w:szCs w:val="24"/>
        </w:rPr>
        <w:t>mengatur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pedoman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mengadili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perempuan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menghadapi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diharapkan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diskriminasi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siapapun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berhadapan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Karena </w:t>
      </w:r>
      <w:proofErr w:type="spellStart"/>
      <w:r w:rsidRPr="00B275DA">
        <w:rPr>
          <w:rFonts w:asciiTheme="majorBidi" w:hAnsiTheme="majorBidi" w:cstheme="majorBidi"/>
          <w:sz w:val="24"/>
          <w:szCs w:val="24"/>
        </w:rPr>
        <w:t>semakin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perempuan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mengalami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diskriminasi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stereotip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negatif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semakin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terbatas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akses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perempuan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keadilan</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17"/>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tataran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seperti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acara yang </w:t>
      </w:r>
      <w:proofErr w:type="spellStart"/>
      <w:r w:rsidRPr="00B275DA">
        <w:rPr>
          <w:rFonts w:asciiTheme="majorBidi" w:hAnsiTheme="majorBidi" w:cstheme="majorBidi"/>
          <w:sz w:val="24"/>
          <w:szCs w:val="24"/>
        </w:rPr>
        <w:t>kodratnya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selalu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mengabdi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materiil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seharusnya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mengikuti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sifat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perkembangan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keunikan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keanekaragaman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materiil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keseimbangan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keadilan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dipikul</w:t>
      </w:r>
      <w:proofErr w:type="spellEnd"/>
      <w:r w:rsidRPr="00B275DA">
        <w:rPr>
          <w:rFonts w:asciiTheme="majorBidi" w:hAnsiTheme="majorBidi" w:cstheme="majorBidi"/>
          <w:sz w:val="24"/>
          <w:szCs w:val="24"/>
        </w:rPr>
        <w:t xml:space="preserve"> oleh Surat </w:t>
      </w:r>
      <w:proofErr w:type="spellStart"/>
      <w:r w:rsidRPr="00B275DA">
        <w:rPr>
          <w:rFonts w:asciiTheme="majorBidi" w:hAnsiTheme="majorBidi" w:cstheme="majorBidi"/>
          <w:sz w:val="24"/>
          <w:szCs w:val="24"/>
        </w:rPr>
        <w:t>Edaran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 (SEMA) dan </w:t>
      </w:r>
      <w:proofErr w:type="spellStart"/>
      <w:r w:rsidRPr="00B275DA">
        <w:rPr>
          <w:rFonts w:asciiTheme="majorBidi" w:hAnsiTheme="majorBidi" w:cstheme="majorBidi"/>
          <w:sz w:val="24"/>
          <w:szCs w:val="24"/>
        </w:rPr>
        <w:t>Peraturan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 (</w:t>
      </w:r>
      <w:proofErr w:type="spellStart"/>
      <w:r w:rsidRPr="00B275DA">
        <w:rPr>
          <w:rFonts w:asciiTheme="majorBidi" w:hAnsiTheme="majorBidi" w:cstheme="majorBidi"/>
          <w:sz w:val="24"/>
          <w:szCs w:val="24"/>
        </w:rPr>
        <w:t>Peraturan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w:t>
      </w:r>
      <w:r w:rsidRPr="00B275DA">
        <w:rPr>
          <w:rStyle w:val="EndnoteReference"/>
          <w:rFonts w:asciiTheme="majorBidi" w:hAnsiTheme="majorBidi" w:cstheme="majorBidi"/>
          <w:sz w:val="24"/>
          <w:szCs w:val="24"/>
        </w:rPr>
        <w:endnoteReference w:id="18"/>
      </w:r>
    </w:p>
    <w:p w14:paraId="0502BB78" w14:textId="77777777" w:rsidR="00B90FD7" w:rsidRDefault="00B90FD7" w:rsidP="00A07875">
      <w:pPr>
        <w:spacing w:line="360" w:lineRule="auto"/>
        <w:jc w:val="both"/>
        <w:rPr>
          <w:rFonts w:asciiTheme="majorBidi" w:hAnsiTheme="majorBidi" w:cstheme="majorBidi"/>
          <w:sz w:val="24"/>
          <w:szCs w:val="24"/>
        </w:rPr>
      </w:pPr>
      <w:r w:rsidRPr="00B275DA">
        <w:rPr>
          <w:rFonts w:asciiTheme="majorBidi" w:hAnsiTheme="majorBidi" w:cstheme="majorBidi"/>
          <w:sz w:val="24"/>
          <w:szCs w:val="24"/>
        </w:rPr>
        <w:tab/>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di </w:t>
      </w:r>
      <w:proofErr w:type="spellStart"/>
      <w:r w:rsidRPr="00B275DA">
        <w:rPr>
          <w:rFonts w:asciiTheme="majorBidi" w:hAnsiTheme="majorBidi" w:cstheme="majorBidi"/>
          <w:sz w:val="24"/>
          <w:szCs w:val="24"/>
        </w:rPr>
        <w:t>keluarkannya</w:t>
      </w:r>
      <w:proofErr w:type="spellEnd"/>
      <w:r w:rsidRPr="00B275DA">
        <w:rPr>
          <w:rFonts w:asciiTheme="majorBidi" w:hAnsiTheme="majorBidi" w:cstheme="majorBidi"/>
          <w:sz w:val="24"/>
          <w:szCs w:val="24"/>
        </w:rPr>
        <w:t xml:space="preserve"> SEMA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acuan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hakim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memutuskan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dan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selama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belum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aturannya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banyak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wanita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menggugat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mendapatkan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wanita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memiliki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penghasilan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mengalami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kesulitan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finansial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pasca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perkawinan</w:t>
      </w:r>
      <w:proofErr w:type="spellEnd"/>
      <w:r w:rsidRPr="00B275DA">
        <w:rPr>
          <w:rFonts w:asciiTheme="majorBidi" w:hAnsiTheme="majorBidi" w:cstheme="majorBidi"/>
          <w:sz w:val="24"/>
          <w:szCs w:val="24"/>
        </w:rPr>
        <w:t>.</w:t>
      </w:r>
    </w:p>
    <w:p w14:paraId="54DE9933" w14:textId="77777777" w:rsidR="00B90FD7" w:rsidRPr="0021067B" w:rsidRDefault="00B90FD7" w:rsidP="0021067B">
      <w:pPr>
        <w:pStyle w:val="ListParagraph"/>
        <w:numPr>
          <w:ilvl w:val="0"/>
          <w:numId w:val="1"/>
        </w:numPr>
        <w:spacing w:after="0" w:line="360" w:lineRule="auto"/>
        <w:jc w:val="both"/>
        <w:rPr>
          <w:rFonts w:asciiTheme="majorBidi" w:hAnsiTheme="majorBidi" w:cstheme="majorBidi"/>
          <w:b/>
          <w:bCs/>
          <w:sz w:val="24"/>
          <w:szCs w:val="24"/>
        </w:rPr>
      </w:pPr>
      <w:proofErr w:type="spellStart"/>
      <w:r w:rsidRPr="0021067B">
        <w:rPr>
          <w:rFonts w:asciiTheme="majorBidi" w:hAnsiTheme="majorBidi" w:cstheme="majorBidi"/>
          <w:b/>
          <w:bCs/>
          <w:sz w:val="24"/>
          <w:szCs w:val="24"/>
        </w:rPr>
        <w:t>Metode</w:t>
      </w:r>
      <w:proofErr w:type="spellEnd"/>
      <w:r w:rsidRPr="0021067B">
        <w:rPr>
          <w:rFonts w:asciiTheme="majorBidi" w:hAnsiTheme="majorBidi" w:cstheme="majorBidi"/>
          <w:b/>
          <w:bCs/>
          <w:sz w:val="24"/>
          <w:szCs w:val="24"/>
        </w:rPr>
        <w:t xml:space="preserve"> </w:t>
      </w:r>
      <w:proofErr w:type="spellStart"/>
      <w:r w:rsidRPr="0021067B">
        <w:rPr>
          <w:rFonts w:asciiTheme="majorBidi" w:hAnsiTheme="majorBidi" w:cstheme="majorBidi"/>
          <w:b/>
          <w:bCs/>
          <w:sz w:val="24"/>
          <w:szCs w:val="24"/>
        </w:rPr>
        <w:t>Penelitian</w:t>
      </w:r>
      <w:proofErr w:type="spellEnd"/>
    </w:p>
    <w:p w14:paraId="7AA8129D" w14:textId="77777777" w:rsidR="00B90FD7" w:rsidRPr="00B275DA" w:rsidRDefault="00B90FD7" w:rsidP="0021067B">
      <w:pPr>
        <w:spacing w:before="240" w:after="0" w:line="360" w:lineRule="auto"/>
        <w:ind w:firstLine="567"/>
        <w:jc w:val="both"/>
        <w:rPr>
          <w:rFonts w:asciiTheme="majorBidi" w:hAnsiTheme="majorBidi" w:cstheme="majorBidi"/>
          <w:b/>
          <w:bCs/>
          <w:sz w:val="24"/>
          <w:szCs w:val="24"/>
        </w:rPr>
      </w:pP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menggunakan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metode</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pendekatan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yuridis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normatif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Pendekatan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yuridis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normatif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dilakukan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terlebih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dahulu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meneliti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peraturan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perundang-undangan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relavan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permasalahan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diteliti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Jenis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Peneliti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gunakan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kualitatif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pendekatan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analisis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normatif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perpustakaan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disebut</w:t>
      </w:r>
      <w:proofErr w:type="spellEnd"/>
      <w:r w:rsidRPr="00B275DA">
        <w:rPr>
          <w:rFonts w:asciiTheme="majorBidi" w:hAnsiTheme="majorBidi" w:cstheme="majorBidi"/>
          <w:sz w:val="24"/>
          <w:szCs w:val="24"/>
        </w:rPr>
        <w:t xml:space="preserve"> juga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normatif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merupakan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mengkaji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studi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dokumen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seperti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peraturan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perundang-undangan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keputusan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teori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berupa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pendapat</w:t>
      </w:r>
      <w:proofErr w:type="spellEnd"/>
      <w:r w:rsidRPr="00B275DA">
        <w:rPr>
          <w:rFonts w:asciiTheme="majorBidi" w:hAnsiTheme="majorBidi" w:cstheme="majorBidi"/>
          <w:sz w:val="24"/>
          <w:szCs w:val="24"/>
        </w:rPr>
        <w:t xml:space="preserve"> para </w:t>
      </w:r>
      <w:proofErr w:type="spellStart"/>
      <w:r w:rsidRPr="00B275DA">
        <w:rPr>
          <w:rFonts w:asciiTheme="majorBidi" w:hAnsiTheme="majorBidi" w:cstheme="majorBidi"/>
          <w:sz w:val="24"/>
          <w:szCs w:val="24"/>
        </w:rPr>
        <w:t>sarjana</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19"/>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digunakan</w:t>
      </w:r>
      <w:proofErr w:type="spellEnd"/>
      <w:r w:rsidRPr="00B275DA">
        <w:rPr>
          <w:rFonts w:asciiTheme="majorBidi" w:hAnsiTheme="majorBidi" w:cstheme="majorBidi"/>
          <w:sz w:val="24"/>
          <w:szCs w:val="24"/>
        </w:rPr>
        <w:t xml:space="preserve"> pada </w:t>
      </w:r>
      <w:proofErr w:type="spellStart"/>
      <w:r w:rsidRPr="00B275DA">
        <w:rPr>
          <w:rFonts w:asciiTheme="majorBidi" w:hAnsiTheme="majorBidi" w:cstheme="majorBidi"/>
          <w:sz w:val="24"/>
          <w:szCs w:val="24"/>
        </w:rPr>
        <w:t>karya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ilmiah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kepustakaan</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 xml:space="preserve">library </w:t>
      </w:r>
      <w:proofErr w:type="spellStart"/>
      <w:r w:rsidRPr="00B275DA">
        <w:rPr>
          <w:rFonts w:asciiTheme="majorBidi" w:hAnsiTheme="majorBidi" w:cstheme="majorBidi"/>
          <w:i/>
          <w:iCs/>
          <w:sz w:val="24"/>
          <w:szCs w:val="24"/>
        </w:rPr>
        <w:t>reseach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langkah-langkah</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ditempuh</w:t>
      </w:r>
      <w:proofErr w:type="spellEnd"/>
      <w:r w:rsidRPr="00B275DA">
        <w:rPr>
          <w:rFonts w:asciiTheme="majorBidi" w:hAnsiTheme="majorBidi" w:cstheme="majorBidi"/>
          <w:sz w:val="24"/>
          <w:szCs w:val="24"/>
        </w:rPr>
        <w:t xml:space="preserve"> pada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berikut</w:t>
      </w:r>
      <w:proofErr w:type="spellEnd"/>
      <w:r w:rsidRPr="00B275DA">
        <w:rPr>
          <w:rFonts w:asciiTheme="majorBidi" w:hAnsiTheme="majorBidi" w:cstheme="majorBidi"/>
          <w:sz w:val="24"/>
          <w:szCs w:val="24"/>
        </w:rPr>
        <w:t>:</w:t>
      </w:r>
    </w:p>
    <w:p w14:paraId="1CDF101E" w14:textId="77777777" w:rsidR="00B90FD7" w:rsidRPr="00B275DA" w:rsidRDefault="00B90FD7" w:rsidP="0021067B">
      <w:pPr>
        <w:pStyle w:val="ListParagraph"/>
        <w:numPr>
          <w:ilvl w:val="0"/>
          <w:numId w:val="13"/>
        </w:numPr>
        <w:spacing w:line="360" w:lineRule="auto"/>
        <w:ind w:left="567" w:hanging="425"/>
        <w:jc w:val="both"/>
        <w:rPr>
          <w:rFonts w:asciiTheme="majorBidi" w:hAnsiTheme="majorBidi" w:cstheme="majorBidi"/>
          <w:sz w:val="24"/>
          <w:szCs w:val="24"/>
        </w:rPr>
      </w:pPr>
      <w:proofErr w:type="spellStart"/>
      <w:r w:rsidRPr="00B275DA">
        <w:rPr>
          <w:rFonts w:asciiTheme="majorBidi" w:hAnsiTheme="majorBidi" w:cstheme="majorBidi"/>
          <w:sz w:val="24"/>
          <w:szCs w:val="24"/>
        </w:rPr>
        <w:t>Pengumpulan</w:t>
      </w:r>
      <w:proofErr w:type="spellEnd"/>
      <w:r w:rsidRPr="00B275DA">
        <w:rPr>
          <w:rFonts w:asciiTheme="majorBidi" w:hAnsiTheme="majorBidi" w:cstheme="majorBidi"/>
          <w:sz w:val="24"/>
          <w:szCs w:val="24"/>
        </w:rPr>
        <w:t xml:space="preserve"> Data</w:t>
      </w:r>
    </w:p>
    <w:p w14:paraId="347A04C6" w14:textId="77777777" w:rsidR="00B90FD7" w:rsidRPr="00B275DA" w:rsidRDefault="00B90FD7" w:rsidP="0021067B">
      <w:pPr>
        <w:spacing w:line="360" w:lineRule="auto"/>
        <w:ind w:firstLine="567"/>
        <w:jc w:val="both"/>
        <w:rPr>
          <w:rFonts w:asciiTheme="majorBidi" w:hAnsiTheme="majorBidi" w:cstheme="majorBidi"/>
          <w:sz w:val="24"/>
          <w:szCs w:val="24"/>
        </w:rPr>
      </w:pPr>
      <w:proofErr w:type="spellStart"/>
      <w:r w:rsidRPr="00B275DA">
        <w:rPr>
          <w:rFonts w:asciiTheme="majorBidi" w:hAnsiTheme="majorBidi" w:cstheme="majorBidi"/>
          <w:sz w:val="24"/>
          <w:szCs w:val="24"/>
        </w:rPr>
        <w:t>Sumber</w:t>
      </w:r>
      <w:proofErr w:type="spellEnd"/>
      <w:r w:rsidRPr="00B275DA">
        <w:rPr>
          <w:rFonts w:asciiTheme="majorBidi" w:hAnsiTheme="majorBidi" w:cstheme="majorBidi"/>
          <w:sz w:val="24"/>
          <w:szCs w:val="24"/>
        </w:rPr>
        <w:t xml:space="preserve"> data pada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dikarenakan</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 xml:space="preserve">library research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sumber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datanya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ialah</w:t>
      </w:r>
      <w:proofErr w:type="spellEnd"/>
      <w:r w:rsidRPr="00B275DA">
        <w:rPr>
          <w:rFonts w:asciiTheme="majorBidi" w:hAnsiTheme="majorBidi" w:cstheme="majorBidi"/>
          <w:sz w:val="24"/>
          <w:szCs w:val="24"/>
        </w:rPr>
        <w:t>:</w:t>
      </w:r>
    </w:p>
    <w:p w14:paraId="4815EA69" w14:textId="77777777" w:rsidR="00B90FD7" w:rsidRPr="00B275DA" w:rsidRDefault="00B90FD7" w:rsidP="0021067B">
      <w:pPr>
        <w:pStyle w:val="ListParagraph"/>
        <w:numPr>
          <w:ilvl w:val="0"/>
          <w:numId w:val="14"/>
        </w:numPr>
        <w:spacing w:line="360" w:lineRule="auto"/>
        <w:ind w:left="1276" w:hanging="425"/>
        <w:jc w:val="both"/>
        <w:rPr>
          <w:rFonts w:asciiTheme="majorBidi" w:hAnsiTheme="majorBidi" w:cstheme="majorBidi"/>
          <w:sz w:val="24"/>
          <w:szCs w:val="24"/>
        </w:rPr>
      </w:pPr>
      <w:proofErr w:type="spellStart"/>
      <w:r w:rsidRPr="00B275DA">
        <w:rPr>
          <w:rFonts w:asciiTheme="majorBidi" w:hAnsiTheme="majorBidi" w:cstheme="majorBidi"/>
          <w:sz w:val="24"/>
          <w:szCs w:val="24"/>
        </w:rPr>
        <w:lastRenderedPageBreak/>
        <w:t>Sumber</w:t>
      </w:r>
      <w:proofErr w:type="spellEnd"/>
      <w:r w:rsidRPr="00B275DA">
        <w:rPr>
          <w:rFonts w:asciiTheme="majorBidi" w:hAnsiTheme="majorBidi" w:cstheme="majorBidi"/>
          <w:sz w:val="24"/>
          <w:szCs w:val="24"/>
        </w:rPr>
        <w:t xml:space="preserve"> Data Primer</w:t>
      </w:r>
    </w:p>
    <w:p w14:paraId="0BCE86C1" w14:textId="77777777" w:rsidR="00B90FD7" w:rsidRPr="00B275DA" w:rsidRDefault="00B90FD7" w:rsidP="0021067B">
      <w:pPr>
        <w:pStyle w:val="ListParagraph"/>
        <w:spacing w:line="360" w:lineRule="auto"/>
        <w:ind w:left="0" w:firstLine="567"/>
        <w:jc w:val="both"/>
        <w:rPr>
          <w:rFonts w:asciiTheme="majorBidi" w:hAnsiTheme="majorBidi" w:cstheme="majorBidi"/>
          <w:sz w:val="24"/>
          <w:szCs w:val="24"/>
        </w:rPr>
      </w:pPr>
      <w:proofErr w:type="spellStart"/>
      <w:r w:rsidRPr="00B275DA">
        <w:rPr>
          <w:rFonts w:asciiTheme="majorBidi" w:hAnsiTheme="majorBidi" w:cstheme="majorBidi"/>
          <w:sz w:val="24"/>
          <w:szCs w:val="24"/>
        </w:rPr>
        <w:t>Bahan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primer </w:t>
      </w:r>
      <w:proofErr w:type="spellStart"/>
      <w:r w:rsidRPr="00B275DA">
        <w:rPr>
          <w:rFonts w:asciiTheme="majorBidi" w:hAnsiTheme="majorBidi" w:cstheme="majorBidi"/>
          <w:sz w:val="24"/>
          <w:szCs w:val="24"/>
        </w:rPr>
        <w:t>merupakan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bersifat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autoritatif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artinya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mempunyai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otoritas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primer </w:t>
      </w:r>
      <w:proofErr w:type="spellStart"/>
      <w:r w:rsidRPr="00B275DA">
        <w:rPr>
          <w:rFonts w:asciiTheme="majorBidi" w:hAnsiTheme="majorBidi" w:cstheme="majorBidi"/>
          <w:sz w:val="24"/>
          <w:szCs w:val="24"/>
        </w:rPr>
        <w:t>terdiri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perundang-undangan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catatan-catatan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resmi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risalah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pembuatan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perundang-undangan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putusan</w:t>
      </w:r>
      <w:proofErr w:type="spellEnd"/>
      <w:r w:rsidRPr="00B275DA">
        <w:rPr>
          <w:rFonts w:asciiTheme="majorBidi" w:hAnsiTheme="majorBidi" w:cstheme="majorBidi"/>
          <w:sz w:val="24"/>
          <w:szCs w:val="24"/>
        </w:rPr>
        <w:t xml:space="preserve"> hakim</w:t>
      </w:r>
      <w:r w:rsidRPr="00B275DA">
        <w:rPr>
          <w:rStyle w:val="EndnoteReference"/>
          <w:rFonts w:asciiTheme="majorBidi" w:hAnsiTheme="majorBidi" w:cstheme="majorBidi"/>
          <w:sz w:val="24"/>
          <w:szCs w:val="24"/>
        </w:rPr>
        <w:endnoteReference w:id="20"/>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primer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yaitu</w:t>
      </w:r>
      <w:proofErr w:type="spellEnd"/>
      <w:r w:rsidRPr="00B275DA">
        <w:rPr>
          <w:rFonts w:asciiTheme="majorBidi" w:hAnsiTheme="majorBidi" w:cstheme="majorBidi"/>
          <w:sz w:val="24"/>
          <w:szCs w:val="24"/>
        </w:rPr>
        <w:t xml:space="preserve"> KHI dan SEMA No. 3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2018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dan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gugat</w:t>
      </w:r>
      <w:proofErr w:type="spellEnd"/>
      <w:r w:rsidRPr="00B275DA">
        <w:rPr>
          <w:rFonts w:asciiTheme="majorBidi" w:hAnsiTheme="majorBidi" w:cstheme="majorBidi"/>
          <w:sz w:val="24"/>
          <w:szCs w:val="24"/>
        </w:rPr>
        <w:t xml:space="preserve">.  </w:t>
      </w:r>
    </w:p>
    <w:p w14:paraId="0D144DF8" w14:textId="77777777" w:rsidR="00B90FD7" w:rsidRPr="00B275DA" w:rsidRDefault="00B90FD7" w:rsidP="0021067B">
      <w:pPr>
        <w:pStyle w:val="ListParagraph"/>
        <w:numPr>
          <w:ilvl w:val="0"/>
          <w:numId w:val="14"/>
        </w:numPr>
        <w:spacing w:line="360" w:lineRule="auto"/>
        <w:ind w:left="1276" w:hanging="425"/>
        <w:jc w:val="both"/>
        <w:rPr>
          <w:rFonts w:asciiTheme="majorBidi" w:hAnsiTheme="majorBidi" w:cstheme="majorBidi"/>
          <w:sz w:val="24"/>
          <w:szCs w:val="24"/>
        </w:rPr>
      </w:pPr>
      <w:proofErr w:type="spellStart"/>
      <w:r w:rsidRPr="00B275DA">
        <w:rPr>
          <w:rFonts w:asciiTheme="majorBidi" w:hAnsiTheme="majorBidi" w:cstheme="majorBidi"/>
          <w:sz w:val="24"/>
          <w:szCs w:val="24"/>
        </w:rPr>
        <w:t>Sumber</w:t>
      </w:r>
      <w:proofErr w:type="spellEnd"/>
      <w:r w:rsidRPr="00B275DA">
        <w:rPr>
          <w:rFonts w:asciiTheme="majorBidi" w:hAnsiTheme="majorBidi" w:cstheme="majorBidi"/>
          <w:sz w:val="24"/>
          <w:szCs w:val="24"/>
        </w:rPr>
        <w:t xml:space="preserve"> data </w:t>
      </w:r>
      <w:proofErr w:type="spellStart"/>
      <w:r w:rsidRPr="00B275DA">
        <w:rPr>
          <w:rFonts w:asciiTheme="majorBidi" w:hAnsiTheme="majorBidi" w:cstheme="majorBidi"/>
          <w:sz w:val="24"/>
          <w:szCs w:val="24"/>
        </w:rPr>
        <w:t>sekunder</w:t>
      </w:r>
      <w:proofErr w:type="spellEnd"/>
    </w:p>
    <w:p w14:paraId="5EFFCAE1" w14:textId="77777777" w:rsidR="00B90FD7" w:rsidRPr="00B275DA" w:rsidRDefault="00B90FD7" w:rsidP="0021067B">
      <w:pPr>
        <w:pStyle w:val="ListParagraph"/>
        <w:spacing w:line="360" w:lineRule="auto"/>
        <w:ind w:left="0" w:firstLine="567"/>
        <w:jc w:val="both"/>
        <w:rPr>
          <w:rFonts w:asciiTheme="majorBidi" w:hAnsiTheme="majorBidi" w:cstheme="majorBidi"/>
          <w:sz w:val="24"/>
          <w:szCs w:val="24"/>
        </w:rPr>
      </w:pPr>
      <w:proofErr w:type="spellStart"/>
      <w:r w:rsidRPr="00B275DA">
        <w:rPr>
          <w:rFonts w:asciiTheme="majorBidi" w:hAnsiTheme="majorBidi" w:cstheme="majorBidi"/>
          <w:sz w:val="24"/>
          <w:szCs w:val="24"/>
        </w:rPr>
        <w:t>Bahan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sekunder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yaitu</w:t>
      </w:r>
      <w:proofErr w:type="spellEnd"/>
      <w:r w:rsidRPr="00B275DA">
        <w:rPr>
          <w:rFonts w:asciiTheme="majorBidi" w:hAnsiTheme="majorBidi" w:cstheme="majorBidi"/>
          <w:sz w:val="24"/>
          <w:szCs w:val="24"/>
        </w:rPr>
        <w:t xml:space="preserve"> kitab-kitab </w:t>
      </w:r>
      <w:proofErr w:type="spellStart"/>
      <w:r w:rsidRPr="00B275DA">
        <w:rPr>
          <w:rFonts w:asciiTheme="majorBidi" w:hAnsiTheme="majorBidi" w:cstheme="majorBidi"/>
          <w:sz w:val="24"/>
          <w:szCs w:val="24"/>
        </w:rPr>
        <w:t>fiqh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buku-buku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rujukan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relevan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informasi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memiliki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keterkaitan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topik</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dibahas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Termasuk</w:t>
      </w:r>
      <w:proofErr w:type="spellEnd"/>
      <w:r w:rsidRPr="00B275DA">
        <w:rPr>
          <w:rFonts w:asciiTheme="majorBidi" w:hAnsiTheme="majorBidi" w:cstheme="majorBidi"/>
          <w:sz w:val="24"/>
          <w:szCs w:val="24"/>
        </w:rPr>
        <w:t xml:space="preserve"> juga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kategori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sumber</w:t>
      </w:r>
      <w:proofErr w:type="spellEnd"/>
      <w:r w:rsidRPr="00B275DA">
        <w:rPr>
          <w:rFonts w:asciiTheme="majorBidi" w:hAnsiTheme="majorBidi" w:cstheme="majorBidi"/>
          <w:sz w:val="24"/>
          <w:szCs w:val="24"/>
        </w:rPr>
        <w:t xml:space="preserve"> data </w:t>
      </w:r>
      <w:proofErr w:type="spellStart"/>
      <w:r w:rsidRPr="00B275DA">
        <w:rPr>
          <w:rFonts w:asciiTheme="majorBidi" w:hAnsiTheme="majorBidi" w:cstheme="majorBidi"/>
          <w:sz w:val="24"/>
          <w:szCs w:val="24"/>
        </w:rPr>
        <w:t>skunder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artikel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skripsi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tesis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disertasi</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jurnal-jurnal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baik</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berupa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buku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yang online, </w:t>
      </w:r>
      <w:proofErr w:type="spellStart"/>
      <w:r w:rsidRPr="00B275DA">
        <w:rPr>
          <w:rFonts w:asciiTheme="majorBidi" w:hAnsiTheme="majorBidi" w:cstheme="majorBidi"/>
          <w:sz w:val="24"/>
          <w:szCs w:val="24"/>
        </w:rPr>
        <w:t>kamus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ensiklopedia</w:t>
      </w:r>
      <w:proofErr w:type="spellEnd"/>
      <w:r w:rsidRPr="00B275DA">
        <w:rPr>
          <w:rFonts w:asciiTheme="majorBidi" w:hAnsiTheme="majorBidi" w:cstheme="majorBidi"/>
          <w:sz w:val="24"/>
          <w:szCs w:val="24"/>
        </w:rPr>
        <w:t xml:space="preserve"> dan lain-lain</w:t>
      </w:r>
      <w:r w:rsidRPr="00B275DA">
        <w:rPr>
          <w:rStyle w:val="EndnoteReference"/>
          <w:rFonts w:asciiTheme="majorBidi" w:hAnsiTheme="majorBidi" w:cstheme="majorBidi"/>
          <w:sz w:val="24"/>
          <w:szCs w:val="24"/>
        </w:rPr>
        <w:endnoteReference w:id="21"/>
      </w:r>
      <w:r w:rsidRPr="00B275DA">
        <w:rPr>
          <w:rFonts w:asciiTheme="majorBidi" w:hAnsiTheme="majorBidi" w:cstheme="majorBidi"/>
          <w:sz w:val="24"/>
          <w:szCs w:val="24"/>
        </w:rPr>
        <w:t xml:space="preserve">. </w:t>
      </w:r>
    </w:p>
    <w:p w14:paraId="161704E3" w14:textId="77777777" w:rsidR="00B90FD7" w:rsidRPr="00B275DA" w:rsidRDefault="00B90FD7" w:rsidP="0021067B">
      <w:pPr>
        <w:pStyle w:val="ListParagraph"/>
        <w:numPr>
          <w:ilvl w:val="0"/>
          <w:numId w:val="14"/>
        </w:numPr>
        <w:spacing w:line="360" w:lineRule="auto"/>
        <w:jc w:val="both"/>
        <w:rPr>
          <w:rFonts w:asciiTheme="majorBidi" w:hAnsiTheme="majorBidi" w:cstheme="majorBidi"/>
          <w:sz w:val="24"/>
          <w:szCs w:val="24"/>
        </w:rPr>
      </w:pPr>
      <w:r w:rsidRPr="00B275DA">
        <w:rPr>
          <w:rFonts w:asciiTheme="majorBidi" w:hAnsiTheme="majorBidi" w:cstheme="majorBidi"/>
          <w:sz w:val="24"/>
          <w:szCs w:val="24"/>
        </w:rPr>
        <w:t xml:space="preserve">Teknik </w:t>
      </w:r>
      <w:proofErr w:type="spellStart"/>
      <w:r w:rsidRPr="00B275DA">
        <w:rPr>
          <w:rFonts w:asciiTheme="majorBidi" w:hAnsiTheme="majorBidi" w:cstheme="majorBidi"/>
          <w:sz w:val="24"/>
          <w:szCs w:val="24"/>
        </w:rPr>
        <w:t>pengumpulan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analisis</w:t>
      </w:r>
      <w:proofErr w:type="spellEnd"/>
      <w:r w:rsidRPr="00B275DA">
        <w:rPr>
          <w:rFonts w:asciiTheme="majorBidi" w:hAnsiTheme="majorBidi" w:cstheme="majorBidi"/>
          <w:sz w:val="24"/>
          <w:szCs w:val="24"/>
        </w:rPr>
        <w:t xml:space="preserve"> data</w:t>
      </w:r>
    </w:p>
    <w:p w14:paraId="0C234891" w14:textId="77777777" w:rsidR="00B90FD7" w:rsidRPr="00B275DA" w:rsidRDefault="00B90FD7" w:rsidP="0021067B">
      <w:pPr>
        <w:pStyle w:val="ListParagraph"/>
        <w:spacing w:after="0" w:line="360" w:lineRule="auto"/>
        <w:ind w:left="0" w:firstLine="567"/>
        <w:jc w:val="both"/>
        <w:rPr>
          <w:rFonts w:asciiTheme="majorBidi" w:hAnsiTheme="majorBidi" w:cstheme="majorBidi"/>
          <w:sz w:val="24"/>
          <w:szCs w:val="24"/>
        </w:rPr>
      </w:pPr>
      <w:proofErr w:type="spellStart"/>
      <w:r w:rsidRPr="00B275DA">
        <w:rPr>
          <w:rFonts w:asciiTheme="majorBidi" w:hAnsiTheme="majorBidi" w:cstheme="majorBidi"/>
          <w:sz w:val="24"/>
          <w:szCs w:val="24"/>
        </w:rPr>
        <w:t>Pengumpulan</w:t>
      </w:r>
      <w:proofErr w:type="spellEnd"/>
      <w:r w:rsidRPr="00B275DA">
        <w:rPr>
          <w:rFonts w:asciiTheme="majorBidi" w:hAnsiTheme="majorBidi" w:cstheme="majorBidi"/>
          <w:sz w:val="24"/>
          <w:szCs w:val="24"/>
        </w:rPr>
        <w:t xml:space="preserve"> data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dilakukan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dokumentasi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yaitu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mengumpulkan</w:t>
      </w:r>
      <w:proofErr w:type="spellEnd"/>
      <w:r w:rsidRPr="00B275DA">
        <w:rPr>
          <w:rFonts w:asciiTheme="majorBidi" w:hAnsiTheme="majorBidi" w:cstheme="majorBidi"/>
          <w:sz w:val="24"/>
          <w:szCs w:val="24"/>
        </w:rPr>
        <w:t xml:space="preserve"> data yang </w:t>
      </w:r>
      <w:proofErr w:type="spellStart"/>
      <w:r w:rsidRPr="00B275DA">
        <w:rPr>
          <w:rFonts w:asciiTheme="majorBidi" w:hAnsiTheme="majorBidi" w:cstheme="majorBidi"/>
          <w:sz w:val="24"/>
          <w:szCs w:val="24"/>
        </w:rPr>
        <w:t>ditujukan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subyek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Style w:val="EndnoteReference"/>
          <w:rFonts w:asciiTheme="majorBidi" w:hAnsiTheme="majorBidi" w:cstheme="majorBidi"/>
          <w:sz w:val="24"/>
          <w:szCs w:val="24"/>
        </w:rPr>
        <w:endnoteReference w:id="22"/>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Sedangkan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dokumentasi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Suharsimi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Arikunto</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menyelidiki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benda-benda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tertulis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seperti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buku-buku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majalah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dokumen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peraturan-peraturan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sebagainya</w:t>
      </w:r>
      <w:proofErr w:type="spellEnd"/>
      <w:r w:rsidRPr="00B275DA">
        <w:rPr>
          <w:rStyle w:val="EndnoteReference"/>
          <w:rFonts w:asciiTheme="majorBidi" w:hAnsiTheme="majorBidi" w:cstheme="majorBidi"/>
          <w:sz w:val="24"/>
          <w:szCs w:val="24"/>
        </w:rPr>
        <w:endnoteReference w:id="23"/>
      </w:r>
      <w:r w:rsidRPr="00B275DA">
        <w:rPr>
          <w:rFonts w:asciiTheme="majorBidi" w:hAnsiTheme="majorBidi" w:cstheme="majorBidi"/>
          <w:sz w:val="24"/>
          <w:szCs w:val="24"/>
        </w:rPr>
        <w:t xml:space="preserve">. </w:t>
      </w:r>
    </w:p>
    <w:p w14:paraId="40A39CD2" w14:textId="77777777" w:rsidR="00B90FD7" w:rsidRPr="00B275DA" w:rsidRDefault="00B90FD7" w:rsidP="0021067B">
      <w:pPr>
        <w:spacing w:after="0" w:line="360" w:lineRule="auto"/>
        <w:ind w:firstLine="567"/>
        <w:jc w:val="both"/>
        <w:rPr>
          <w:rFonts w:asciiTheme="majorBidi" w:hAnsiTheme="majorBidi" w:cstheme="majorBidi"/>
          <w:sz w:val="24"/>
          <w:szCs w:val="24"/>
          <w:rtl/>
        </w:rPr>
      </w:pPr>
      <w:r w:rsidRPr="00B275DA">
        <w:rPr>
          <w:rFonts w:asciiTheme="majorBidi" w:hAnsiTheme="majorBidi" w:cstheme="majorBidi"/>
          <w:sz w:val="24"/>
          <w:szCs w:val="24"/>
        </w:rPr>
        <w:t xml:space="preserve">Teknik </w:t>
      </w:r>
      <w:proofErr w:type="spellStart"/>
      <w:r w:rsidRPr="00B275DA">
        <w:rPr>
          <w:rFonts w:asciiTheme="majorBidi" w:hAnsiTheme="majorBidi" w:cstheme="majorBidi"/>
          <w:sz w:val="24"/>
          <w:szCs w:val="24"/>
        </w:rPr>
        <w:t>pengumpulan</w:t>
      </w:r>
      <w:proofErr w:type="spellEnd"/>
      <w:r w:rsidRPr="00B275DA">
        <w:rPr>
          <w:rFonts w:asciiTheme="majorBidi" w:hAnsiTheme="majorBidi" w:cstheme="majorBidi"/>
          <w:sz w:val="24"/>
          <w:szCs w:val="24"/>
        </w:rPr>
        <w:t xml:space="preserve"> data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simpulkan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tahapantahapan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berikut</w:t>
      </w:r>
      <w:proofErr w:type="spellEnd"/>
      <w:r w:rsidRPr="00B275DA">
        <w:rPr>
          <w:rFonts w:asciiTheme="majorBidi" w:hAnsiTheme="majorBidi" w:cstheme="majorBidi"/>
          <w:sz w:val="24"/>
          <w:szCs w:val="24"/>
        </w:rPr>
        <w:t xml:space="preserve">: </w:t>
      </w:r>
    </w:p>
    <w:p w14:paraId="5FC3FC54" w14:textId="77777777" w:rsidR="00B90FD7" w:rsidRPr="00B275DA" w:rsidRDefault="00B90FD7" w:rsidP="0021067B">
      <w:pPr>
        <w:pStyle w:val="ListParagraph"/>
        <w:numPr>
          <w:ilvl w:val="1"/>
          <w:numId w:val="15"/>
        </w:numPr>
        <w:spacing w:after="0" w:line="360" w:lineRule="auto"/>
        <w:ind w:left="993" w:hanging="284"/>
        <w:jc w:val="both"/>
        <w:rPr>
          <w:rFonts w:asciiTheme="majorBidi" w:hAnsiTheme="majorBidi" w:cstheme="majorBidi"/>
          <w:sz w:val="24"/>
          <w:szCs w:val="24"/>
          <w:rtl/>
        </w:rPr>
      </w:pPr>
      <w:proofErr w:type="spellStart"/>
      <w:r w:rsidRPr="00B275DA">
        <w:rPr>
          <w:rFonts w:asciiTheme="majorBidi" w:hAnsiTheme="majorBidi" w:cstheme="majorBidi"/>
          <w:sz w:val="24"/>
          <w:szCs w:val="24"/>
        </w:rPr>
        <w:t>Menentukan</w:t>
      </w:r>
      <w:proofErr w:type="spellEnd"/>
      <w:r w:rsidRPr="00B275DA">
        <w:rPr>
          <w:rFonts w:asciiTheme="majorBidi" w:hAnsiTheme="majorBidi" w:cstheme="majorBidi"/>
          <w:sz w:val="24"/>
          <w:szCs w:val="24"/>
        </w:rPr>
        <w:t xml:space="preserve"> data (tulisan) yang </w:t>
      </w:r>
      <w:proofErr w:type="spellStart"/>
      <w:r w:rsidRPr="00B275DA">
        <w:rPr>
          <w:rFonts w:asciiTheme="majorBidi" w:hAnsiTheme="majorBidi" w:cstheme="majorBidi"/>
          <w:sz w:val="24"/>
          <w:szCs w:val="24"/>
        </w:rPr>
        <w:t>dikumpulkan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terkait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menyangkut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dan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
    <w:p w14:paraId="7CB40CC3" w14:textId="77777777" w:rsidR="00B90FD7" w:rsidRPr="00B275DA" w:rsidRDefault="00B90FD7" w:rsidP="0021067B">
      <w:pPr>
        <w:pStyle w:val="ListParagraph"/>
        <w:numPr>
          <w:ilvl w:val="1"/>
          <w:numId w:val="15"/>
        </w:numPr>
        <w:spacing w:after="0" w:line="360" w:lineRule="auto"/>
        <w:ind w:left="993" w:hanging="284"/>
        <w:jc w:val="both"/>
        <w:rPr>
          <w:rFonts w:asciiTheme="majorBidi" w:hAnsiTheme="majorBidi" w:cstheme="majorBidi"/>
          <w:sz w:val="24"/>
          <w:szCs w:val="24"/>
          <w:rtl/>
        </w:rPr>
      </w:pPr>
      <w:proofErr w:type="spellStart"/>
      <w:r w:rsidRPr="00B275DA">
        <w:rPr>
          <w:rFonts w:asciiTheme="majorBidi" w:hAnsiTheme="majorBidi" w:cstheme="majorBidi"/>
          <w:sz w:val="24"/>
          <w:szCs w:val="24"/>
        </w:rPr>
        <w:t>Mengidentifikasi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judul-judul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buku</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relevan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berkaitan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dan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
    <w:p w14:paraId="225A8469" w14:textId="77777777" w:rsidR="00B90FD7" w:rsidRPr="00B275DA" w:rsidRDefault="00B90FD7" w:rsidP="0021067B">
      <w:pPr>
        <w:pStyle w:val="ListParagraph"/>
        <w:numPr>
          <w:ilvl w:val="1"/>
          <w:numId w:val="15"/>
        </w:numPr>
        <w:spacing w:after="0" w:line="360" w:lineRule="auto"/>
        <w:ind w:left="993" w:hanging="284"/>
        <w:jc w:val="both"/>
        <w:rPr>
          <w:rFonts w:asciiTheme="majorBidi" w:hAnsiTheme="majorBidi" w:cstheme="majorBidi"/>
          <w:sz w:val="24"/>
          <w:szCs w:val="24"/>
          <w:rtl/>
        </w:rPr>
      </w:pPr>
      <w:proofErr w:type="spellStart"/>
      <w:r w:rsidRPr="00B275DA">
        <w:rPr>
          <w:rFonts w:asciiTheme="majorBidi" w:hAnsiTheme="majorBidi" w:cstheme="majorBidi"/>
          <w:sz w:val="24"/>
          <w:szCs w:val="24"/>
        </w:rPr>
        <w:t>Membaca</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mempelajari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buku</w:t>
      </w:r>
      <w:proofErr w:type="spellEnd"/>
      <w:r w:rsidRPr="00B275DA">
        <w:rPr>
          <w:rFonts w:asciiTheme="majorBidi" w:hAnsiTheme="majorBidi" w:cstheme="majorBidi"/>
          <w:sz w:val="24"/>
          <w:szCs w:val="24"/>
          <w:rtl/>
        </w:rPr>
        <w:t>-</w:t>
      </w:r>
      <w:proofErr w:type="spellStart"/>
      <w:r w:rsidRPr="00B275DA">
        <w:rPr>
          <w:rFonts w:asciiTheme="majorBidi" w:hAnsiTheme="majorBidi" w:cstheme="majorBidi"/>
          <w:sz w:val="24"/>
          <w:szCs w:val="24"/>
        </w:rPr>
        <w:t>buku</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kaitannya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permasalahan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penelitian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
    <w:p w14:paraId="05967575" w14:textId="77777777" w:rsidR="00B90FD7" w:rsidRPr="00B275DA" w:rsidRDefault="00B90FD7" w:rsidP="0021067B">
      <w:pPr>
        <w:pStyle w:val="ListParagraph"/>
        <w:numPr>
          <w:ilvl w:val="1"/>
          <w:numId w:val="15"/>
        </w:numPr>
        <w:spacing w:after="0" w:line="360" w:lineRule="auto"/>
        <w:ind w:left="993" w:hanging="284"/>
        <w:jc w:val="both"/>
        <w:rPr>
          <w:rFonts w:asciiTheme="majorBidi" w:hAnsiTheme="majorBidi" w:cstheme="majorBidi"/>
          <w:b/>
          <w:bCs/>
          <w:sz w:val="24"/>
          <w:szCs w:val="24"/>
        </w:rPr>
      </w:pPr>
      <w:proofErr w:type="spellStart"/>
      <w:r w:rsidRPr="00B275DA">
        <w:rPr>
          <w:rFonts w:asciiTheme="majorBidi" w:hAnsiTheme="majorBidi" w:cstheme="majorBidi"/>
          <w:sz w:val="24"/>
          <w:szCs w:val="24"/>
        </w:rPr>
        <w:t>Membuat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kesimpulan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apa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dibaca</w:t>
      </w:r>
      <w:proofErr w:type="spellEnd"/>
      <w:r w:rsidRPr="00B275DA">
        <w:rPr>
          <w:rFonts w:asciiTheme="majorBidi" w:hAnsiTheme="majorBidi" w:cstheme="majorBidi"/>
          <w:sz w:val="24"/>
          <w:szCs w:val="24"/>
        </w:rPr>
        <w:t>.</w:t>
      </w:r>
    </w:p>
    <w:p w14:paraId="7824BDA7" w14:textId="77777777" w:rsidR="00B90FD7" w:rsidRDefault="00B90FD7" w:rsidP="00D73EF1">
      <w:pPr>
        <w:pStyle w:val="ListParagraph"/>
        <w:numPr>
          <w:ilvl w:val="0"/>
          <w:numId w:val="1"/>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Pembahasan</w:t>
      </w:r>
      <w:proofErr w:type="spellEnd"/>
    </w:p>
    <w:p w14:paraId="348C99B1" w14:textId="77777777" w:rsidR="00B90FD7" w:rsidRPr="00B549C1" w:rsidRDefault="00B90FD7" w:rsidP="004A30F6">
      <w:pPr>
        <w:spacing w:after="0" w:line="360" w:lineRule="auto"/>
        <w:ind w:firstLine="720"/>
        <w:jc w:val="both"/>
        <w:rPr>
          <w:rFonts w:asciiTheme="majorBidi" w:hAnsiTheme="majorBidi" w:cstheme="majorBidi"/>
          <w:sz w:val="24"/>
          <w:szCs w:val="24"/>
        </w:rPr>
      </w:pPr>
      <w:proofErr w:type="spellStart"/>
      <w:r w:rsidRPr="00B549C1">
        <w:rPr>
          <w:rFonts w:asciiTheme="majorBidi" w:hAnsiTheme="majorBidi" w:cstheme="majorBidi"/>
          <w:sz w:val="24"/>
          <w:szCs w:val="24"/>
        </w:rPr>
        <w:t>Khuluk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menurut</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etimologi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berasal</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kata </w:t>
      </w:r>
      <w:r w:rsidRPr="00B549C1">
        <w:rPr>
          <w:rFonts w:asciiTheme="majorBidi" w:hAnsiTheme="majorBidi" w:cstheme="majorBidi"/>
          <w:i/>
          <w:iCs/>
          <w:sz w:val="24"/>
          <w:szCs w:val="24"/>
        </w:rPr>
        <w:t>“Al-</w:t>
      </w:r>
      <w:proofErr w:type="spellStart"/>
      <w:r w:rsidRPr="00B549C1">
        <w:rPr>
          <w:rFonts w:asciiTheme="majorBidi" w:hAnsiTheme="majorBidi" w:cstheme="majorBidi"/>
          <w:i/>
          <w:iCs/>
          <w:sz w:val="24"/>
          <w:szCs w:val="24"/>
        </w:rPr>
        <w:t>Khul’u</w:t>
      </w:r>
      <w:proofErr w:type="spellEnd"/>
      <w:r w:rsidRPr="00B549C1">
        <w:rPr>
          <w:rFonts w:asciiTheme="majorBidi" w:hAnsiTheme="majorBidi" w:cstheme="majorBidi"/>
          <w:i/>
          <w:iCs/>
          <w:sz w:val="24"/>
          <w:szCs w:val="24"/>
        </w:rPr>
        <w:t>’</w:t>
      </w:r>
      <w:r w:rsidRPr="00B549C1">
        <w:rPr>
          <w:rFonts w:asciiTheme="majorBidi" w:hAnsiTheme="majorBidi" w:cstheme="majorBidi"/>
          <w:sz w:val="24"/>
          <w:szCs w:val="24"/>
        </w:rPr>
        <w:t xml:space="preserve"> yang </w:t>
      </w:r>
      <w:proofErr w:type="spellStart"/>
      <w:r w:rsidRPr="00B549C1">
        <w:rPr>
          <w:rFonts w:asciiTheme="majorBidi" w:hAnsiTheme="majorBidi" w:cstheme="majorBidi"/>
          <w:sz w:val="24"/>
          <w:szCs w:val="24"/>
        </w:rPr>
        <w:lastRenderedPageBreak/>
        <w:t>berarti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menanggalkan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pakaian,melepaskan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pakaian</w:t>
      </w:r>
      <w:proofErr w:type="spellEnd"/>
      <w:r w:rsidRPr="00B275DA">
        <w:rPr>
          <w:rStyle w:val="EndnoteReference"/>
          <w:rFonts w:asciiTheme="majorBidi" w:hAnsiTheme="majorBidi" w:cstheme="majorBidi"/>
          <w:sz w:val="24"/>
          <w:szCs w:val="24"/>
        </w:rPr>
        <w:endnoteReference w:id="24"/>
      </w:r>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sebagaimana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telah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dijelaskan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dalam</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ayat</w:t>
      </w:r>
      <w:proofErr w:type="spellEnd"/>
      <w:r w:rsidRPr="00B549C1">
        <w:rPr>
          <w:rFonts w:asciiTheme="majorBidi" w:hAnsiTheme="majorBidi" w:cstheme="majorBidi"/>
          <w:sz w:val="24"/>
          <w:szCs w:val="24"/>
        </w:rPr>
        <w:t xml:space="preserve"> Al-Qur’an </w:t>
      </w:r>
      <w:proofErr w:type="spellStart"/>
      <w:r w:rsidRPr="00B549C1">
        <w:rPr>
          <w:rFonts w:asciiTheme="majorBidi" w:hAnsiTheme="majorBidi" w:cstheme="majorBidi"/>
          <w:sz w:val="24"/>
          <w:szCs w:val="24"/>
        </w:rPr>
        <w:t>suami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istri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ibarat</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pakaian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satu</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sama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lainnya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Sedangkan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menurut</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terminolog</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fiqih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ialah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tuntutan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cerai</w:t>
      </w:r>
      <w:proofErr w:type="spellEnd"/>
      <w:r w:rsidRPr="00B549C1">
        <w:rPr>
          <w:rFonts w:asciiTheme="majorBidi" w:hAnsiTheme="majorBidi" w:cstheme="majorBidi"/>
          <w:sz w:val="24"/>
          <w:szCs w:val="24"/>
        </w:rPr>
        <w:t xml:space="preserve"> yang </w:t>
      </w:r>
      <w:proofErr w:type="spellStart"/>
      <w:r w:rsidRPr="00B549C1">
        <w:rPr>
          <w:rFonts w:asciiTheme="majorBidi" w:hAnsiTheme="majorBidi" w:cstheme="majorBidi"/>
          <w:sz w:val="24"/>
          <w:szCs w:val="24"/>
        </w:rPr>
        <w:t>diajukan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istri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dengan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pembayaran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ganti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rugi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atau</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dengan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bahasa</w:t>
      </w:r>
      <w:proofErr w:type="spellEnd"/>
      <w:r w:rsidRPr="00B549C1">
        <w:rPr>
          <w:rFonts w:asciiTheme="majorBidi" w:hAnsiTheme="majorBidi" w:cstheme="majorBidi"/>
          <w:sz w:val="24"/>
          <w:szCs w:val="24"/>
        </w:rPr>
        <w:t xml:space="preserve"> lain </w:t>
      </w:r>
      <w:proofErr w:type="spellStart"/>
      <w:r w:rsidRPr="00B549C1">
        <w:rPr>
          <w:rFonts w:asciiTheme="majorBidi" w:hAnsiTheme="majorBidi" w:cstheme="majorBidi"/>
          <w:sz w:val="24"/>
          <w:szCs w:val="24"/>
        </w:rPr>
        <w:t>istri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memisahkan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dirinya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suaminya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dengan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ganti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rugi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kepadanya</w:t>
      </w:r>
      <w:proofErr w:type="spellEnd"/>
      <w:r w:rsidRPr="00B549C1">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25"/>
      </w:r>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Dalam</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bahasa</w:t>
      </w:r>
      <w:proofErr w:type="spellEnd"/>
      <w:r w:rsidRPr="00B549C1">
        <w:rPr>
          <w:rFonts w:asciiTheme="majorBidi" w:hAnsiTheme="majorBidi" w:cstheme="majorBidi"/>
          <w:sz w:val="24"/>
          <w:szCs w:val="24"/>
        </w:rPr>
        <w:t xml:space="preserve"> Indonesia juga </w:t>
      </w:r>
      <w:proofErr w:type="spellStart"/>
      <w:r w:rsidRPr="00B549C1">
        <w:rPr>
          <w:rFonts w:asciiTheme="majorBidi" w:hAnsiTheme="majorBidi" w:cstheme="majorBidi"/>
          <w:sz w:val="24"/>
          <w:szCs w:val="24"/>
        </w:rPr>
        <w:t>dipakai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istilah</w:t>
      </w:r>
      <w:proofErr w:type="spellEnd"/>
      <w:r w:rsidRPr="00B549C1">
        <w:rPr>
          <w:rFonts w:asciiTheme="majorBidi" w:hAnsiTheme="majorBidi" w:cstheme="majorBidi"/>
          <w:sz w:val="24"/>
          <w:szCs w:val="24"/>
        </w:rPr>
        <w:t xml:space="preserve"> talak </w:t>
      </w:r>
      <w:proofErr w:type="spellStart"/>
      <w:r w:rsidRPr="00B549C1">
        <w:rPr>
          <w:rFonts w:asciiTheme="majorBidi" w:hAnsiTheme="majorBidi" w:cstheme="majorBidi"/>
          <w:sz w:val="24"/>
          <w:szCs w:val="24"/>
        </w:rPr>
        <w:t>tebus</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yaitu</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perceraian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atas</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permintaan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pihak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perempuan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dengan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membayar</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sejumlah</w:t>
      </w:r>
      <w:proofErr w:type="spellEnd"/>
      <w:r w:rsidRPr="00B549C1">
        <w:rPr>
          <w:rFonts w:asciiTheme="majorBidi" w:hAnsiTheme="majorBidi" w:cstheme="majorBidi"/>
          <w:sz w:val="24"/>
          <w:szCs w:val="24"/>
        </w:rPr>
        <w:t xml:space="preserve"> uang </w:t>
      </w:r>
      <w:proofErr w:type="spellStart"/>
      <w:r w:rsidRPr="00B549C1">
        <w:rPr>
          <w:rFonts w:asciiTheme="majorBidi" w:hAnsiTheme="majorBidi" w:cstheme="majorBidi"/>
          <w:sz w:val="24"/>
          <w:szCs w:val="24"/>
        </w:rPr>
        <w:t>atau</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mengembalikan</w:t>
      </w:r>
      <w:proofErr w:type="spellEnd"/>
      <w:r w:rsidRPr="00B549C1">
        <w:rPr>
          <w:rFonts w:asciiTheme="majorBidi" w:hAnsiTheme="majorBidi" w:cstheme="majorBidi"/>
          <w:sz w:val="24"/>
          <w:szCs w:val="24"/>
        </w:rPr>
        <w:t xml:space="preserve"> mas </w:t>
      </w:r>
      <w:proofErr w:type="spellStart"/>
      <w:r w:rsidRPr="00B549C1">
        <w:rPr>
          <w:rFonts w:asciiTheme="majorBidi" w:hAnsiTheme="majorBidi" w:cstheme="majorBidi"/>
          <w:sz w:val="24"/>
          <w:szCs w:val="24"/>
        </w:rPr>
        <w:t>kawin</w:t>
      </w:r>
      <w:proofErr w:type="spellEnd"/>
      <w:r w:rsidRPr="00B549C1">
        <w:rPr>
          <w:rFonts w:asciiTheme="majorBidi" w:hAnsiTheme="majorBidi" w:cstheme="majorBidi"/>
          <w:sz w:val="24"/>
          <w:szCs w:val="24"/>
        </w:rPr>
        <w:t xml:space="preserve"> yang </w:t>
      </w:r>
      <w:proofErr w:type="spellStart"/>
      <w:r w:rsidRPr="00B549C1">
        <w:rPr>
          <w:rFonts w:asciiTheme="majorBidi" w:hAnsiTheme="majorBidi" w:cstheme="majorBidi"/>
          <w:sz w:val="24"/>
          <w:szCs w:val="24"/>
        </w:rPr>
        <w:t>diterimanya</w:t>
      </w:r>
      <w:proofErr w:type="spellEnd"/>
      <w:r w:rsidRPr="00B549C1">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26"/>
      </w:r>
    </w:p>
    <w:p w14:paraId="10F0F60B" w14:textId="77777777" w:rsidR="00B90FD7" w:rsidRPr="00B549C1" w:rsidRDefault="00B90FD7" w:rsidP="004A30F6">
      <w:pPr>
        <w:spacing w:after="0" w:line="360" w:lineRule="auto"/>
        <w:ind w:firstLine="720"/>
        <w:jc w:val="both"/>
        <w:rPr>
          <w:rFonts w:asciiTheme="majorBidi" w:hAnsiTheme="majorBidi" w:cstheme="majorBidi"/>
          <w:sz w:val="24"/>
          <w:szCs w:val="24"/>
        </w:rPr>
      </w:pPr>
      <w:proofErr w:type="spellStart"/>
      <w:r w:rsidRPr="00B549C1">
        <w:rPr>
          <w:rFonts w:asciiTheme="majorBidi" w:hAnsiTheme="majorBidi" w:cstheme="majorBidi"/>
          <w:sz w:val="24"/>
          <w:szCs w:val="24"/>
        </w:rPr>
        <w:t>Khuluk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asal</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bahasa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menanggalkan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kemeja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badan dan </w:t>
      </w:r>
      <w:proofErr w:type="spellStart"/>
      <w:r w:rsidRPr="00B549C1">
        <w:rPr>
          <w:rFonts w:asciiTheme="majorBidi" w:hAnsiTheme="majorBidi" w:cstheme="majorBidi"/>
          <w:sz w:val="24"/>
          <w:szCs w:val="24"/>
        </w:rPr>
        <w:t>dia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membuka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kemeja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badannya</w:t>
      </w:r>
      <w:proofErr w:type="spellEnd"/>
      <w:r w:rsidRPr="00B549C1">
        <w:rPr>
          <w:rFonts w:asciiTheme="majorBidi" w:hAnsiTheme="majorBidi" w:cstheme="majorBidi"/>
          <w:sz w:val="24"/>
          <w:szCs w:val="24"/>
        </w:rPr>
        <w:t xml:space="preserve"> dan </w:t>
      </w:r>
      <w:proofErr w:type="spellStart"/>
      <w:r w:rsidRPr="00B549C1">
        <w:rPr>
          <w:rFonts w:asciiTheme="majorBidi" w:hAnsiTheme="majorBidi" w:cstheme="majorBidi"/>
          <w:sz w:val="24"/>
          <w:szCs w:val="24"/>
        </w:rPr>
        <w:t>menghilangkannya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karena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khuluk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ialah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menghilangkan</w:t>
      </w:r>
      <w:proofErr w:type="spellEnd"/>
      <w:r w:rsidRPr="00B549C1">
        <w:rPr>
          <w:rFonts w:asciiTheme="majorBidi" w:hAnsiTheme="majorBidi" w:cstheme="majorBidi"/>
          <w:sz w:val="24"/>
          <w:szCs w:val="24"/>
        </w:rPr>
        <w:t xml:space="preserve"> nikah </w:t>
      </w:r>
      <w:proofErr w:type="spellStart"/>
      <w:r w:rsidRPr="00B549C1">
        <w:rPr>
          <w:rFonts w:asciiTheme="majorBidi" w:hAnsiTheme="majorBidi" w:cstheme="majorBidi"/>
          <w:sz w:val="24"/>
          <w:szCs w:val="24"/>
        </w:rPr>
        <w:t>sesudah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mewajibkannya</w:t>
      </w:r>
      <w:proofErr w:type="spellEnd"/>
      <w:r w:rsidRPr="00B549C1">
        <w:rPr>
          <w:rFonts w:asciiTheme="majorBidi" w:hAnsiTheme="majorBidi" w:cstheme="majorBidi"/>
          <w:sz w:val="24"/>
          <w:szCs w:val="24"/>
        </w:rPr>
        <w:t xml:space="preserve"> dan </w:t>
      </w:r>
      <w:proofErr w:type="spellStart"/>
      <w:r w:rsidRPr="00B549C1">
        <w:rPr>
          <w:rFonts w:asciiTheme="majorBidi" w:hAnsiTheme="majorBidi" w:cstheme="majorBidi"/>
          <w:sz w:val="24"/>
          <w:szCs w:val="24"/>
        </w:rPr>
        <w:t>demikian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seorang</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wanita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sebagai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pakaian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bagi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laki-laki</w:t>
      </w:r>
      <w:proofErr w:type="spellEnd"/>
      <w:r w:rsidRPr="00B549C1">
        <w:rPr>
          <w:rFonts w:asciiTheme="majorBidi" w:hAnsiTheme="majorBidi" w:cstheme="majorBidi"/>
          <w:sz w:val="24"/>
          <w:szCs w:val="24"/>
        </w:rPr>
        <w:t xml:space="preserve"> dan </w:t>
      </w:r>
      <w:proofErr w:type="spellStart"/>
      <w:r w:rsidRPr="00B549C1">
        <w:rPr>
          <w:rFonts w:asciiTheme="majorBidi" w:hAnsiTheme="majorBidi" w:cstheme="majorBidi"/>
          <w:sz w:val="24"/>
          <w:szCs w:val="24"/>
        </w:rPr>
        <w:t>laki-laki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sebagai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pakaian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wanita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maka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jika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terjadi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khuluk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keduanya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sungguh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telah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membuka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tiap-tiap</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satu</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kedua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suami</w:t>
      </w:r>
      <w:proofErr w:type="spellEnd"/>
      <w:r w:rsidRPr="00B549C1">
        <w:rPr>
          <w:rFonts w:asciiTheme="majorBidi" w:hAnsiTheme="majorBidi" w:cstheme="majorBidi"/>
          <w:sz w:val="24"/>
          <w:szCs w:val="24"/>
        </w:rPr>
        <w:t xml:space="preserve"> dan </w:t>
      </w:r>
      <w:proofErr w:type="spellStart"/>
      <w:r w:rsidRPr="00B549C1">
        <w:rPr>
          <w:rFonts w:asciiTheme="majorBidi" w:hAnsiTheme="majorBidi" w:cstheme="majorBidi"/>
          <w:sz w:val="24"/>
          <w:szCs w:val="24"/>
        </w:rPr>
        <w:t>istri</w:t>
      </w:r>
      <w:proofErr w:type="spellEnd"/>
      <w:r w:rsidRPr="00B549C1">
        <w:rPr>
          <w:rFonts w:asciiTheme="majorBidi" w:hAnsiTheme="majorBidi" w:cstheme="majorBidi"/>
          <w:sz w:val="24"/>
          <w:szCs w:val="24"/>
        </w:rPr>
        <w:t xml:space="preserve">) pada </w:t>
      </w:r>
      <w:proofErr w:type="spellStart"/>
      <w:r w:rsidRPr="00B549C1">
        <w:rPr>
          <w:rFonts w:asciiTheme="majorBidi" w:hAnsiTheme="majorBidi" w:cstheme="majorBidi"/>
          <w:sz w:val="24"/>
          <w:szCs w:val="24"/>
        </w:rPr>
        <w:t>pakaiannya</w:t>
      </w:r>
      <w:proofErr w:type="spellEnd"/>
      <w:r w:rsidRPr="00B549C1">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27"/>
      </w:r>
    </w:p>
    <w:p w14:paraId="071BB634" w14:textId="77777777" w:rsidR="00B90FD7" w:rsidRDefault="00B90FD7" w:rsidP="004A30F6">
      <w:pPr>
        <w:spacing w:after="0" w:line="360" w:lineRule="auto"/>
        <w:ind w:firstLine="720"/>
        <w:jc w:val="both"/>
        <w:rPr>
          <w:rFonts w:asciiTheme="majorBidi" w:hAnsiTheme="majorBidi" w:cstheme="majorBidi"/>
          <w:sz w:val="24"/>
          <w:szCs w:val="24"/>
        </w:rPr>
      </w:pPr>
      <w:proofErr w:type="spellStart"/>
      <w:r w:rsidRPr="00B549C1">
        <w:rPr>
          <w:rFonts w:asciiTheme="majorBidi" w:hAnsiTheme="majorBidi" w:cstheme="majorBidi"/>
          <w:sz w:val="24"/>
          <w:szCs w:val="24"/>
        </w:rPr>
        <w:t>Syafi’iyyah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berpendapat</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bahwa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tidak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beda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antara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bolehnya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khuluk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dengan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mengembalikan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semua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maharnya</w:t>
      </w:r>
      <w:proofErr w:type="spellEnd"/>
      <w:r w:rsidRPr="00B549C1">
        <w:rPr>
          <w:rFonts w:asciiTheme="majorBidi" w:hAnsiTheme="majorBidi" w:cstheme="majorBidi"/>
          <w:sz w:val="24"/>
          <w:szCs w:val="24"/>
        </w:rPr>
        <w:t>/</w:t>
      </w:r>
      <w:proofErr w:type="spellStart"/>
      <w:r w:rsidRPr="00B549C1">
        <w:rPr>
          <w:rFonts w:asciiTheme="majorBidi" w:hAnsiTheme="majorBidi" w:cstheme="majorBidi"/>
          <w:sz w:val="24"/>
          <w:szCs w:val="24"/>
        </w:rPr>
        <w:t>sebagiannya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atau</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dengan</w:t>
      </w:r>
      <w:proofErr w:type="spellEnd"/>
      <w:r w:rsidRPr="00B549C1">
        <w:rPr>
          <w:rFonts w:asciiTheme="majorBidi" w:hAnsiTheme="majorBidi" w:cstheme="majorBidi"/>
          <w:sz w:val="24"/>
          <w:szCs w:val="24"/>
        </w:rPr>
        <w:t xml:space="preserve"> kata </w:t>
      </w:r>
      <w:proofErr w:type="spellStart"/>
      <w:r w:rsidRPr="00B549C1">
        <w:rPr>
          <w:rFonts w:asciiTheme="majorBidi" w:hAnsiTheme="majorBidi" w:cstheme="majorBidi"/>
          <w:sz w:val="24"/>
          <w:szCs w:val="24"/>
        </w:rPr>
        <w:t>lainnya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baik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jumlahnya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kurang</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dari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harga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maharnya</w:t>
      </w:r>
      <w:proofErr w:type="spellEnd"/>
      <w:r w:rsidRPr="00B549C1">
        <w:rPr>
          <w:rFonts w:asciiTheme="majorBidi" w:hAnsiTheme="majorBidi" w:cstheme="majorBidi"/>
          <w:sz w:val="24"/>
          <w:szCs w:val="24"/>
        </w:rPr>
        <w:t>/</w:t>
      </w:r>
      <w:proofErr w:type="spellStart"/>
      <w:r w:rsidRPr="00B549C1">
        <w:rPr>
          <w:rFonts w:asciiTheme="majorBidi" w:hAnsiTheme="majorBidi" w:cstheme="majorBidi"/>
          <w:sz w:val="24"/>
          <w:szCs w:val="24"/>
        </w:rPr>
        <w:t>lebih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tidak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beda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antara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pengembalian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dengan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tunai</w:t>
      </w:r>
      <w:proofErr w:type="spellEnd"/>
      <w:r w:rsidRPr="00B549C1">
        <w:rPr>
          <w:rFonts w:asciiTheme="majorBidi" w:hAnsiTheme="majorBidi" w:cstheme="majorBidi"/>
          <w:sz w:val="24"/>
          <w:szCs w:val="24"/>
        </w:rPr>
        <w:t xml:space="preserve">, utang dan </w:t>
      </w:r>
      <w:proofErr w:type="spellStart"/>
      <w:r w:rsidRPr="00B549C1">
        <w:rPr>
          <w:rFonts w:asciiTheme="majorBidi" w:hAnsiTheme="majorBidi" w:cstheme="majorBidi"/>
          <w:sz w:val="24"/>
          <w:szCs w:val="24"/>
        </w:rPr>
        <w:t>manfaat</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jasa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tegasnya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segala</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sesuatu</w:t>
      </w:r>
      <w:proofErr w:type="spellEnd"/>
      <w:r w:rsidRPr="00B549C1">
        <w:rPr>
          <w:rFonts w:asciiTheme="majorBidi" w:hAnsiTheme="majorBidi" w:cstheme="majorBidi"/>
          <w:sz w:val="24"/>
          <w:szCs w:val="24"/>
        </w:rPr>
        <w:t xml:space="preserve"> yang </w:t>
      </w:r>
      <w:proofErr w:type="spellStart"/>
      <w:r w:rsidRPr="00B549C1">
        <w:rPr>
          <w:rFonts w:asciiTheme="majorBidi" w:hAnsiTheme="majorBidi" w:cstheme="majorBidi"/>
          <w:sz w:val="24"/>
          <w:szCs w:val="24"/>
        </w:rPr>
        <w:t>boleh</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dijadikan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mahar</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boleh</w:t>
      </w:r>
      <w:proofErr w:type="spellEnd"/>
      <w:r w:rsidRPr="00B549C1">
        <w:rPr>
          <w:rFonts w:asciiTheme="majorBidi" w:hAnsiTheme="majorBidi" w:cstheme="majorBidi"/>
          <w:sz w:val="24"/>
          <w:szCs w:val="24"/>
        </w:rPr>
        <w:t xml:space="preserve"> pula </w:t>
      </w:r>
      <w:proofErr w:type="spellStart"/>
      <w:r w:rsidRPr="00B549C1">
        <w:rPr>
          <w:rFonts w:asciiTheme="majorBidi" w:hAnsiTheme="majorBidi" w:cstheme="majorBidi"/>
          <w:sz w:val="24"/>
          <w:szCs w:val="24"/>
        </w:rPr>
        <w:t>dijadikan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ganti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rugi</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dalam</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khuluk</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berdasarkan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keumuman</w:t>
      </w:r>
      <w:proofErr w:type="spellEnd"/>
      <w:r w:rsidRPr="00B549C1">
        <w:rPr>
          <w:rFonts w:asciiTheme="majorBidi" w:hAnsiTheme="majorBidi" w:cstheme="majorBidi"/>
          <w:sz w:val="24"/>
          <w:szCs w:val="24"/>
        </w:rPr>
        <w:t xml:space="preserve"> </w:t>
      </w:r>
      <w:proofErr w:type="spellStart"/>
      <w:r w:rsidRPr="00B549C1">
        <w:rPr>
          <w:rFonts w:asciiTheme="majorBidi" w:hAnsiTheme="majorBidi" w:cstheme="majorBidi"/>
          <w:sz w:val="24"/>
          <w:szCs w:val="24"/>
        </w:rPr>
        <w:t>firman</w:t>
      </w:r>
      <w:proofErr w:type="spellEnd"/>
      <w:r w:rsidRPr="00B549C1">
        <w:rPr>
          <w:rFonts w:asciiTheme="majorBidi" w:hAnsiTheme="majorBidi" w:cstheme="majorBidi"/>
          <w:sz w:val="24"/>
          <w:szCs w:val="24"/>
        </w:rPr>
        <w:t xml:space="preserve"> Allah Q.S. Al-Baqarah </w:t>
      </w:r>
      <w:proofErr w:type="spellStart"/>
      <w:r w:rsidRPr="00B549C1">
        <w:rPr>
          <w:rFonts w:asciiTheme="majorBidi" w:hAnsiTheme="majorBidi" w:cstheme="majorBidi"/>
          <w:sz w:val="24"/>
          <w:szCs w:val="24"/>
        </w:rPr>
        <w:t>ayat</w:t>
      </w:r>
      <w:proofErr w:type="spellEnd"/>
      <w:r w:rsidRPr="00B549C1">
        <w:rPr>
          <w:rFonts w:asciiTheme="majorBidi" w:hAnsiTheme="majorBidi" w:cstheme="majorBidi"/>
          <w:sz w:val="24"/>
          <w:szCs w:val="24"/>
        </w:rPr>
        <w:t xml:space="preserve"> 229</w:t>
      </w:r>
    </w:p>
    <w:p w14:paraId="4D2990D4" w14:textId="77777777" w:rsidR="00B90FD7" w:rsidRDefault="00B90FD7" w:rsidP="004A30F6">
      <w:pPr>
        <w:bidi/>
        <w:spacing w:after="0" w:line="360" w:lineRule="auto"/>
        <w:jc w:val="both"/>
      </w:pPr>
      <w:r w:rsidRPr="005932F7">
        <w:rPr>
          <w:rFonts w:ascii="Traditional Arabic" w:hAnsi="Traditional Arabic" w:cs="Traditional Arabic"/>
          <w:sz w:val="32"/>
          <w:szCs w:val="32"/>
          <w:rtl/>
        </w:rPr>
        <w:t>فَإِنۡ خِفۡتُمۡ أَلَّا يُقِيمَا حُدُودَ ٱللَّهِ فَلَا جُنَاحَ عَلَيۡهِمَا فِيمَا ٱفۡتَدَتۡ بِهِۦۗ</w:t>
      </w:r>
    </w:p>
    <w:p w14:paraId="4EA5E7BC" w14:textId="77777777" w:rsidR="00B90FD7" w:rsidRPr="00B549C1" w:rsidRDefault="00B90FD7" w:rsidP="004A30F6">
      <w:pPr>
        <w:spacing w:after="0" w:line="360" w:lineRule="auto"/>
        <w:ind w:firstLine="720"/>
        <w:jc w:val="both"/>
        <w:rPr>
          <w:rFonts w:asciiTheme="majorBidi" w:hAnsiTheme="majorBidi" w:cstheme="majorBidi"/>
          <w:i/>
          <w:iCs/>
          <w:sz w:val="24"/>
          <w:szCs w:val="24"/>
        </w:rPr>
      </w:pPr>
      <w:proofErr w:type="spellStart"/>
      <w:r w:rsidRPr="00B549C1">
        <w:rPr>
          <w:rFonts w:asciiTheme="majorBidi" w:hAnsiTheme="majorBidi" w:cstheme="majorBidi"/>
          <w:i/>
          <w:iCs/>
          <w:sz w:val="24"/>
          <w:szCs w:val="24"/>
        </w:rPr>
        <w:t>Artinya</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Maka</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tidak</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ada</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dosa</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atas</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keduanya</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tentang</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bayaran</w:t>
      </w:r>
      <w:proofErr w:type="spellEnd"/>
      <w:r w:rsidRPr="00B549C1">
        <w:rPr>
          <w:rFonts w:asciiTheme="majorBidi" w:hAnsiTheme="majorBidi" w:cstheme="majorBidi"/>
          <w:i/>
          <w:iCs/>
          <w:sz w:val="24"/>
          <w:szCs w:val="24"/>
        </w:rPr>
        <w:t xml:space="preserve"> yang </w:t>
      </w:r>
      <w:proofErr w:type="spellStart"/>
      <w:r w:rsidRPr="00B549C1">
        <w:rPr>
          <w:rFonts w:asciiTheme="majorBidi" w:hAnsiTheme="majorBidi" w:cstheme="majorBidi"/>
          <w:i/>
          <w:iCs/>
          <w:sz w:val="24"/>
          <w:szCs w:val="24"/>
        </w:rPr>
        <w:t>diberikan</w:t>
      </w:r>
      <w:proofErr w:type="spellEnd"/>
      <w:r w:rsidRPr="00B549C1">
        <w:rPr>
          <w:rFonts w:asciiTheme="majorBidi" w:hAnsiTheme="majorBidi" w:cstheme="majorBidi"/>
          <w:i/>
          <w:iCs/>
          <w:sz w:val="24"/>
          <w:szCs w:val="24"/>
        </w:rPr>
        <w:t xml:space="preserve"> oleh </w:t>
      </w:r>
      <w:proofErr w:type="spellStart"/>
      <w:r w:rsidRPr="00B549C1">
        <w:rPr>
          <w:rFonts w:asciiTheme="majorBidi" w:hAnsiTheme="majorBidi" w:cstheme="majorBidi"/>
          <w:i/>
          <w:iCs/>
          <w:sz w:val="24"/>
          <w:szCs w:val="24"/>
        </w:rPr>
        <w:t>isteri</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untuk</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menebus</w:t>
      </w:r>
      <w:proofErr w:type="spellEnd"/>
      <w:r w:rsidRPr="00B549C1">
        <w:rPr>
          <w:rFonts w:asciiTheme="majorBidi" w:hAnsiTheme="majorBidi" w:cstheme="majorBidi"/>
          <w:i/>
          <w:iCs/>
          <w:sz w:val="24"/>
          <w:szCs w:val="24"/>
        </w:rPr>
        <w:t xml:space="preserve"> </w:t>
      </w:r>
      <w:proofErr w:type="spellStart"/>
      <w:r w:rsidRPr="00B549C1">
        <w:rPr>
          <w:rFonts w:asciiTheme="majorBidi" w:hAnsiTheme="majorBidi" w:cstheme="majorBidi"/>
          <w:i/>
          <w:iCs/>
          <w:sz w:val="24"/>
          <w:szCs w:val="24"/>
        </w:rPr>
        <w:t>dirinya</w:t>
      </w:r>
      <w:proofErr w:type="spellEnd"/>
      <w:r w:rsidRPr="00B549C1">
        <w:rPr>
          <w:rFonts w:asciiTheme="majorBidi" w:hAnsiTheme="majorBidi" w:cstheme="majorBidi"/>
          <w:i/>
          <w:iCs/>
          <w:sz w:val="24"/>
          <w:szCs w:val="24"/>
        </w:rPr>
        <w:t>...</w:t>
      </w:r>
    </w:p>
    <w:p w14:paraId="4DB80584" w14:textId="77777777" w:rsidR="00B90FD7" w:rsidRPr="00B275DA" w:rsidRDefault="00B90FD7" w:rsidP="004A30F6">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merupakan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terjadinya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dimaksud</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tunjangan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seorang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pria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berdasarkan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putusan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menyelesaikan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mereka</w:t>
      </w:r>
      <w:proofErr w:type="spellEnd"/>
      <w:r>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28"/>
      </w:r>
    </w:p>
    <w:p w14:paraId="27B87A36" w14:textId="77777777" w:rsidR="00B90FD7" w:rsidRPr="00B275DA" w:rsidRDefault="00B90FD7" w:rsidP="004A30F6">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Kompilasi</w:t>
      </w:r>
      <w:proofErr w:type="spellEnd"/>
      <w:r w:rsidRPr="00B275DA">
        <w:rPr>
          <w:rFonts w:asciiTheme="majorBidi" w:hAnsiTheme="majorBidi" w:cstheme="majorBidi"/>
          <w:sz w:val="24"/>
          <w:szCs w:val="24"/>
        </w:rPr>
        <w:t xml:space="preserve"> Hukum Islam  juga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menjelaskan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rinci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berapa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lastRenderedPageBreak/>
        <w:t>kadar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terdapat</w:t>
      </w:r>
      <w:proofErr w:type="spellEnd"/>
      <w:r w:rsidRPr="00B275DA">
        <w:rPr>
          <w:rFonts w:asciiTheme="majorBidi" w:hAnsiTheme="majorBidi" w:cstheme="majorBidi"/>
          <w:sz w:val="24"/>
          <w:szCs w:val="24"/>
        </w:rPr>
        <w:t xml:space="preserve"> pada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80 Ayat 2 </w:t>
      </w:r>
      <w:proofErr w:type="spellStart"/>
      <w:r w:rsidRPr="00B275DA">
        <w:rPr>
          <w:rFonts w:asciiTheme="majorBidi" w:hAnsiTheme="majorBidi" w:cstheme="majorBidi"/>
          <w:sz w:val="24"/>
          <w:szCs w:val="24"/>
        </w:rPr>
        <w:t>Kompilasi</w:t>
      </w:r>
      <w:proofErr w:type="spellEnd"/>
      <w:r w:rsidRPr="00B275DA">
        <w:rPr>
          <w:rFonts w:asciiTheme="majorBidi" w:hAnsiTheme="majorBidi" w:cstheme="majorBidi"/>
          <w:sz w:val="24"/>
          <w:szCs w:val="24"/>
        </w:rPr>
        <w:t xml:space="preserve"> Hukum Islam yang </w:t>
      </w:r>
      <w:proofErr w:type="spellStart"/>
      <w:r w:rsidRPr="00B275DA">
        <w:rPr>
          <w:rFonts w:asciiTheme="majorBidi" w:hAnsiTheme="majorBidi" w:cstheme="majorBidi"/>
          <w:sz w:val="24"/>
          <w:szCs w:val="24"/>
        </w:rPr>
        <w:t>berbunyi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wajib</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melindungi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Istrinya</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memberikan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segala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keperluan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hidup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berumah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tangga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sesuai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kemampuannya</w:t>
      </w:r>
      <w:proofErr w:type="spellEnd"/>
      <w:r w:rsidRPr="00B275DA">
        <w:rPr>
          <w:rFonts w:asciiTheme="majorBidi" w:hAnsiTheme="majorBidi" w:cstheme="majorBidi"/>
          <w:sz w:val="24"/>
          <w:szCs w:val="24"/>
        </w:rPr>
        <w:t xml:space="preserve">. </w:t>
      </w:r>
    </w:p>
    <w:p w14:paraId="6B353A9D" w14:textId="77777777" w:rsidR="00B90FD7" w:rsidRPr="00FF01A2" w:rsidRDefault="00B90FD7" w:rsidP="004A30F6">
      <w:pPr>
        <w:spacing w:after="0" w:line="360" w:lineRule="auto"/>
        <w:ind w:firstLine="720"/>
        <w:jc w:val="both"/>
        <w:rPr>
          <w:rFonts w:asciiTheme="majorBidi" w:hAnsiTheme="majorBidi" w:cstheme="majorBidi"/>
          <w:i/>
          <w:iCs/>
          <w:sz w:val="24"/>
          <w:szCs w:val="24"/>
        </w:rPr>
      </w:pP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149 </w:t>
      </w:r>
      <w:proofErr w:type="spellStart"/>
      <w:r w:rsidRPr="00B275DA">
        <w:rPr>
          <w:rFonts w:asciiTheme="majorBidi" w:hAnsiTheme="majorBidi" w:cstheme="majorBidi"/>
          <w:sz w:val="24"/>
          <w:szCs w:val="24"/>
        </w:rPr>
        <w:t>Komplasi</w:t>
      </w:r>
      <w:proofErr w:type="spellEnd"/>
      <w:r w:rsidRPr="00B275DA">
        <w:rPr>
          <w:rFonts w:asciiTheme="majorBidi" w:hAnsiTheme="majorBidi" w:cstheme="majorBidi"/>
          <w:sz w:val="24"/>
          <w:szCs w:val="24"/>
        </w:rPr>
        <w:t xml:space="preserve"> Hukum Islam </w:t>
      </w:r>
      <w:proofErr w:type="spellStart"/>
      <w:r w:rsidRPr="00B275DA">
        <w:rPr>
          <w:rFonts w:asciiTheme="majorBidi" w:hAnsiTheme="majorBidi" w:cstheme="majorBidi"/>
          <w:sz w:val="24"/>
          <w:szCs w:val="24"/>
        </w:rPr>
        <w:t>secara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gamblang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mewajibkan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memberikan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selama</w:t>
      </w:r>
      <w:proofErr w:type="spellEnd"/>
      <w:r w:rsidRPr="00B275DA">
        <w:rPr>
          <w:rFonts w:asciiTheme="majorBidi" w:hAnsiTheme="majorBidi" w:cstheme="majorBidi"/>
          <w:sz w:val="24"/>
          <w:szCs w:val="24"/>
        </w:rPr>
        <w:t xml:space="preserve"> masa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Namun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Kompilasi</w:t>
      </w:r>
      <w:proofErr w:type="spellEnd"/>
      <w:r w:rsidRPr="00B275DA">
        <w:rPr>
          <w:rFonts w:asciiTheme="majorBidi" w:hAnsiTheme="majorBidi" w:cstheme="majorBidi"/>
          <w:sz w:val="24"/>
          <w:szCs w:val="24"/>
        </w:rPr>
        <w:t xml:space="preserve"> Hukum Islam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149 </w:t>
      </w:r>
      <w:proofErr w:type="spellStart"/>
      <w:r w:rsidRPr="00B275DA">
        <w:rPr>
          <w:rFonts w:asciiTheme="majorBidi" w:hAnsiTheme="majorBidi" w:cstheme="majorBidi"/>
          <w:sz w:val="24"/>
          <w:szCs w:val="24"/>
        </w:rPr>
        <w:t>poin</w:t>
      </w:r>
      <w:proofErr w:type="spellEnd"/>
      <w:r w:rsidRPr="00B275DA">
        <w:rPr>
          <w:rFonts w:asciiTheme="majorBidi" w:hAnsiTheme="majorBidi" w:cstheme="majorBidi"/>
          <w:sz w:val="24"/>
          <w:szCs w:val="24"/>
        </w:rPr>
        <w:t xml:space="preserve"> "b" </w:t>
      </w:r>
      <w:proofErr w:type="spellStart"/>
      <w:r w:rsidRPr="00B275DA">
        <w:rPr>
          <w:rFonts w:asciiTheme="majorBidi" w:hAnsiTheme="majorBidi" w:cstheme="majorBidi"/>
          <w:sz w:val="24"/>
          <w:szCs w:val="24"/>
        </w:rPr>
        <w:t>membebaskan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membayarkan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pada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ketika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terjadi</w:t>
      </w:r>
      <w:proofErr w:type="spellEnd"/>
      <w:r w:rsidRPr="00B275DA">
        <w:rPr>
          <w:rFonts w:asciiTheme="majorBidi" w:hAnsiTheme="majorBidi" w:cstheme="majorBidi"/>
          <w:sz w:val="24"/>
          <w:szCs w:val="24"/>
        </w:rPr>
        <w:t xml:space="preserve"> talak </w:t>
      </w:r>
      <w:proofErr w:type="spellStart"/>
      <w:r w:rsidRPr="00B275DA">
        <w:rPr>
          <w:rFonts w:asciiTheme="majorBidi" w:hAnsiTheme="majorBidi" w:cstheme="majorBidi"/>
          <w:i/>
          <w:iCs/>
          <w:sz w:val="24"/>
          <w:szCs w:val="24"/>
        </w:rPr>
        <w:t>ba'in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nusyuz</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keadaan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hamil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Sehingga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mengajukan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berhak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mendapatkan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dimana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seorang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mengajukan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Agama.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penjelasan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jelas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UUP </w:t>
      </w:r>
      <w:proofErr w:type="spellStart"/>
      <w:r w:rsidRPr="00B275DA">
        <w:rPr>
          <w:rFonts w:asciiTheme="majorBidi" w:hAnsiTheme="majorBidi" w:cstheme="majorBidi"/>
          <w:sz w:val="24"/>
          <w:szCs w:val="24"/>
        </w:rPr>
        <w:t>maupun</w:t>
      </w:r>
      <w:proofErr w:type="spellEnd"/>
      <w:r w:rsidRPr="00B275DA">
        <w:rPr>
          <w:rFonts w:asciiTheme="majorBidi" w:hAnsiTheme="majorBidi" w:cstheme="majorBidi"/>
          <w:sz w:val="24"/>
          <w:szCs w:val="24"/>
        </w:rPr>
        <w:t xml:space="preserve"> KHI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hak-hak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ketika</w:t>
      </w:r>
      <w:proofErr w:type="spellEnd"/>
      <w:r w:rsidRPr="00B275DA">
        <w:rPr>
          <w:rFonts w:asciiTheme="majorBidi" w:hAnsiTheme="majorBidi" w:cstheme="majorBidi"/>
          <w:sz w:val="24"/>
          <w:szCs w:val="24"/>
        </w:rPr>
        <w:t xml:space="preserve"> masa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inisiatif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Akibatnya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muncul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penafsiran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pasal-pasal</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KHI yang </w:t>
      </w:r>
      <w:proofErr w:type="spellStart"/>
      <w:r w:rsidRPr="00B275DA">
        <w:rPr>
          <w:rFonts w:asciiTheme="majorBidi" w:hAnsiTheme="majorBidi" w:cstheme="majorBidi"/>
          <w:sz w:val="24"/>
          <w:szCs w:val="24"/>
        </w:rPr>
        <w:t>berkaitan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hak-hak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ketika</w:t>
      </w:r>
      <w:proofErr w:type="spellEnd"/>
      <w:r w:rsidRPr="00B275DA">
        <w:rPr>
          <w:rFonts w:asciiTheme="majorBidi" w:hAnsiTheme="majorBidi" w:cstheme="majorBidi"/>
          <w:sz w:val="24"/>
          <w:szCs w:val="24"/>
        </w:rPr>
        <w:t xml:space="preserve"> masa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w:t>
      </w:r>
    </w:p>
    <w:p w14:paraId="7416806F" w14:textId="77777777" w:rsidR="00B90FD7" w:rsidRPr="00B275DA" w:rsidRDefault="00B90FD7" w:rsidP="004A30F6">
      <w:pPr>
        <w:spacing w:after="0" w:line="360" w:lineRule="auto"/>
        <w:ind w:firstLine="720"/>
        <w:jc w:val="both"/>
        <w:rPr>
          <w:rFonts w:asciiTheme="majorBidi" w:hAnsiTheme="majorBidi" w:cstheme="majorBidi"/>
          <w:sz w:val="24"/>
          <w:szCs w:val="24"/>
          <w:rtl/>
        </w:rPr>
      </w:pP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diartikan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penghibur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pemberian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dicerai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pengobat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kenang-kenagan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dibeikan</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sesuai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kemampuannya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sebagaimana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firman</w:t>
      </w:r>
      <w:proofErr w:type="spellEnd"/>
      <w:r w:rsidRPr="00B275DA">
        <w:rPr>
          <w:rFonts w:asciiTheme="majorBidi" w:hAnsiTheme="majorBidi" w:cstheme="majorBidi"/>
          <w:sz w:val="24"/>
          <w:szCs w:val="24"/>
        </w:rPr>
        <w:t xml:space="preserve"> Allah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surat</w:t>
      </w:r>
      <w:proofErr w:type="spellEnd"/>
      <w:r w:rsidRPr="00B275DA">
        <w:rPr>
          <w:rFonts w:asciiTheme="majorBidi" w:hAnsiTheme="majorBidi" w:cstheme="majorBidi"/>
          <w:sz w:val="24"/>
          <w:szCs w:val="24"/>
        </w:rPr>
        <w:t xml:space="preserve"> al-Baqarah Ayat 241.</w:t>
      </w:r>
    </w:p>
    <w:p w14:paraId="1E4A15A4" w14:textId="77777777" w:rsidR="00B90FD7" w:rsidRPr="0037756F" w:rsidRDefault="00B90FD7" w:rsidP="004A30F6">
      <w:pPr>
        <w:bidi/>
        <w:spacing w:after="0" w:line="360" w:lineRule="auto"/>
        <w:ind w:firstLine="720"/>
        <w:jc w:val="both"/>
        <w:rPr>
          <w:rFonts w:ascii="Traditional Arabic" w:hAnsi="Traditional Arabic" w:cs="Traditional Arabic"/>
          <w:sz w:val="32"/>
          <w:szCs w:val="32"/>
          <w:rtl/>
        </w:rPr>
      </w:pPr>
      <w:r w:rsidRPr="0037756F">
        <w:rPr>
          <w:rFonts w:ascii="Traditional Arabic" w:hAnsi="Traditional Arabic" w:cs="Traditional Arabic"/>
          <w:sz w:val="32"/>
          <w:szCs w:val="32"/>
          <w:rtl/>
        </w:rPr>
        <w:t xml:space="preserve">وَلِلۡمُطَلَّقَٰتِ مَتَٰعُۢ بِٱلۡمَعۡرُوفِۖ حَقًّا عَلَى ٱلۡمُتَّقِينَ </w:t>
      </w:r>
    </w:p>
    <w:p w14:paraId="1B2CFD09" w14:textId="77777777" w:rsidR="00B90FD7" w:rsidRPr="00B275DA" w:rsidRDefault="00B90FD7" w:rsidP="004A30F6">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Artinya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kepada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wanita-wanita</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diceraikan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hendaklah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suaminya</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menurut</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ma'ruf</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kewajiban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orang-orang yang </w:t>
      </w:r>
      <w:proofErr w:type="spellStart"/>
      <w:r w:rsidRPr="00B275DA">
        <w:rPr>
          <w:rFonts w:asciiTheme="majorBidi" w:hAnsiTheme="majorBidi" w:cstheme="majorBidi"/>
          <w:sz w:val="24"/>
          <w:szCs w:val="24"/>
        </w:rPr>
        <w:t>bertakwa</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29"/>
      </w:r>
      <w:r w:rsidRPr="00B275DA">
        <w:rPr>
          <w:rFonts w:asciiTheme="majorBidi" w:hAnsiTheme="majorBidi" w:cstheme="majorBidi"/>
          <w:sz w:val="24"/>
          <w:szCs w:val="24"/>
        </w:rPr>
        <w:t xml:space="preserve"> </w:t>
      </w:r>
    </w:p>
    <w:p w14:paraId="27F40E8C" w14:textId="77777777" w:rsidR="00B90FD7" w:rsidRPr="00B275DA" w:rsidRDefault="00B90FD7" w:rsidP="004A30F6">
      <w:pPr>
        <w:spacing w:after="0" w:line="360" w:lineRule="auto"/>
        <w:ind w:firstLine="720"/>
        <w:jc w:val="both"/>
        <w:rPr>
          <w:rFonts w:asciiTheme="majorBidi" w:hAnsiTheme="majorBidi" w:cstheme="majorBidi"/>
          <w:sz w:val="24"/>
          <w:szCs w:val="24"/>
        </w:rPr>
      </w:pP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juga </w:t>
      </w:r>
      <w:proofErr w:type="spellStart"/>
      <w:r w:rsidRPr="00B275DA">
        <w:rPr>
          <w:rFonts w:asciiTheme="majorBidi" w:hAnsiTheme="majorBidi" w:cstheme="majorBidi"/>
          <w:sz w:val="24"/>
          <w:szCs w:val="24"/>
        </w:rPr>
        <w:t>berarti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sesuatu</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dengannya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diperoleh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beberapa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manfaat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kesenangan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Berdasarkan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pemaparan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disimpulkan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tujuan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pemberian</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seorang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diceraikannya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adanya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pemberian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diharapkan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menghibur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menyenangkan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telah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diceraikan</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menjadi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bekal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hidup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mantan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tersebut</w:t>
      </w:r>
      <w:proofErr w:type="spellEnd"/>
      <w:r w:rsidRPr="00B275DA">
        <w:rPr>
          <w:rFonts w:asciiTheme="majorBidi" w:hAnsiTheme="majorBidi" w:cstheme="majorBidi"/>
          <w:sz w:val="24"/>
          <w:szCs w:val="24"/>
        </w:rPr>
        <w:t xml:space="preserve">, dan juga </w:t>
      </w:r>
      <w:proofErr w:type="spellStart"/>
      <w:r w:rsidRPr="00B275DA">
        <w:rPr>
          <w:rFonts w:asciiTheme="majorBidi" w:hAnsiTheme="majorBidi" w:cstheme="majorBidi"/>
          <w:sz w:val="24"/>
          <w:szCs w:val="24"/>
        </w:rPr>
        <w:t>untuk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lastRenderedPageBreak/>
        <w:t>membersihkan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hati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wanita</w:t>
      </w:r>
      <w:proofErr w:type="spellEnd"/>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menghilangkan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kehawatiran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penghinaan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Pria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terhadapnya</w:t>
      </w:r>
      <w:proofErr w:type="spellEnd"/>
      <w:r w:rsidRPr="00B275DA">
        <w:rPr>
          <w:rFonts w:asciiTheme="majorBidi" w:hAnsiTheme="majorBidi" w:cstheme="majorBidi"/>
          <w:sz w:val="24"/>
          <w:szCs w:val="24"/>
        </w:rPr>
        <w:t>.</w:t>
      </w:r>
      <w:r w:rsidRPr="00B275DA">
        <w:rPr>
          <w:rStyle w:val="EndnoteReference"/>
          <w:rFonts w:asciiTheme="majorBidi" w:hAnsiTheme="majorBidi" w:cstheme="majorBidi"/>
          <w:sz w:val="24"/>
          <w:szCs w:val="24"/>
        </w:rPr>
        <w:endnoteReference w:id="30"/>
      </w:r>
    </w:p>
    <w:p w14:paraId="58DEE740" w14:textId="77777777" w:rsidR="00B90FD7" w:rsidRPr="00B275DA" w:rsidRDefault="00B90FD7" w:rsidP="004A30F6">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Kompilasi</w:t>
      </w:r>
      <w:proofErr w:type="spellEnd"/>
      <w:r w:rsidRPr="00B275DA">
        <w:rPr>
          <w:rFonts w:asciiTheme="majorBidi" w:hAnsiTheme="majorBidi" w:cstheme="majorBidi"/>
          <w:sz w:val="24"/>
          <w:szCs w:val="24"/>
        </w:rPr>
        <w:t xml:space="preserve"> Hukum Islam </w:t>
      </w:r>
      <w:proofErr w:type="spellStart"/>
      <w:r w:rsidRPr="00B275DA">
        <w:rPr>
          <w:rFonts w:asciiTheme="majorBidi" w:hAnsiTheme="majorBidi" w:cstheme="majorBidi"/>
          <w:sz w:val="24"/>
          <w:szCs w:val="24"/>
        </w:rPr>
        <w:t>mengatur</w:t>
      </w:r>
      <w:proofErr w:type="spellEnd"/>
      <w:r w:rsidRPr="00B275DA">
        <w:rPr>
          <w:rFonts w:asciiTheme="majorBidi" w:hAnsiTheme="majorBidi" w:cstheme="majorBidi"/>
          <w:sz w:val="24"/>
          <w:szCs w:val="24"/>
        </w:rPr>
        <w:t xml:space="preserve"> juga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terdapat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Pasal</w:t>
      </w:r>
      <w:proofErr w:type="spellEnd"/>
      <w:r w:rsidRPr="00B275DA">
        <w:rPr>
          <w:rFonts w:asciiTheme="majorBidi" w:hAnsiTheme="majorBidi" w:cstheme="majorBidi"/>
          <w:sz w:val="24"/>
          <w:szCs w:val="24"/>
        </w:rPr>
        <w:t xml:space="preserve"> 158  yang </w:t>
      </w:r>
      <w:proofErr w:type="spellStart"/>
      <w:r w:rsidRPr="00B275DA">
        <w:rPr>
          <w:rFonts w:asciiTheme="majorBidi" w:hAnsiTheme="majorBidi" w:cstheme="majorBidi"/>
          <w:sz w:val="24"/>
          <w:szCs w:val="24"/>
        </w:rPr>
        <w:t>berbunyi</w:t>
      </w:r>
      <w:proofErr w:type="spellEnd"/>
      <w:r w:rsidRPr="00B275DA">
        <w:rPr>
          <w:rFonts w:asciiTheme="majorBidi" w:hAnsiTheme="majorBidi" w:cstheme="majorBidi"/>
          <w:sz w:val="24"/>
          <w:szCs w:val="24"/>
        </w:rPr>
        <w:t xml:space="preserve"> :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wajib</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bekas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syarat</w:t>
      </w:r>
      <w:proofErr w:type="spellEnd"/>
      <w:r w:rsidRPr="00B275DA">
        <w:rPr>
          <w:rFonts w:asciiTheme="majorBidi" w:hAnsiTheme="majorBidi" w:cstheme="majorBidi"/>
          <w:sz w:val="24"/>
          <w:szCs w:val="24"/>
        </w:rPr>
        <w:t xml:space="preserve"> : a. </w:t>
      </w:r>
      <w:proofErr w:type="spellStart"/>
      <w:r w:rsidRPr="00B275DA">
        <w:rPr>
          <w:rFonts w:asciiTheme="majorBidi" w:hAnsiTheme="majorBidi" w:cstheme="majorBidi"/>
          <w:sz w:val="24"/>
          <w:szCs w:val="24"/>
        </w:rPr>
        <w:t>belum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ditetapkan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mahar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ba`da</w:t>
      </w:r>
      <w:proofErr w:type="spellEnd"/>
      <w:r w:rsidRPr="00B275DA">
        <w:rPr>
          <w:rFonts w:asciiTheme="majorBidi" w:hAnsiTheme="majorBidi" w:cstheme="majorBidi"/>
          <w:i/>
          <w:iCs/>
          <w:sz w:val="24"/>
          <w:szCs w:val="24"/>
        </w:rPr>
        <w:t xml:space="preserve"> al </w:t>
      </w:r>
      <w:proofErr w:type="spellStart"/>
      <w:r w:rsidRPr="00B275DA">
        <w:rPr>
          <w:rFonts w:asciiTheme="majorBidi" w:hAnsiTheme="majorBidi" w:cstheme="majorBidi"/>
          <w:i/>
          <w:iCs/>
          <w:sz w:val="24"/>
          <w:szCs w:val="24"/>
        </w:rPr>
        <w:t>dukhul</w:t>
      </w:r>
      <w:proofErr w:type="spellEnd"/>
      <w:r w:rsidRPr="00B275DA">
        <w:rPr>
          <w:rFonts w:asciiTheme="majorBidi" w:hAnsiTheme="majorBidi" w:cstheme="majorBidi"/>
          <w:sz w:val="24"/>
          <w:szCs w:val="24"/>
        </w:rPr>
        <w:t xml:space="preserve">; b.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itu</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kehendak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w:t>
      </w:r>
    </w:p>
    <w:p w14:paraId="7A5A6CA5" w14:textId="77777777" w:rsidR="00B90FD7" w:rsidRPr="00B275DA" w:rsidRDefault="00B90FD7" w:rsidP="004A30F6">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Kompilasi</w:t>
      </w:r>
      <w:proofErr w:type="spellEnd"/>
      <w:r w:rsidRPr="00B275DA">
        <w:rPr>
          <w:rFonts w:asciiTheme="majorBidi" w:hAnsiTheme="majorBidi" w:cstheme="majorBidi"/>
          <w:sz w:val="24"/>
          <w:szCs w:val="24"/>
        </w:rPr>
        <w:t xml:space="preserve"> Hukum Islam </w:t>
      </w:r>
      <w:proofErr w:type="spellStart"/>
      <w:r w:rsidRPr="00B275DA">
        <w:rPr>
          <w:rFonts w:asciiTheme="majorBidi" w:hAnsiTheme="majorBidi" w:cstheme="majorBidi"/>
          <w:sz w:val="24"/>
          <w:szCs w:val="24"/>
        </w:rPr>
        <w:t>hanya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mengatur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diceraikan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kehendak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sedangkan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khuluk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ditemukan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aturan</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jelas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pemberian</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oleh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w:t>
      </w:r>
    </w:p>
    <w:p w14:paraId="7A06F371" w14:textId="77777777" w:rsidR="00B90FD7" w:rsidRDefault="00B90FD7" w:rsidP="004A30F6">
      <w:pPr>
        <w:spacing w:after="0" w:line="360" w:lineRule="auto"/>
        <w:ind w:firstLine="720"/>
        <w:jc w:val="both"/>
        <w:rPr>
          <w:rFonts w:asciiTheme="majorBidi" w:hAnsiTheme="majorBidi" w:cstheme="majorBidi"/>
          <w:sz w:val="24"/>
          <w:szCs w:val="24"/>
        </w:rPr>
      </w:pP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 </w:t>
      </w:r>
      <w:proofErr w:type="spellStart"/>
      <w:r w:rsidRPr="00B275DA">
        <w:rPr>
          <w:rFonts w:asciiTheme="majorBidi" w:hAnsiTheme="majorBidi" w:cstheme="majorBidi"/>
          <w:sz w:val="24"/>
          <w:szCs w:val="24"/>
        </w:rPr>
        <w:t>mengeluarkan</w:t>
      </w:r>
      <w:proofErr w:type="spellEnd"/>
      <w:r w:rsidRPr="00B275DA">
        <w:rPr>
          <w:rFonts w:asciiTheme="majorBidi" w:hAnsiTheme="majorBidi" w:cstheme="majorBidi"/>
          <w:sz w:val="24"/>
          <w:szCs w:val="24"/>
        </w:rPr>
        <w:t xml:space="preserve"> SEMA NO 3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2018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Pemberlakuan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Rumusan</w:t>
      </w:r>
      <w:proofErr w:type="spellEnd"/>
      <w:r w:rsidRPr="00B275DA">
        <w:rPr>
          <w:rFonts w:asciiTheme="majorBidi" w:hAnsiTheme="majorBidi" w:cstheme="majorBidi"/>
          <w:sz w:val="24"/>
          <w:szCs w:val="24"/>
        </w:rPr>
        <w:t xml:space="preserve"> Hasil </w:t>
      </w:r>
      <w:proofErr w:type="spellStart"/>
      <w:r w:rsidRPr="00B275DA">
        <w:rPr>
          <w:rFonts w:asciiTheme="majorBidi" w:hAnsiTheme="majorBidi" w:cstheme="majorBidi"/>
          <w:sz w:val="24"/>
          <w:szCs w:val="24"/>
        </w:rPr>
        <w:t>Rapat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Pleno</w:t>
      </w:r>
      <w:proofErr w:type="spellEnd"/>
      <w:r w:rsidRPr="00B275DA">
        <w:rPr>
          <w:rFonts w:asciiTheme="majorBidi" w:hAnsiTheme="majorBidi" w:cstheme="majorBidi"/>
          <w:sz w:val="24"/>
          <w:szCs w:val="24"/>
        </w:rPr>
        <w:t xml:space="preserve"> Kamar </w:t>
      </w:r>
      <w:proofErr w:type="spellStart"/>
      <w:r w:rsidRPr="00B275DA">
        <w:rPr>
          <w:rFonts w:asciiTheme="majorBidi" w:hAnsiTheme="majorBidi" w:cstheme="majorBidi"/>
          <w:sz w:val="24"/>
          <w:szCs w:val="24"/>
        </w:rPr>
        <w:t>Mahkamah</w:t>
      </w:r>
      <w:proofErr w:type="spellEnd"/>
      <w:r w:rsidRPr="00B275DA">
        <w:rPr>
          <w:rFonts w:asciiTheme="majorBidi" w:hAnsiTheme="majorBidi" w:cstheme="majorBidi"/>
          <w:sz w:val="24"/>
          <w:szCs w:val="24"/>
        </w:rPr>
        <w:t xml:space="preserve"> Agung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2018 </w:t>
      </w:r>
      <w:proofErr w:type="spellStart"/>
      <w:r w:rsidRPr="00B275DA">
        <w:rPr>
          <w:rFonts w:asciiTheme="majorBidi" w:hAnsiTheme="majorBidi" w:cstheme="majorBidi"/>
          <w:sz w:val="24"/>
          <w:szCs w:val="24"/>
        </w:rPr>
        <w:t>Sebagai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Pedoman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Pelaksanaan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Tugas</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Bagi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Pengadilan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rumusan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hukum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kamar</w:t>
      </w:r>
      <w:proofErr w:type="spellEnd"/>
      <w:r w:rsidRPr="00B275DA">
        <w:rPr>
          <w:rFonts w:asciiTheme="majorBidi" w:hAnsiTheme="majorBidi" w:cstheme="majorBidi"/>
          <w:sz w:val="24"/>
          <w:szCs w:val="24"/>
        </w:rPr>
        <w:t xml:space="preserve"> agama </w:t>
      </w:r>
      <w:proofErr w:type="spellStart"/>
      <w:r w:rsidRPr="00B275DA">
        <w:rPr>
          <w:rFonts w:asciiTheme="majorBidi" w:hAnsiTheme="majorBidi" w:cstheme="majorBidi"/>
          <w:sz w:val="24"/>
          <w:szCs w:val="24"/>
        </w:rPr>
        <w:t>huruf</w:t>
      </w:r>
      <w:proofErr w:type="spellEnd"/>
      <w:r w:rsidRPr="00B275DA">
        <w:rPr>
          <w:rFonts w:asciiTheme="majorBidi" w:hAnsiTheme="majorBidi" w:cstheme="majorBidi"/>
          <w:sz w:val="24"/>
          <w:szCs w:val="24"/>
        </w:rPr>
        <w:t xml:space="preserve"> A pada point 3 </w:t>
      </w:r>
      <w:proofErr w:type="spellStart"/>
      <w:r w:rsidRPr="00B275DA">
        <w:rPr>
          <w:rFonts w:asciiTheme="majorBidi" w:hAnsiTheme="majorBidi" w:cstheme="majorBidi"/>
          <w:sz w:val="24"/>
          <w:szCs w:val="24"/>
        </w:rPr>
        <w:t>yakni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Kewajiban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suami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akibat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perceraian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terhadap</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istri</w:t>
      </w:r>
      <w:proofErr w:type="spellEnd"/>
      <w:r w:rsidRPr="00B275DA">
        <w:rPr>
          <w:rFonts w:asciiTheme="majorBidi" w:hAnsiTheme="majorBidi" w:cstheme="majorBidi"/>
          <w:sz w:val="24"/>
          <w:szCs w:val="24"/>
        </w:rPr>
        <w:t xml:space="preserve"> yang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nusyuz</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Mengakomodir</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Perma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Nomor</w:t>
      </w:r>
      <w:proofErr w:type="spellEnd"/>
      <w:r w:rsidRPr="00B275DA">
        <w:rPr>
          <w:rFonts w:asciiTheme="majorBidi" w:hAnsiTheme="majorBidi" w:cstheme="majorBidi"/>
          <w:sz w:val="24"/>
          <w:szCs w:val="24"/>
        </w:rPr>
        <w:t xml:space="preserve"> 3 </w:t>
      </w:r>
      <w:proofErr w:type="spellStart"/>
      <w:r w:rsidRPr="00B275DA">
        <w:rPr>
          <w:rFonts w:asciiTheme="majorBidi" w:hAnsiTheme="majorBidi" w:cstheme="majorBidi"/>
          <w:sz w:val="24"/>
          <w:szCs w:val="24"/>
        </w:rPr>
        <w:t>Tahun</w:t>
      </w:r>
      <w:proofErr w:type="spellEnd"/>
      <w:r w:rsidRPr="00B275DA">
        <w:rPr>
          <w:rFonts w:asciiTheme="majorBidi" w:hAnsiTheme="majorBidi" w:cstheme="majorBidi"/>
          <w:sz w:val="24"/>
          <w:szCs w:val="24"/>
        </w:rPr>
        <w:t xml:space="preserve"> 2017 </w:t>
      </w:r>
      <w:proofErr w:type="spellStart"/>
      <w:r w:rsidRPr="00B275DA">
        <w:rPr>
          <w:rFonts w:asciiTheme="majorBidi" w:hAnsiTheme="majorBidi" w:cstheme="majorBidi"/>
          <w:sz w:val="24"/>
          <w:szCs w:val="24"/>
        </w:rPr>
        <w:t>Tentang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Pedoman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Mengadili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Perempuan </w:t>
      </w:r>
      <w:proofErr w:type="spellStart"/>
      <w:r w:rsidRPr="00B275DA">
        <w:rPr>
          <w:rFonts w:asciiTheme="majorBidi" w:hAnsiTheme="majorBidi" w:cstheme="majorBidi"/>
          <w:sz w:val="24"/>
          <w:szCs w:val="24"/>
        </w:rPr>
        <w:t>Berhadapan</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Dengan</w:t>
      </w:r>
      <w:proofErr w:type="spellEnd"/>
      <w:r w:rsidRPr="00B275DA">
        <w:rPr>
          <w:rFonts w:asciiTheme="majorBidi" w:hAnsiTheme="majorBidi" w:cstheme="majorBidi"/>
          <w:sz w:val="24"/>
          <w:szCs w:val="24"/>
        </w:rPr>
        <w:t xml:space="preserve"> Hukum, </w:t>
      </w:r>
      <w:proofErr w:type="spellStart"/>
      <w:r w:rsidRPr="00B275DA">
        <w:rPr>
          <w:rFonts w:asciiTheme="majorBidi" w:hAnsiTheme="majorBidi" w:cstheme="majorBidi"/>
          <w:sz w:val="24"/>
          <w:szCs w:val="24"/>
        </w:rPr>
        <w:t>maka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isteri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dalam</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perkara</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cerai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gugat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dapat</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diberikan</w:t>
      </w:r>
      <w:proofErr w:type="spellEnd"/>
      <w:r w:rsidRPr="00B275DA">
        <w:rPr>
          <w:rFonts w:asciiTheme="majorBidi" w:hAnsiTheme="majorBidi" w:cstheme="majorBidi"/>
          <w:sz w:val="24"/>
          <w:szCs w:val="24"/>
        </w:rPr>
        <w:t xml:space="preserve"> </w:t>
      </w:r>
      <w:r w:rsidRPr="00B275DA">
        <w:rPr>
          <w:rFonts w:asciiTheme="majorBidi" w:hAnsiTheme="majorBidi" w:cstheme="majorBidi"/>
          <w:i/>
          <w:iCs/>
          <w:sz w:val="24"/>
          <w:szCs w:val="24"/>
        </w:rPr>
        <w:t>mut’ah</w:t>
      </w:r>
      <w:r w:rsidRPr="00B275DA">
        <w:rPr>
          <w:rFonts w:asciiTheme="majorBidi" w:hAnsiTheme="majorBidi" w:cstheme="majorBidi"/>
          <w:sz w:val="24"/>
          <w:szCs w:val="24"/>
        </w:rPr>
        <w:t xml:space="preserve">, dan </w:t>
      </w:r>
      <w:proofErr w:type="spellStart"/>
      <w:r w:rsidRPr="00B275DA">
        <w:rPr>
          <w:rFonts w:asciiTheme="majorBidi" w:hAnsiTheme="majorBidi" w:cstheme="majorBidi"/>
          <w:sz w:val="24"/>
          <w:szCs w:val="24"/>
        </w:rPr>
        <w:t>nafkah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idah</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sepanjang</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tidak</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sz w:val="24"/>
          <w:szCs w:val="24"/>
        </w:rPr>
        <w:t>terbukti</w:t>
      </w:r>
      <w:proofErr w:type="spellEnd"/>
      <w:r w:rsidRPr="00B275DA">
        <w:rPr>
          <w:rFonts w:asciiTheme="majorBidi" w:hAnsiTheme="majorBidi" w:cstheme="majorBidi"/>
          <w:sz w:val="24"/>
          <w:szCs w:val="24"/>
        </w:rPr>
        <w:t xml:space="preserve"> </w:t>
      </w:r>
      <w:proofErr w:type="spellStart"/>
      <w:r w:rsidRPr="00B275DA">
        <w:rPr>
          <w:rFonts w:asciiTheme="majorBidi" w:hAnsiTheme="majorBidi" w:cstheme="majorBidi"/>
          <w:i/>
          <w:iCs/>
          <w:sz w:val="24"/>
          <w:szCs w:val="24"/>
        </w:rPr>
        <w:t>nusyuz</w:t>
      </w:r>
      <w:proofErr w:type="spellEnd"/>
      <w:r w:rsidRPr="00B275DA">
        <w:rPr>
          <w:rFonts w:asciiTheme="majorBidi" w:hAnsiTheme="majorBidi" w:cstheme="majorBidi"/>
          <w:sz w:val="24"/>
          <w:szCs w:val="24"/>
        </w:rPr>
        <w:t xml:space="preserve">. </w:t>
      </w:r>
    </w:p>
    <w:p w14:paraId="77B63FD7" w14:textId="77777777" w:rsidR="00B90FD7" w:rsidRPr="008D7FCD" w:rsidRDefault="00B90FD7" w:rsidP="004A30F6">
      <w:pPr>
        <w:pStyle w:val="ListParagraph"/>
        <w:spacing w:after="0" w:line="360" w:lineRule="auto"/>
        <w:ind w:left="0" w:firstLine="720"/>
        <w:jc w:val="both"/>
        <w:rPr>
          <w:rFonts w:asciiTheme="majorBidi" w:hAnsiTheme="majorBidi" w:cstheme="majorBidi"/>
          <w:sz w:val="24"/>
          <w:szCs w:val="24"/>
        </w:rPr>
      </w:pPr>
      <w:r w:rsidRPr="008D7FCD">
        <w:rPr>
          <w:rFonts w:asciiTheme="majorBidi" w:hAnsiTheme="majorBidi" w:cstheme="majorBidi"/>
          <w:sz w:val="24"/>
          <w:szCs w:val="24"/>
        </w:rPr>
        <w:t xml:space="preserve">Salah </w:t>
      </w:r>
      <w:proofErr w:type="spellStart"/>
      <w:r w:rsidRPr="008D7FCD">
        <w:rPr>
          <w:rFonts w:asciiTheme="majorBidi" w:hAnsiTheme="majorBidi" w:cstheme="majorBidi"/>
          <w:sz w:val="24"/>
          <w:szCs w:val="24"/>
        </w:rPr>
        <w:t>satu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tujuan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adalah</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menciptakan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suatu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bisa</w:t>
      </w:r>
      <w:proofErr w:type="spellEnd"/>
      <w:r w:rsidRPr="008D7FCD">
        <w:rPr>
          <w:rFonts w:asciiTheme="majorBidi" w:hAnsiTheme="majorBidi" w:cstheme="majorBidi"/>
          <w:sz w:val="24"/>
          <w:szCs w:val="24"/>
        </w:rPr>
        <w:t xml:space="preserve"> juga </w:t>
      </w:r>
      <w:proofErr w:type="spellStart"/>
      <w:r w:rsidRPr="008D7FCD">
        <w:rPr>
          <w:rFonts w:asciiTheme="majorBidi" w:hAnsiTheme="majorBidi" w:cstheme="majorBidi"/>
          <w:sz w:val="24"/>
          <w:szCs w:val="24"/>
        </w:rPr>
        <w:t>dikatakan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sebagai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bahagian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dari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upaya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mewujudkan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keadilan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dapat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dilihat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dari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adalah</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pelaksanaan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atau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penegakan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terhadap</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suatu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perbuatan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tanpa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memandang</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siapa</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melakukan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Dengan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adanya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setiap</w:t>
      </w:r>
      <w:proofErr w:type="spellEnd"/>
      <w:r w:rsidRPr="008D7FCD">
        <w:rPr>
          <w:rFonts w:asciiTheme="majorBidi" w:hAnsiTheme="majorBidi" w:cstheme="majorBidi"/>
          <w:sz w:val="24"/>
          <w:szCs w:val="24"/>
        </w:rPr>
        <w:t xml:space="preserve"> orang </w:t>
      </w:r>
      <w:proofErr w:type="spellStart"/>
      <w:r w:rsidRPr="008D7FCD">
        <w:rPr>
          <w:rFonts w:asciiTheme="majorBidi" w:hAnsiTheme="majorBidi" w:cstheme="majorBidi"/>
          <w:sz w:val="24"/>
          <w:szCs w:val="24"/>
        </w:rPr>
        <w:t>dapat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memperkirakakan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apa</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dialami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jika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melakukan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tindakan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tertentu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diperlukan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untuk</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mewujudkan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prinsip</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persamaan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dihadapan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tanpa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diskriminasi</w:t>
      </w:r>
      <w:proofErr w:type="spellEnd"/>
      <w:r w:rsidRPr="008D7FCD">
        <w:rPr>
          <w:rFonts w:asciiTheme="majorBidi" w:hAnsiTheme="majorBidi" w:cstheme="majorBidi"/>
          <w:sz w:val="24"/>
          <w:szCs w:val="24"/>
        </w:rPr>
        <w:t>.</w:t>
      </w:r>
      <w:r w:rsidRPr="008D7FCD">
        <w:rPr>
          <w:rStyle w:val="EndnoteReference"/>
          <w:rFonts w:asciiTheme="majorBidi" w:hAnsiTheme="majorBidi" w:cstheme="majorBidi"/>
          <w:sz w:val="24"/>
          <w:szCs w:val="24"/>
        </w:rPr>
        <w:endnoteReference w:id="31"/>
      </w:r>
    </w:p>
    <w:p w14:paraId="25BC1CCF" w14:textId="77777777" w:rsidR="00B90FD7" w:rsidRPr="008D7FCD" w:rsidRDefault="00B90FD7" w:rsidP="004A30F6">
      <w:pPr>
        <w:pStyle w:val="ListParagraph"/>
        <w:spacing w:after="0" w:line="360" w:lineRule="auto"/>
        <w:ind w:left="0" w:firstLine="720"/>
        <w:jc w:val="both"/>
        <w:rPr>
          <w:rFonts w:asciiTheme="majorBidi" w:hAnsiTheme="majorBidi" w:cstheme="majorBidi"/>
          <w:sz w:val="24"/>
          <w:szCs w:val="24"/>
        </w:rPr>
      </w:pPr>
      <w:r w:rsidRPr="008D7FCD">
        <w:rPr>
          <w:rFonts w:asciiTheme="majorBidi" w:hAnsiTheme="majorBidi" w:cstheme="majorBidi"/>
          <w:sz w:val="24"/>
          <w:szCs w:val="24"/>
        </w:rPr>
        <w:t>Kata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berhubungan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erat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dengan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asas</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kebenaran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yaitu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sesuatu</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secara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ketat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dapat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disilogismekan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secara</w:t>
      </w:r>
      <w:proofErr w:type="spellEnd"/>
      <w:r w:rsidRPr="008D7FCD">
        <w:rPr>
          <w:rFonts w:asciiTheme="majorBidi" w:hAnsiTheme="majorBidi" w:cstheme="majorBidi"/>
          <w:sz w:val="24"/>
          <w:szCs w:val="24"/>
        </w:rPr>
        <w:t xml:space="preserve"> legal-formal. </w:t>
      </w:r>
      <w:proofErr w:type="spellStart"/>
      <w:r w:rsidRPr="008D7FCD">
        <w:rPr>
          <w:rFonts w:asciiTheme="majorBidi" w:hAnsiTheme="majorBidi" w:cstheme="majorBidi"/>
          <w:sz w:val="24"/>
          <w:szCs w:val="24"/>
        </w:rPr>
        <w:t>Melalui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logika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deduktif</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aturan-aturan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positif</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ditempatkan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sebagai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premis</w:t>
      </w:r>
      <w:proofErr w:type="spellEnd"/>
      <w:r w:rsidRPr="008D7FCD">
        <w:rPr>
          <w:rFonts w:asciiTheme="majorBidi" w:hAnsiTheme="majorBidi" w:cstheme="majorBidi"/>
          <w:sz w:val="24"/>
          <w:szCs w:val="24"/>
        </w:rPr>
        <w:t xml:space="preserve"> mayor, </w:t>
      </w:r>
      <w:proofErr w:type="spellStart"/>
      <w:r w:rsidRPr="008D7FCD">
        <w:rPr>
          <w:rFonts w:asciiTheme="majorBidi" w:hAnsiTheme="majorBidi" w:cstheme="majorBidi"/>
          <w:sz w:val="24"/>
          <w:szCs w:val="24"/>
        </w:rPr>
        <w:t>sedangkan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peristiwa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konkret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menjadi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premis</w:t>
      </w:r>
      <w:proofErr w:type="spellEnd"/>
      <w:r w:rsidRPr="008D7FCD">
        <w:rPr>
          <w:rFonts w:asciiTheme="majorBidi" w:hAnsiTheme="majorBidi" w:cstheme="majorBidi"/>
          <w:sz w:val="24"/>
          <w:szCs w:val="24"/>
        </w:rPr>
        <w:t xml:space="preserve"> minor. </w:t>
      </w:r>
      <w:proofErr w:type="spellStart"/>
      <w:r w:rsidRPr="008D7FCD">
        <w:rPr>
          <w:rFonts w:asciiTheme="majorBidi" w:hAnsiTheme="majorBidi" w:cstheme="majorBidi"/>
          <w:sz w:val="24"/>
          <w:szCs w:val="24"/>
        </w:rPr>
        <w:t>Melalui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sistem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logika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tertutup</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serta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merta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dapat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lastRenderedPageBreak/>
        <w:t>diperoleh</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konklusinya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Konklusi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itu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harus</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sesuatu</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dapat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diprediksi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sehingga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semua</w:t>
      </w:r>
      <w:proofErr w:type="spellEnd"/>
      <w:r w:rsidRPr="008D7FCD">
        <w:rPr>
          <w:rFonts w:asciiTheme="majorBidi" w:hAnsiTheme="majorBidi" w:cstheme="majorBidi"/>
          <w:sz w:val="24"/>
          <w:szCs w:val="24"/>
        </w:rPr>
        <w:t xml:space="preserve"> orang </w:t>
      </w:r>
      <w:proofErr w:type="spellStart"/>
      <w:r w:rsidRPr="008D7FCD">
        <w:rPr>
          <w:rFonts w:asciiTheme="majorBidi" w:hAnsiTheme="majorBidi" w:cstheme="majorBidi"/>
          <w:sz w:val="24"/>
          <w:szCs w:val="24"/>
        </w:rPr>
        <w:t>wajib</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berpegang</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kepadanya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Dengan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pegangan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inilah</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masyarakat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menjadi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tertib</w:t>
      </w:r>
      <w:proofErr w:type="spellEnd"/>
      <w:r w:rsidRPr="008D7FCD">
        <w:rPr>
          <w:rFonts w:asciiTheme="majorBidi" w:hAnsiTheme="majorBidi" w:cstheme="majorBidi"/>
          <w:sz w:val="24"/>
          <w:szCs w:val="24"/>
        </w:rPr>
        <w:t xml:space="preserve">. Oleh </w:t>
      </w:r>
      <w:proofErr w:type="spellStart"/>
      <w:r w:rsidRPr="008D7FCD">
        <w:rPr>
          <w:rFonts w:asciiTheme="majorBidi" w:hAnsiTheme="majorBidi" w:cstheme="majorBidi"/>
          <w:sz w:val="24"/>
          <w:szCs w:val="24"/>
        </w:rPr>
        <w:t>sebab</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itu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mengarahkan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masyarakat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kepada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ketertiban</w:t>
      </w:r>
      <w:proofErr w:type="spellEnd"/>
      <w:r w:rsidRPr="008D7FCD">
        <w:rPr>
          <w:rFonts w:asciiTheme="majorBidi" w:hAnsiTheme="majorBidi" w:cstheme="majorBidi"/>
          <w:sz w:val="24"/>
          <w:szCs w:val="24"/>
        </w:rPr>
        <w:t>.</w:t>
      </w:r>
      <w:r w:rsidRPr="008D7FCD">
        <w:rPr>
          <w:rStyle w:val="EndnoteReference"/>
          <w:rFonts w:asciiTheme="majorBidi" w:hAnsiTheme="majorBidi" w:cstheme="majorBidi"/>
          <w:sz w:val="24"/>
          <w:szCs w:val="24"/>
        </w:rPr>
        <w:endnoteReference w:id="32"/>
      </w:r>
    </w:p>
    <w:p w14:paraId="3CA9F4DC" w14:textId="77777777" w:rsidR="00B90FD7" w:rsidRPr="008D7FCD" w:rsidRDefault="00B90FD7" w:rsidP="004A30F6">
      <w:pPr>
        <w:pStyle w:val="ListParagraph"/>
        <w:spacing w:after="0" w:line="360" w:lineRule="auto"/>
        <w:ind w:left="0" w:firstLine="720"/>
        <w:jc w:val="both"/>
        <w:rPr>
          <w:rFonts w:asciiTheme="majorBidi" w:hAnsiTheme="majorBidi" w:cstheme="majorBidi"/>
          <w:sz w:val="24"/>
          <w:szCs w:val="24"/>
        </w:rPr>
      </w:pPr>
      <w:proofErr w:type="spellStart"/>
      <w:r w:rsidRPr="008D7FCD">
        <w:rPr>
          <w:rFonts w:asciiTheme="majorBidi" w:hAnsiTheme="majorBidi" w:cstheme="majorBidi"/>
          <w:sz w:val="24"/>
          <w:szCs w:val="24"/>
        </w:rPr>
        <w:t>Menurut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Sudikno</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Mertukusumo</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merupakan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sebuah</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jaminan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bahwa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tersebut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harus</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dijalankan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dengan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cara</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baik</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menghendaki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adanya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upaya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pengaturan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dalam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perundang-undangan</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dibuat</w:t>
      </w:r>
      <w:proofErr w:type="spellEnd"/>
      <w:r w:rsidRPr="008D7FCD">
        <w:rPr>
          <w:rFonts w:asciiTheme="majorBidi" w:hAnsiTheme="majorBidi" w:cstheme="majorBidi"/>
          <w:sz w:val="24"/>
          <w:szCs w:val="24"/>
        </w:rPr>
        <w:t xml:space="preserve"> oleh </w:t>
      </w:r>
      <w:proofErr w:type="spellStart"/>
      <w:r w:rsidRPr="008D7FCD">
        <w:rPr>
          <w:rFonts w:asciiTheme="majorBidi" w:hAnsiTheme="majorBidi" w:cstheme="majorBidi"/>
          <w:sz w:val="24"/>
          <w:szCs w:val="24"/>
        </w:rPr>
        <w:t>pihak</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berwenang</w:t>
      </w:r>
      <w:proofErr w:type="spellEnd"/>
      <w:r w:rsidRPr="008D7FCD">
        <w:rPr>
          <w:rFonts w:asciiTheme="majorBidi" w:hAnsiTheme="majorBidi" w:cstheme="majorBidi"/>
          <w:sz w:val="24"/>
          <w:szCs w:val="24"/>
        </w:rPr>
        <w:t xml:space="preserve"> dan </w:t>
      </w:r>
      <w:proofErr w:type="spellStart"/>
      <w:r w:rsidRPr="008D7FCD">
        <w:rPr>
          <w:rFonts w:asciiTheme="majorBidi" w:hAnsiTheme="majorBidi" w:cstheme="majorBidi"/>
          <w:sz w:val="24"/>
          <w:szCs w:val="24"/>
        </w:rPr>
        <w:t>berwibawa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sehingga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aturan-aturan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itu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memiliki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aspek</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yuridis</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dapat</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menjamin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adanya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kepastian</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bahwa</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hukum</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berfungsi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sebagai</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suatu</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peraturan</w:t>
      </w:r>
      <w:proofErr w:type="spellEnd"/>
      <w:r w:rsidRPr="008D7FCD">
        <w:rPr>
          <w:rFonts w:asciiTheme="majorBidi" w:hAnsiTheme="majorBidi" w:cstheme="majorBidi"/>
          <w:sz w:val="24"/>
          <w:szCs w:val="24"/>
        </w:rPr>
        <w:t xml:space="preserve"> yang </w:t>
      </w:r>
      <w:proofErr w:type="spellStart"/>
      <w:r w:rsidRPr="008D7FCD">
        <w:rPr>
          <w:rFonts w:asciiTheme="majorBidi" w:hAnsiTheme="majorBidi" w:cstheme="majorBidi"/>
          <w:sz w:val="24"/>
          <w:szCs w:val="24"/>
        </w:rPr>
        <w:t>harus</w:t>
      </w:r>
      <w:proofErr w:type="spellEnd"/>
      <w:r w:rsidRPr="008D7FCD">
        <w:rPr>
          <w:rFonts w:asciiTheme="majorBidi" w:hAnsiTheme="majorBidi" w:cstheme="majorBidi"/>
          <w:sz w:val="24"/>
          <w:szCs w:val="24"/>
        </w:rPr>
        <w:t xml:space="preserve"> </w:t>
      </w:r>
      <w:proofErr w:type="spellStart"/>
      <w:r w:rsidRPr="008D7FCD">
        <w:rPr>
          <w:rFonts w:asciiTheme="majorBidi" w:hAnsiTheme="majorBidi" w:cstheme="majorBidi"/>
          <w:sz w:val="24"/>
          <w:szCs w:val="24"/>
        </w:rPr>
        <w:t>ditaati</w:t>
      </w:r>
      <w:proofErr w:type="spellEnd"/>
      <w:r w:rsidRPr="008D7FCD">
        <w:rPr>
          <w:rFonts w:asciiTheme="majorBidi" w:hAnsiTheme="majorBidi" w:cstheme="majorBidi"/>
          <w:sz w:val="24"/>
          <w:szCs w:val="24"/>
        </w:rPr>
        <w:t>.</w:t>
      </w:r>
      <w:r w:rsidRPr="008D7FCD">
        <w:rPr>
          <w:rStyle w:val="EndnoteReference"/>
          <w:rFonts w:asciiTheme="majorBidi" w:hAnsiTheme="majorBidi" w:cstheme="majorBidi"/>
          <w:sz w:val="24"/>
          <w:szCs w:val="24"/>
        </w:rPr>
        <w:endnoteReference w:id="33"/>
      </w:r>
    </w:p>
    <w:p w14:paraId="5F237695" w14:textId="77777777" w:rsidR="00B549C1" w:rsidRDefault="00B90FD7" w:rsidP="000A5F29">
      <w:pPr>
        <w:pStyle w:val="NormalWeb"/>
        <w:spacing w:before="0" w:beforeAutospacing="0" w:after="0" w:afterAutospacing="0" w:line="360" w:lineRule="auto"/>
        <w:ind w:firstLine="720"/>
        <w:jc w:val="both"/>
      </w:pPr>
      <w:proofErr w:type="spellStart"/>
      <w:r>
        <w:t>Kewajiban</w:t>
      </w:r>
      <w:proofErr w:type="spellEnd"/>
      <w:r>
        <w:t xml:space="preserve"> </w:t>
      </w:r>
      <w:proofErr w:type="spellStart"/>
      <w:r>
        <w:t>suami</w:t>
      </w:r>
      <w:proofErr w:type="spellEnd"/>
      <w:r>
        <w:t xml:space="preserve"> </w:t>
      </w:r>
      <w:proofErr w:type="spellStart"/>
      <w:r>
        <w:t>memberi</w:t>
      </w:r>
      <w:proofErr w:type="spellEnd"/>
      <w:r>
        <w:t xml:space="preserve"> </w:t>
      </w:r>
      <w:proofErr w:type="spellStart"/>
      <w:r>
        <w:t>nafkah</w:t>
      </w:r>
      <w:proofErr w:type="spellEnd"/>
      <w:r>
        <w:t xml:space="preserve"> iddah </w:t>
      </w:r>
      <w:proofErr w:type="spellStart"/>
      <w:r>
        <w:t>meskipun</w:t>
      </w:r>
      <w:proofErr w:type="spellEnd"/>
      <w:r>
        <w:t xml:space="preserve"> </w:t>
      </w:r>
      <w:proofErr w:type="spellStart"/>
      <w:r>
        <w:t>kasusnya</w:t>
      </w:r>
      <w:proofErr w:type="spellEnd"/>
      <w:r>
        <w:t xml:space="preserve"> </w:t>
      </w:r>
      <w:proofErr w:type="spellStart"/>
      <w:r>
        <w:t>cerai</w:t>
      </w:r>
      <w:proofErr w:type="spellEnd"/>
      <w:r>
        <w:t xml:space="preserve"> </w:t>
      </w:r>
      <w:proofErr w:type="spellStart"/>
      <w:r>
        <w:t>gugat</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pendapat</w:t>
      </w:r>
      <w:proofErr w:type="spellEnd"/>
      <w:r>
        <w:t xml:space="preserve"> imam Hanafi. Imam Hanafi </w:t>
      </w:r>
      <w:proofErr w:type="spellStart"/>
      <w:r>
        <w:t>berpendapat</w:t>
      </w:r>
      <w:proofErr w:type="spellEnd"/>
      <w:r>
        <w:t xml:space="preserve"> </w:t>
      </w:r>
      <w:proofErr w:type="spellStart"/>
      <w:r>
        <w:t>bahwa</w:t>
      </w:r>
      <w:proofErr w:type="spellEnd"/>
      <w:r>
        <w:t xml:space="preserve"> </w:t>
      </w:r>
      <w:proofErr w:type="spellStart"/>
      <w:r>
        <w:t>wanita</w:t>
      </w:r>
      <w:proofErr w:type="spellEnd"/>
      <w:r>
        <w:t xml:space="preserve"> </w:t>
      </w:r>
      <w:proofErr w:type="spellStart"/>
      <w:r>
        <w:t>itu</w:t>
      </w:r>
      <w:proofErr w:type="spellEnd"/>
      <w:r>
        <w:t xml:space="preserve"> </w:t>
      </w:r>
      <w:proofErr w:type="spellStart"/>
      <w:r>
        <w:t>berhak</w:t>
      </w:r>
      <w:proofErr w:type="spellEnd"/>
      <w:r>
        <w:t xml:space="preserve"> </w:t>
      </w:r>
      <w:proofErr w:type="spellStart"/>
      <w:r>
        <w:t>atas</w:t>
      </w:r>
      <w:proofErr w:type="spellEnd"/>
      <w:r>
        <w:t xml:space="preserve"> </w:t>
      </w:r>
      <w:proofErr w:type="spellStart"/>
      <w:r>
        <w:t>nafkah</w:t>
      </w:r>
      <w:proofErr w:type="spellEnd"/>
      <w:r>
        <w:t xml:space="preserve"> dan </w:t>
      </w:r>
      <w:proofErr w:type="spellStart"/>
      <w:r>
        <w:t>tempat</w:t>
      </w:r>
      <w:proofErr w:type="spellEnd"/>
      <w:r>
        <w:t xml:space="preserve"> </w:t>
      </w:r>
      <w:proofErr w:type="spellStart"/>
      <w:r>
        <w:t>tinggal</w:t>
      </w:r>
      <w:proofErr w:type="spellEnd"/>
      <w:r>
        <w:t xml:space="preserve"> </w:t>
      </w:r>
      <w:proofErr w:type="spellStart"/>
      <w:r>
        <w:t>selama</w:t>
      </w:r>
      <w:proofErr w:type="spellEnd"/>
      <w:r>
        <w:t xml:space="preserve"> </w:t>
      </w:r>
      <w:proofErr w:type="spellStart"/>
      <w:r>
        <w:t>ia</w:t>
      </w:r>
      <w:proofErr w:type="spellEnd"/>
      <w:r>
        <w:t xml:space="preserve"> </w:t>
      </w:r>
      <w:proofErr w:type="spellStart"/>
      <w:r>
        <w:t>menjalani</w:t>
      </w:r>
      <w:proofErr w:type="spellEnd"/>
      <w:r>
        <w:t xml:space="preserve"> masa iddah </w:t>
      </w:r>
      <w:proofErr w:type="spellStart"/>
      <w:r>
        <w:t>baik</w:t>
      </w:r>
      <w:proofErr w:type="spellEnd"/>
      <w:r>
        <w:t xml:space="preserve"> </w:t>
      </w:r>
      <w:proofErr w:type="spellStart"/>
      <w:r>
        <w:t>dia</w:t>
      </w:r>
      <w:proofErr w:type="spellEnd"/>
      <w:r>
        <w:t xml:space="preserve"> </w:t>
      </w:r>
      <w:proofErr w:type="spellStart"/>
      <w:r>
        <w:t>hamil</w:t>
      </w:r>
      <w:proofErr w:type="spellEnd"/>
      <w:r>
        <w:t xml:space="preserve"> </w:t>
      </w:r>
      <w:proofErr w:type="spellStart"/>
      <w:r>
        <w:t>ataupun</w:t>
      </w:r>
      <w:proofErr w:type="spellEnd"/>
      <w:r>
        <w:t xml:space="preserve"> </w:t>
      </w:r>
      <w:proofErr w:type="spellStart"/>
      <w:r>
        <w:t>tidak</w:t>
      </w:r>
      <w:proofErr w:type="spellEnd"/>
      <w:r>
        <w:t xml:space="preserve"> </w:t>
      </w:r>
      <w:proofErr w:type="spellStart"/>
      <w:r>
        <w:t>selama</w:t>
      </w:r>
      <w:proofErr w:type="spellEnd"/>
      <w:r>
        <w:t xml:space="preserve"> </w:t>
      </w:r>
      <w:proofErr w:type="spellStart"/>
      <w:r>
        <w:t>dia</w:t>
      </w:r>
      <w:proofErr w:type="spellEnd"/>
      <w:r>
        <w:t xml:space="preserve"> </w:t>
      </w:r>
      <w:proofErr w:type="spellStart"/>
      <w:r>
        <w:t>tidak</w:t>
      </w:r>
      <w:proofErr w:type="spellEnd"/>
      <w:r>
        <w:t xml:space="preserve"> </w:t>
      </w:r>
      <w:proofErr w:type="spellStart"/>
      <w:r>
        <w:t>meninggalkan</w:t>
      </w:r>
      <w:proofErr w:type="spellEnd"/>
      <w:r>
        <w:t xml:space="preserve"> </w:t>
      </w:r>
      <w:proofErr w:type="spellStart"/>
      <w:r>
        <w:t>rumah</w:t>
      </w:r>
      <w:proofErr w:type="spellEnd"/>
      <w:r>
        <w:t xml:space="preserve"> yang </w:t>
      </w:r>
      <w:proofErr w:type="spellStart"/>
      <w:r>
        <w:t>disediakan</w:t>
      </w:r>
      <w:proofErr w:type="spellEnd"/>
      <w:r>
        <w:t xml:space="preserve"> </w:t>
      </w:r>
      <w:r>
        <w:t xml:space="preserve">oleh </w:t>
      </w:r>
      <w:proofErr w:type="spellStart"/>
      <w:r>
        <w:t>suami</w:t>
      </w:r>
      <w:proofErr w:type="spellEnd"/>
      <w:r>
        <w:t>.</w:t>
      </w:r>
      <w:r>
        <w:rPr>
          <w:rStyle w:val="EndnoteReference"/>
        </w:rPr>
        <w:endnoteReference w:id="34"/>
      </w:r>
      <w:r>
        <w:t xml:space="preserve"> </w:t>
      </w:r>
      <w:r w:rsidR="000A5F29">
        <w:t xml:space="preserve">Ulama </w:t>
      </w:r>
      <w:proofErr w:type="spellStart"/>
      <w:r w:rsidR="000A5F29">
        <w:t>Hanafiyah</w:t>
      </w:r>
      <w:proofErr w:type="spellEnd"/>
      <w:r w:rsidR="000A5F29">
        <w:t xml:space="preserve"> </w:t>
      </w:r>
      <w:proofErr w:type="spellStart"/>
      <w:r w:rsidR="000A5F29">
        <w:t>berpendapat</w:t>
      </w:r>
      <w:proofErr w:type="spellEnd"/>
      <w:r w:rsidR="000A5F29">
        <w:t xml:space="preserve"> </w:t>
      </w:r>
      <w:proofErr w:type="spellStart"/>
      <w:r w:rsidR="000A5F29">
        <w:t>wanita</w:t>
      </w:r>
      <w:proofErr w:type="spellEnd"/>
      <w:r w:rsidR="000A5F29">
        <w:t xml:space="preserve"> </w:t>
      </w:r>
      <w:proofErr w:type="spellStart"/>
      <w:r w:rsidR="000A5F29">
        <w:t>berhak</w:t>
      </w:r>
      <w:proofErr w:type="spellEnd"/>
      <w:r w:rsidR="000A5F29">
        <w:t xml:space="preserve"> </w:t>
      </w:r>
      <w:proofErr w:type="spellStart"/>
      <w:r w:rsidR="000A5F29">
        <w:t>mendapat</w:t>
      </w:r>
      <w:proofErr w:type="spellEnd"/>
      <w:r w:rsidR="000A5F29">
        <w:t xml:space="preserve"> </w:t>
      </w:r>
      <w:proofErr w:type="spellStart"/>
      <w:r w:rsidR="000A5F29">
        <w:t>nafkah</w:t>
      </w:r>
      <w:proofErr w:type="spellEnd"/>
      <w:r w:rsidR="000A5F29">
        <w:t xml:space="preserve"> dan </w:t>
      </w:r>
      <w:proofErr w:type="spellStart"/>
      <w:r w:rsidR="000A5F29">
        <w:t>tempat</w:t>
      </w:r>
      <w:proofErr w:type="spellEnd"/>
      <w:r w:rsidR="000A5F29">
        <w:t xml:space="preserve"> </w:t>
      </w:r>
      <w:proofErr w:type="spellStart"/>
      <w:r w:rsidR="000A5F29">
        <w:t>tinggal</w:t>
      </w:r>
      <w:proofErr w:type="spellEnd"/>
      <w:r w:rsidR="000A5F29">
        <w:t xml:space="preserve"> </w:t>
      </w:r>
      <w:proofErr w:type="spellStart"/>
      <w:r w:rsidR="000A5F29">
        <w:t>sekaligus</w:t>
      </w:r>
      <w:proofErr w:type="spellEnd"/>
      <w:r w:rsidR="000A5F29">
        <w:t xml:space="preserve"> </w:t>
      </w:r>
      <w:proofErr w:type="spellStart"/>
      <w:r w:rsidR="000A5F29">
        <w:t>meskipun</w:t>
      </w:r>
      <w:proofErr w:type="spellEnd"/>
      <w:r w:rsidR="000A5F29">
        <w:t xml:space="preserve"> </w:t>
      </w:r>
      <w:proofErr w:type="spellStart"/>
      <w:r w:rsidR="000A5F29">
        <w:t>dia</w:t>
      </w:r>
      <w:proofErr w:type="spellEnd"/>
      <w:r w:rsidR="000A5F29">
        <w:t xml:space="preserve"> di talak </w:t>
      </w:r>
      <w:proofErr w:type="spellStart"/>
      <w:r w:rsidR="000A5F29">
        <w:t>ba’in</w:t>
      </w:r>
      <w:proofErr w:type="spellEnd"/>
      <w:r w:rsidR="000A5F29">
        <w:t xml:space="preserve"> </w:t>
      </w:r>
      <w:proofErr w:type="spellStart"/>
      <w:r w:rsidR="000A5F29">
        <w:t>kecuali</w:t>
      </w:r>
      <w:proofErr w:type="spellEnd"/>
      <w:r w:rsidR="000A5F29">
        <w:t xml:space="preserve"> </w:t>
      </w:r>
      <w:proofErr w:type="spellStart"/>
      <w:r w:rsidR="000A5F29">
        <w:t>jika</w:t>
      </w:r>
      <w:proofErr w:type="spellEnd"/>
      <w:r w:rsidR="000A5F29">
        <w:t xml:space="preserve"> </w:t>
      </w:r>
      <w:proofErr w:type="spellStart"/>
      <w:r w:rsidR="000A5F29">
        <w:t>perpisahan</w:t>
      </w:r>
      <w:proofErr w:type="spellEnd"/>
      <w:r w:rsidR="000A5F29">
        <w:t xml:space="preserve"> </w:t>
      </w:r>
      <w:proofErr w:type="spellStart"/>
      <w:r w:rsidR="000A5F29">
        <w:t>tersebut</w:t>
      </w:r>
      <w:proofErr w:type="spellEnd"/>
      <w:r w:rsidR="000A5F29">
        <w:t xml:space="preserve"> </w:t>
      </w:r>
      <w:proofErr w:type="spellStart"/>
      <w:r w:rsidR="000A5F29">
        <w:t>dikarenakan</w:t>
      </w:r>
      <w:proofErr w:type="spellEnd"/>
      <w:r w:rsidR="000A5F29">
        <w:t xml:space="preserve"> </w:t>
      </w:r>
      <w:proofErr w:type="spellStart"/>
      <w:r w:rsidR="000A5F29">
        <w:t>pelanggaran</w:t>
      </w:r>
      <w:proofErr w:type="spellEnd"/>
      <w:r w:rsidR="000A5F29">
        <w:t xml:space="preserve"> </w:t>
      </w:r>
      <w:proofErr w:type="spellStart"/>
      <w:r w:rsidR="000A5F29">
        <w:t>wanita</w:t>
      </w:r>
      <w:proofErr w:type="spellEnd"/>
      <w:r w:rsidR="000A5F29">
        <w:t xml:space="preserve">, </w:t>
      </w:r>
      <w:proofErr w:type="spellStart"/>
      <w:r w:rsidR="000A5F29">
        <w:t>seperti</w:t>
      </w:r>
      <w:proofErr w:type="spellEnd"/>
      <w:r w:rsidR="000A5F29">
        <w:t xml:space="preserve"> </w:t>
      </w:r>
      <w:proofErr w:type="spellStart"/>
      <w:r w:rsidR="000A5F29">
        <w:t>istri</w:t>
      </w:r>
      <w:proofErr w:type="spellEnd"/>
      <w:r w:rsidR="000A5F29">
        <w:t xml:space="preserve"> murtad </w:t>
      </w:r>
      <w:proofErr w:type="spellStart"/>
      <w:r w:rsidR="000A5F29">
        <w:t>setelah</w:t>
      </w:r>
      <w:proofErr w:type="spellEnd"/>
      <w:r w:rsidR="000A5F29">
        <w:t xml:space="preserve"> </w:t>
      </w:r>
      <w:proofErr w:type="spellStart"/>
      <w:r w:rsidR="000A5F29">
        <w:t>bercampur</w:t>
      </w:r>
      <w:proofErr w:type="spellEnd"/>
      <w:r w:rsidR="000A5F29">
        <w:t>.</w:t>
      </w:r>
    </w:p>
    <w:p w14:paraId="6E892A16" w14:textId="77777777" w:rsidR="000A5F29" w:rsidRDefault="000A5F29" w:rsidP="001D540E">
      <w:pPr>
        <w:pStyle w:val="NormalWeb"/>
        <w:numPr>
          <w:ilvl w:val="0"/>
          <w:numId w:val="1"/>
        </w:numPr>
        <w:spacing w:before="0" w:beforeAutospacing="0" w:after="0" w:afterAutospacing="0" w:line="360" w:lineRule="auto"/>
        <w:ind w:left="567" w:hanging="283"/>
        <w:jc w:val="both"/>
      </w:pPr>
      <w:r>
        <w:t>Kesimpulan</w:t>
      </w:r>
    </w:p>
    <w:p w14:paraId="1F2086C7" w14:textId="77777777" w:rsidR="000A5F29" w:rsidRDefault="000A5F29" w:rsidP="001D540E">
      <w:pPr>
        <w:pStyle w:val="NormalWeb"/>
        <w:spacing w:before="0" w:beforeAutospacing="0" w:after="0" w:afterAutospacing="0" w:line="360" w:lineRule="auto"/>
        <w:ind w:firstLine="567"/>
        <w:jc w:val="both"/>
      </w:pPr>
      <w:proofErr w:type="spellStart"/>
      <w:r>
        <w:t>Pernikahan</w:t>
      </w:r>
      <w:proofErr w:type="spellEnd"/>
      <w:r>
        <w:t xml:space="preserve"> yang </w:t>
      </w:r>
      <w:proofErr w:type="spellStart"/>
      <w:r>
        <w:t>putus</w:t>
      </w:r>
      <w:proofErr w:type="spellEnd"/>
      <w:r>
        <w:t xml:space="preserve"> </w:t>
      </w:r>
      <w:proofErr w:type="spellStart"/>
      <w:r>
        <w:t>karena</w:t>
      </w:r>
      <w:proofErr w:type="spellEnd"/>
      <w:r>
        <w:t xml:space="preserve"> </w:t>
      </w:r>
      <w:proofErr w:type="spellStart"/>
      <w:r>
        <w:t>khuluk</w:t>
      </w:r>
      <w:proofErr w:type="spellEnd"/>
      <w:r>
        <w:t xml:space="preserve"> </w:t>
      </w:r>
      <w:proofErr w:type="spellStart"/>
      <w:r>
        <w:t>dengan</w:t>
      </w:r>
      <w:proofErr w:type="spellEnd"/>
      <w:r>
        <w:t xml:space="preserve"> talak yang </w:t>
      </w:r>
      <w:proofErr w:type="spellStart"/>
      <w:r w:rsidR="00B37891">
        <w:t>penjatuhannya</w:t>
      </w:r>
      <w:proofErr w:type="spellEnd"/>
      <w:r w:rsidR="00B37891">
        <w:t xml:space="preserve"> </w:t>
      </w:r>
      <w:r>
        <w:t xml:space="preserve">di </w:t>
      </w:r>
      <w:proofErr w:type="spellStart"/>
      <w:r>
        <w:t>tebus</w:t>
      </w:r>
      <w:proofErr w:type="spellEnd"/>
      <w:r>
        <w:t xml:space="preserve"> oleh </w:t>
      </w:r>
      <w:proofErr w:type="spellStart"/>
      <w:r>
        <w:t>istri</w:t>
      </w:r>
      <w:proofErr w:type="spellEnd"/>
      <w:r>
        <w:t xml:space="preserve"> </w:t>
      </w:r>
      <w:proofErr w:type="spellStart"/>
      <w:r>
        <w:t>atau</w:t>
      </w:r>
      <w:proofErr w:type="spellEnd"/>
      <w:r>
        <w:t xml:space="preserve"> yang di </w:t>
      </w:r>
      <w:proofErr w:type="spellStart"/>
      <w:r>
        <w:t>sebut</w:t>
      </w:r>
      <w:proofErr w:type="spellEnd"/>
      <w:r>
        <w:t xml:space="preserve"> </w:t>
      </w:r>
      <w:proofErr w:type="spellStart"/>
      <w:r>
        <w:t>dengan</w:t>
      </w:r>
      <w:proofErr w:type="spellEnd"/>
      <w:r>
        <w:t xml:space="preserve"> </w:t>
      </w:r>
      <w:proofErr w:type="spellStart"/>
      <w:r>
        <w:t>iwad</w:t>
      </w:r>
      <w:proofErr w:type="spellEnd"/>
      <w:r>
        <w:t xml:space="preserve"> </w:t>
      </w:r>
      <w:proofErr w:type="spellStart"/>
      <w:r>
        <w:t>mengakibatkan</w:t>
      </w:r>
      <w:proofErr w:type="spellEnd"/>
      <w:r>
        <w:t xml:space="preserve"> </w:t>
      </w:r>
      <w:proofErr w:type="spellStart"/>
      <w:r w:rsidR="00F84933">
        <w:t>seoarang</w:t>
      </w:r>
      <w:proofErr w:type="spellEnd"/>
      <w:r w:rsidR="00F84933">
        <w:t xml:space="preserve"> </w:t>
      </w:r>
      <w:proofErr w:type="spellStart"/>
      <w:r w:rsidR="00F84933">
        <w:t>istri</w:t>
      </w:r>
      <w:proofErr w:type="spellEnd"/>
      <w:r w:rsidR="00F84933">
        <w:t xml:space="preserve"> </w:t>
      </w:r>
      <w:proofErr w:type="spellStart"/>
      <w:r w:rsidR="00F84933">
        <w:t>tidak</w:t>
      </w:r>
      <w:proofErr w:type="spellEnd"/>
      <w:r w:rsidR="00F84933">
        <w:t xml:space="preserve"> </w:t>
      </w:r>
      <w:proofErr w:type="spellStart"/>
      <w:r w:rsidR="00F84933">
        <w:t>memiliki</w:t>
      </w:r>
      <w:proofErr w:type="spellEnd"/>
      <w:r w:rsidR="00F84933">
        <w:t xml:space="preserve"> </w:t>
      </w:r>
      <w:proofErr w:type="spellStart"/>
      <w:r w:rsidR="00F84933">
        <w:t>hak</w:t>
      </w:r>
      <w:proofErr w:type="spellEnd"/>
      <w:r w:rsidR="00F84933">
        <w:t xml:space="preserve"> </w:t>
      </w:r>
      <w:proofErr w:type="spellStart"/>
      <w:r w:rsidR="00F84933">
        <w:t>atas</w:t>
      </w:r>
      <w:proofErr w:type="spellEnd"/>
      <w:r w:rsidR="00F84933">
        <w:t xml:space="preserve"> </w:t>
      </w:r>
      <w:proofErr w:type="spellStart"/>
      <w:r w:rsidR="00F84933">
        <w:t>pemberian</w:t>
      </w:r>
      <w:proofErr w:type="spellEnd"/>
      <w:r w:rsidR="00F84933">
        <w:t xml:space="preserve"> </w:t>
      </w:r>
      <w:proofErr w:type="spellStart"/>
      <w:r w:rsidR="00F84933">
        <w:t>nafkah</w:t>
      </w:r>
      <w:proofErr w:type="spellEnd"/>
      <w:r w:rsidR="00F84933">
        <w:t xml:space="preserve"> </w:t>
      </w:r>
      <w:proofErr w:type="spellStart"/>
      <w:r w:rsidR="00F84933">
        <w:t>idah</w:t>
      </w:r>
      <w:proofErr w:type="spellEnd"/>
      <w:r w:rsidR="00F84933">
        <w:t xml:space="preserve"> dan mut’ah </w:t>
      </w:r>
      <w:proofErr w:type="spellStart"/>
      <w:r w:rsidR="00F84933">
        <w:t>kepadanya</w:t>
      </w:r>
      <w:proofErr w:type="spellEnd"/>
      <w:r w:rsidR="00F84933">
        <w:t>.</w:t>
      </w:r>
      <w:r w:rsidR="000D3F1B">
        <w:t xml:space="preserve"> </w:t>
      </w:r>
      <w:proofErr w:type="spellStart"/>
      <w:r w:rsidR="000D3F1B">
        <w:t>Disebutkan</w:t>
      </w:r>
      <w:proofErr w:type="spellEnd"/>
      <w:r w:rsidR="000D3F1B">
        <w:t xml:space="preserve"> </w:t>
      </w:r>
      <w:proofErr w:type="spellStart"/>
      <w:r w:rsidR="000D3F1B">
        <w:t>dalam</w:t>
      </w:r>
      <w:proofErr w:type="spellEnd"/>
      <w:r w:rsidR="000D3F1B">
        <w:t xml:space="preserve"> KHI </w:t>
      </w:r>
      <w:proofErr w:type="spellStart"/>
      <w:r w:rsidR="000D3F1B">
        <w:t>pasal</w:t>
      </w:r>
      <w:proofErr w:type="spellEnd"/>
      <w:r w:rsidR="000D3F1B">
        <w:t xml:space="preserve"> 149 b, yang </w:t>
      </w:r>
      <w:proofErr w:type="spellStart"/>
      <w:r w:rsidR="000D3F1B">
        <w:t>berbunyi</w:t>
      </w:r>
      <w:proofErr w:type="spellEnd"/>
      <w:r w:rsidR="000D3F1B">
        <w:t>: ”</w:t>
      </w:r>
      <w:proofErr w:type="spellStart"/>
      <w:r w:rsidR="000D3F1B">
        <w:t>Bilamana</w:t>
      </w:r>
      <w:proofErr w:type="spellEnd"/>
      <w:r w:rsidR="000D3F1B">
        <w:t xml:space="preserve"> </w:t>
      </w:r>
      <w:proofErr w:type="spellStart"/>
      <w:r w:rsidR="000D3F1B">
        <w:t>perkawinan</w:t>
      </w:r>
      <w:proofErr w:type="spellEnd"/>
      <w:r w:rsidR="000D3F1B">
        <w:t xml:space="preserve"> </w:t>
      </w:r>
      <w:proofErr w:type="spellStart"/>
      <w:r w:rsidR="000D3F1B">
        <w:t>putus</w:t>
      </w:r>
      <w:proofErr w:type="spellEnd"/>
      <w:r w:rsidR="000D3F1B">
        <w:t xml:space="preserve"> </w:t>
      </w:r>
      <w:proofErr w:type="spellStart"/>
      <w:r w:rsidR="000D3F1B">
        <w:t>karena</w:t>
      </w:r>
      <w:proofErr w:type="spellEnd"/>
      <w:r w:rsidR="000D3F1B">
        <w:t xml:space="preserve"> talak, </w:t>
      </w:r>
      <w:proofErr w:type="spellStart"/>
      <w:r w:rsidR="000D3F1B">
        <w:t>maka</w:t>
      </w:r>
      <w:proofErr w:type="spellEnd"/>
      <w:r w:rsidR="000D3F1B">
        <w:t xml:space="preserve"> </w:t>
      </w:r>
      <w:proofErr w:type="spellStart"/>
      <w:r w:rsidR="000D3F1B">
        <w:t>bekas</w:t>
      </w:r>
      <w:proofErr w:type="spellEnd"/>
      <w:r w:rsidR="000D3F1B">
        <w:t xml:space="preserve"> </w:t>
      </w:r>
      <w:proofErr w:type="spellStart"/>
      <w:r w:rsidR="000D3F1B">
        <w:t>suami</w:t>
      </w:r>
      <w:proofErr w:type="spellEnd"/>
      <w:r w:rsidR="000D3F1B">
        <w:t xml:space="preserve"> </w:t>
      </w:r>
      <w:proofErr w:type="spellStart"/>
      <w:r w:rsidR="000D3F1B">
        <w:t>wajib</w:t>
      </w:r>
      <w:proofErr w:type="spellEnd"/>
      <w:r w:rsidR="000D3F1B">
        <w:t xml:space="preserve"> </w:t>
      </w:r>
      <w:proofErr w:type="spellStart"/>
      <w:r w:rsidR="000D3F1B">
        <w:t>memberi</w:t>
      </w:r>
      <w:proofErr w:type="spellEnd"/>
      <w:r w:rsidR="000D3F1B">
        <w:t xml:space="preserve"> </w:t>
      </w:r>
      <w:proofErr w:type="spellStart"/>
      <w:r w:rsidR="000D3F1B">
        <w:t>nafkah</w:t>
      </w:r>
      <w:proofErr w:type="spellEnd"/>
      <w:r w:rsidR="000D3F1B">
        <w:t xml:space="preserve">, </w:t>
      </w:r>
      <w:proofErr w:type="spellStart"/>
      <w:r w:rsidR="000D3F1B">
        <w:t>maskan</w:t>
      </w:r>
      <w:proofErr w:type="spellEnd"/>
      <w:r w:rsidR="000D3F1B">
        <w:t xml:space="preserve">, dan </w:t>
      </w:r>
      <w:proofErr w:type="spellStart"/>
      <w:r w:rsidR="000D3F1B">
        <w:t>kiswah</w:t>
      </w:r>
      <w:proofErr w:type="spellEnd"/>
      <w:r w:rsidR="000D3F1B">
        <w:t xml:space="preserve"> </w:t>
      </w:r>
      <w:proofErr w:type="spellStart"/>
      <w:r w:rsidR="000D3F1B">
        <w:t>kepada</w:t>
      </w:r>
      <w:proofErr w:type="spellEnd"/>
      <w:r w:rsidR="000D3F1B">
        <w:t xml:space="preserve"> </w:t>
      </w:r>
      <w:proofErr w:type="spellStart"/>
      <w:r w:rsidR="000D3F1B">
        <w:t>bekas</w:t>
      </w:r>
      <w:proofErr w:type="spellEnd"/>
      <w:r w:rsidR="000D3F1B">
        <w:t xml:space="preserve"> </w:t>
      </w:r>
      <w:proofErr w:type="spellStart"/>
      <w:r w:rsidR="000D3F1B">
        <w:t>istri</w:t>
      </w:r>
      <w:proofErr w:type="spellEnd"/>
      <w:r w:rsidR="000D3F1B">
        <w:t xml:space="preserve"> </w:t>
      </w:r>
      <w:proofErr w:type="spellStart"/>
      <w:r w:rsidR="000D3F1B">
        <w:t>selama</w:t>
      </w:r>
      <w:proofErr w:type="spellEnd"/>
      <w:r w:rsidR="000D3F1B">
        <w:t xml:space="preserve"> </w:t>
      </w:r>
      <w:proofErr w:type="spellStart"/>
      <w:r w:rsidR="000D3F1B">
        <w:t>dalam</w:t>
      </w:r>
      <w:proofErr w:type="spellEnd"/>
      <w:r w:rsidR="000D3F1B">
        <w:t xml:space="preserve"> iddah, </w:t>
      </w:r>
      <w:proofErr w:type="spellStart"/>
      <w:r w:rsidR="000D3F1B">
        <w:t>kecuali</w:t>
      </w:r>
      <w:proofErr w:type="spellEnd"/>
      <w:r w:rsidR="000D3F1B">
        <w:t xml:space="preserve"> </w:t>
      </w:r>
      <w:proofErr w:type="spellStart"/>
      <w:r w:rsidR="000D3F1B">
        <w:t>bekas</w:t>
      </w:r>
      <w:proofErr w:type="spellEnd"/>
      <w:r w:rsidR="000D3F1B">
        <w:t xml:space="preserve"> </w:t>
      </w:r>
      <w:proofErr w:type="spellStart"/>
      <w:r w:rsidR="000D3F1B">
        <w:t>istri</w:t>
      </w:r>
      <w:proofErr w:type="spellEnd"/>
      <w:r w:rsidR="000D3F1B">
        <w:t xml:space="preserve"> </w:t>
      </w:r>
      <w:proofErr w:type="spellStart"/>
      <w:r w:rsidR="000D3F1B">
        <w:t>telah</w:t>
      </w:r>
      <w:proofErr w:type="spellEnd"/>
      <w:r w:rsidR="000D3F1B">
        <w:t xml:space="preserve"> </w:t>
      </w:r>
      <w:proofErr w:type="spellStart"/>
      <w:r w:rsidR="000D3F1B">
        <w:t>dijatuhi</w:t>
      </w:r>
      <w:proofErr w:type="spellEnd"/>
      <w:r w:rsidR="000D3F1B">
        <w:t xml:space="preserve"> talak </w:t>
      </w:r>
      <w:proofErr w:type="spellStart"/>
      <w:r w:rsidR="000D3F1B">
        <w:t>ba’in</w:t>
      </w:r>
      <w:proofErr w:type="spellEnd"/>
      <w:r w:rsidR="000D3F1B">
        <w:t xml:space="preserve"> </w:t>
      </w:r>
      <w:proofErr w:type="spellStart"/>
      <w:r w:rsidR="000D3F1B">
        <w:t>atau</w:t>
      </w:r>
      <w:proofErr w:type="spellEnd"/>
      <w:r w:rsidR="000D3F1B">
        <w:t xml:space="preserve"> </w:t>
      </w:r>
      <w:proofErr w:type="spellStart"/>
      <w:r w:rsidR="000D3F1B">
        <w:t>nusyuz</w:t>
      </w:r>
      <w:proofErr w:type="spellEnd"/>
      <w:r w:rsidR="000D3F1B">
        <w:t xml:space="preserve">, dan </w:t>
      </w:r>
      <w:proofErr w:type="spellStart"/>
      <w:r w:rsidR="000D3F1B">
        <w:t>dalam</w:t>
      </w:r>
      <w:proofErr w:type="spellEnd"/>
      <w:r w:rsidR="000D3F1B">
        <w:t xml:space="preserve"> </w:t>
      </w:r>
      <w:proofErr w:type="spellStart"/>
      <w:r w:rsidR="000D3F1B">
        <w:t>keadaan</w:t>
      </w:r>
      <w:proofErr w:type="spellEnd"/>
      <w:r w:rsidR="000D3F1B">
        <w:t xml:space="preserve"> </w:t>
      </w:r>
      <w:proofErr w:type="spellStart"/>
      <w:r w:rsidR="000D3F1B">
        <w:t>tidak</w:t>
      </w:r>
      <w:proofErr w:type="spellEnd"/>
      <w:r w:rsidR="000D3F1B">
        <w:t xml:space="preserve"> </w:t>
      </w:r>
      <w:proofErr w:type="spellStart"/>
      <w:r w:rsidR="000D3F1B">
        <w:t>hamil</w:t>
      </w:r>
      <w:proofErr w:type="spellEnd"/>
      <w:r w:rsidR="000D3F1B">
        <w:t xml:space="preserve">.” </w:t>
      </w:r>
      <w:proofErr w:type="spellStart"/>
      <w:r w:rsidR="000D3F1B">
        <w:t>Putusnya</w:t>
      </w:r>
      <w:proofErr w:type="spellEnd"/>
      <w:r w:rsidR="000D3F1B">
        <w:t xml:space="preserve"> </w:t>
      </w:r>
      <w:proofErr w:type="spellStart"/>
      <w:r w:rsidR="000D3F1B">
        <w:t>perkawinan</w:t>
      </w:r>
      <w:proofErr w:type="spellEnd"/>
      <w:r w:rsidR="000D3F1B">
        <w:t xml:space="preserve"> </w:t>
      </w:r>
      <w:proofErr w:type="spellStart"/>
      <w:r w:rsidR="000D3F1B">
        <w:t>dengan</w:t>
      </w:r>
      <w:proofErr w:type="spellEnd"/>
      <w:r w:rsidR="000D3F1B">
        <w:t xml:space="preserve"> </w:t>
      </w:r>
      <w:proofErr w:type="spellStart"/>
      <w:r w:rsidR="000D3F1B">
        <w:t>jalan</w:t>
      </w:r>
      <w:proofErr w:type="spellEnd"/>
      <w:r w:rsidR="000D3F1B">
        <w:t xml:space="preserve"> </w:t>
      </w:r>
      <w:proofErr w:type="spellStart"/>
      <w:r w:rsidR="000D3F1B">
        <w:t>khuluk</w:t>
      </w:r>
      <w:proofErr w:type="spellEnd"/>
      <w:r w:rsidR="000D3F1B">
        <w:t xml:space="preserve"> juga </w:t>
      </w:r>
      <w:proofErr w:type="spellStart"/>
      <w:r w:rsidR="000D3F1B">
        <w:t>tidak</w:t>
      </w:r>
      <w:proofErr w:type="spellEnd"/>
      <w:r w:rsidR="000D3F1B">
        <w:t xml:space="preserve"> </w:t>
      </w:r>
      <w:proofErr w:type="spellStart"/>
      <w:r w:rsidR="000D3F1B">
        <w:t>dapat</w:t>
      </w:r>
      <w:proofErr w:type="spellEnd"/>
      <w:r w:rsidR="000D3F1B">
        <w:t xml:space="preserve"> di </w:t>
      </w:r>
      <w:proofErr w:type="spellStart"/>
      <w:r w:rsidR="000D3F1B">
        <w:t>rujuk</w:t>
      </w:r>
      <w:proofErr w:type="spellEnd"/>
      <w:r w:rsidR="000D3F1B">
        <w:t xml:space="preserve"> </w:t>
      </w:r>
      <w:proofErr w:type="spellStart"/>
      <w:r w:rsidR="000D3F1B">
        <w:t>kembali</w:t>
      </w:r>
      <w:proofErr w:type="spellEnd"/>
      <w:r w:rsidR="000D3F1B">
        <w:t xml:space="preserve"> </w:t>
      </w:r>
      <w:proofErr w:type="spellStart"/>
      <w:r w:rsidR="000D3F1B">
        <w:t>akan</w:t>
      </w:r>
      <w:proofErr w:type="spellEnd"/>
      <w:r w:rsidR="000D3F1B">
        <w:t xml:space="preserve"> </w:t>
      </w:r>
      <w:proofErr w:type="spellStart"/>
      <w:r w:rsidR="000D3F1B">
        <w:t>tetapi</w:t>
      </w:r>
      <w:proofErr w:type="spellEnd"/>
      <w:r w:rsidR="000D3F1B">
        <w:t xml:space="preserve"> </w:t>
      </w:r>
      <w:proofErr w:type="spellStart"/>
      <w:r w:rsidR="000D3F1B">
        <w:t>harus</w:t>
      </w:r>
      <w:proofErr w:type="spellEnd"/>
      <w:r w:rsidR="000D3F1B">
        <w:t xml:space="preserve"> </w:t>
      </w:r>
      <w:proofErr w:type="spellStart"/>
      <w:r w:rsidR="000D3F1B">
        <w:t>dengan</w:t>
      </w:r>
      <w:proofErr w:type="spellEnd"/>
      <w:r w:rsidR="000D3F1B">
        <w:t xml:space="preserve"> </w:t>
      </w:r>
      <w:proofErr w:type="spellStart"/>
      <w:r w:rsidR="000D3F1B">
        <w:t>akad</w:t>
      </w:r>
      <w:proofErr w:type="spellEnd"/>
      <w:r w:rsidR="000D3F1B">
        <w:t xml:space="preserve"> nikah yang </w:t>
      </w:r>
      <w:proofErr w:type="spellStart"/>
      <w:r w:rsidR="000D3F1B">
        <w:t>baru</w:t>
      </w:r>
      <w:proofErr w:type="spellEnd"/>
      <w:r w:rsidR="000D3F1B">
        <w:t>.</w:t>
      </w:r>
    </w:p>
    <w:p w14:paraId="3DDF52A4" w14:textId="77777777" w:rsidR="001D540E" w:rsidRDefault="00371B8E" w:rsidP="00D86816">
      <w:pPr>
        <w:pStyle w:val="NormalWeb"/>
        <w:spacing w:before="0" w:beforeAutospacing="0" w:after="0" w:afterAutospacing="0" w:line="360" w:lineRule="auto"/>
        <w:ind w:firstLine="567"/>
        <w:jc w:val="both"/>
        <w:rPr>
          <w:rFonts w:asciiTheme="majorBidi" w:hAnsiTheme="majorBidi" w:cstheme="majorBidi"/>
        </w:rPr>
      </w:pPr>
      <w:proofErr w:type="spellStart"/>
      <w:r>
        <w:t>Perkara</w:t>
      </w:r>
      <w:proofErr w:type="spellEnd"/>
      <w:r>
        <w:t xml:space="preserve"> </w:t>
      </w:r>
      <w:proofErr w:type="spellStart"/>
      <w:r>
        <w:t>khuluk</w:t>
      </w:r>
      <w:proofErr w:type="spellEnd"/>
      <w:r>
        <w:t xml:space="preserve"> di </w:t>
      </w:r>
      <w:proofErr w:type="spellStart"/>
      <w:r>
        <w:t>Pengadilan</w:t>
      </w:r>
      <w:proofErr w:type="spellEnd"/>
      <w:r>
        <w:t xml:space="preserve"> </w:t>
      </w:r>
      <w:proofErr w:type="spellStart"/>
      <w:r>
        <w:t>biasanya</w:t>
      </w:r>
      <w:proofErr w:type="spellEnd"/>
      <w:r>
        <w:t xml:space="preserve"> </w:t>
      </w:r>
      <w:proofErr w:type="spellStart"/>
      <w:r>
        <w:t>berupa</w:t>
      </w:r>
      <w:proofErr w:type="spellEnd"/>
      <w:r>
        <w:t xml:space="preserve"> </w:t>
      </w:r>
      <w:proofErr w:type="spellStart"/>
      <w:r>
        <w:t>gugatan</w:t>
      </w:r>
      <w:proofErr w:type="spellEnd"/>
      <w:r>
        <w:t xml:space="preserve"> </w:t>
      </w:r>
      <w:proofErr w:type="spellStart"/>
      <w:r>
        <w:t>cerai</w:t>
      </w:r>
      <w:proofErr w:type="spellEnd"/>
      <w:r>
        <w:t xml:space="preserve"> yang di </w:t>
      </w:r>
      <w:proofErr w:type="spellStart"/>
      <w:r>
        <w:t>lakukan</w:t>
      </w:r>
      <w:proofErr w:type="spellEnd"/>
      <w:r>
        <w:t xml:space="preserve"> oleh </w:t>
      </w:r>
      <w:proofErr w:type="spellStart"/>
      <w:r>
        <w:t>istri</w:t>
      </w:r>
      <w:proofErr w:type="spellEnd"/>
      <w:r>
        <w:t xml:space="preserve"> </w:t>
      </w:r>
      <w:proofErr w:type="spellStart"/>
      <w:r>
        <w:t>terhadap</w:t>
      </w:r>
      <w:proofErr w:type="spellEnd"/>
      <w:r>
        <w:t xml:space="preserve"> </w:t>
      </w:r>
      <w:proofErr w:type="spellStart"/>
      <w:r>
        <w:t>suami</w:t>
      </w:r>
      <w:proofErr w:type="spellEnd"/>
      <w:r>
        <w:t xml:space="preserve"> </w:t>
      </w:r>
      <w:proofErr w:type="spellStart"/>
      <w:r>
        <w:t>untuk</w:t>
      </w:r>
      <w:proofErr w:type="spellEnd"/>
      <w:r>
        <w:t xml:space="preserve"> </w:t>
      </w:r>
      <w:proofErr w:type="spellStart"/>
      <w:r>
        <w:t>mengakhiri</w:t>
      </w:r>
      <w:proofErr w:type="spellEnd"/>
      <w:r>
        <w:t xml:space="preserve"> </w:t>
      </w:r>
      <w:proofErr w:type="spellStart"/>
      <w:r>
        <w:t>hubungan</w:t>
      </w:r>
      <w:proofErr w:type="spellEnd"/>
      <w:r>
        <w:t xml:space="preserve"> </w:t>
      </w:r>
      <w:proofErr w:type="spellStart"/>
      <w:r>
        <w:lastRenderedPageBreak/>
        <w:t>perkawinannya</w:t>
      </w:r>
      <w:proofErr w:type="spellEnd"/>
      <w:r>
        <w:t xml:space="preserve"> dan </w:t>
      </w:r>
      <w:proofErr w:type="spellStart"/>
      <w:r>
        <w:t>Majelis</w:t>
      </w:r>
      <w:proofErr w:type="spellEnd"/>
      <w:r>
        <w:t xml:space="preserve"> hakim </w:t>
      </w:r>
      <w:proofErr w:type="spellStart"/>
      <w:r>
        <w:t>akan</w:t>
      </w:r>
      <w:proofErr w:type="spellEnd"/>
      <w:r>
        <w:t xml:space="preserve"> </w:t>
      </w:r>
      <w:proofErr w:type="spellStart"/>
      <w:r>
        <w:t>menjatuhkan</w:t>
      </w:r>
      <w:proofErr w:type="spellEnd"/>
      <w:r>
        <w:t xml:space="preserve"> talak </w:t>
      </w:r>
      <w:proofErr w:type="spellStart"/>
      <w:r>
        <w:t>bain</w:t>
      </w:r>
      <w:proofErr w:type="spellEnd"/>
      <w:r>
        <w:t xml:space="preserve"> </w:t>
      </w:r>
      <w:proofErr w:type="spellStart"/>
      <w:r>
        <w:t>kepada</w:t>
      </w:r>
      <w:proofErr w:type="spellEnd"/>
      <w:r>
        <w:t xml:space="preserve"> </w:t>
      </w:r>
      <w:proofErr w:type="spellStart"/>
      <w:r>
        <w:t>istri</w:t>
      </w:r>
      <w:proofErr w:type="spellEnd"/>
      <w:r>
        <w:t xml:space="preserve"> </w:t>
      </w:r>
      <w:proofErr w:type="spellStart"/>
      <w:r>
        <w:t>sehingga</w:t>
      </w:r>
      <w:proofErr w:type="spellEnd"/>
      <w:r>
        <w:t xml:space="preserve"> </w:t>
      </w:r>
      <w:proofErr w:type="spellStart"/>
      <w:r>
        <w:t>mengakibatkan</w:t>
      </w:r>
      <w:proofErr w:type="spellEnd"/>
      <w:r>
        <w:t xml:space="preserve"> </w:t>
      </w:r>
      <w:proofErr w:type="spellStart"/>
      <w:r>
        <w:t>istri</w:t>
      </w:r>
      <w:proofErr w:type="spellEnd"/>
      <w:r>
        <w:t xml:space="preserve"> </w:t>
      </w:r>
      <w:proofErr w:type="spellStart"/>
      <w:r>
        <w:t>kehilangan</w:t>
      </w:r>
      <w:proofErr w:type="spellEnd"/>
      <w:r>
        <w:t xml:space="preserve"> </w:t>
      </w:r>
      <w:proofErr w:type="spellStart"/>
      <w:r>
        <w:t>hak</w:t>
      </w:r>
      <w:proofErr w:type="spellEnd"/>
      <w:r w:rsidR="00EF52E5">
        <w:t xml:space="preserve"> </w:t>
      </w:r>
      <w:proofErr w:type="spellStart"/>
      <w:r w:rsidR="00EF52E5">
        <w:t>nafkah</w:t>
      </w:r>
      <w:proofErr w:type="spellEnd"/>
      <w:r>
        <w:t xml:space="preserve"> </w:t>
      </w:r>
      <w:proofErr w:type="spellStart"/>
      <w:r>
        <w:t>idah</w:t>
      </w:r>
      <w:proofErr w:type="spellEnd"/>
      <w:r>
        <w:t xml:space="preserve"> dan </w:t>
      </w:r>
      <w:proofErr w:type="spellStart"/>
      <w:r>
        <w:t>mut’ahnya</w:t>
      </w:r>
      <w:proofErr w:type="spellEnd"/>
      <w:r>
        <w:t xml:space="preserve">. </w:t>
      </w:r>
      <w:proofErr w:type="spellStart"/>
      <w:r>
        <w:t>Secara</w:t>
      </w:r>
      <w:proofErr w:type="spellEnd"/>
      <w:r>
        <w:t xml:space="preserve"> </w:t>
      </w:r>
      <w:proofErr w:type="spellStart"/>
      <w:r>
        <w:t>tidaklangsung</w:t>
      </w:r>
      <w:proofErr w:type="spellEnd"/>
      <w:r>
        <w:t xml:space="preserve"> </w:t>
      </w:r>
      <w:proofErr w:type="spellStart"/>
      <w:r w:rsidR="00EF52E5">
        <w:t>mengakibatkan</w:t>
      </w:r>
      <w:proofErr w:type="spellEnd"/>
      <w:r w:rsidR="00EF52E5">
        <w:t xml:space="preserve"> </w:t>
      </w:r>
      <w:proofErr w:type="spellStart"/>
      <w:r w:rsidR="00EF52E5">
        <w:t>hilangnya</w:t>
      </w:r>
      <w:proofErr w:type="spellEnd"/>
      <w:r w:rsidR="00EF52E5">
        <w:t xml:space="preserve"> </w:t>
      </w:r>
      <w:proofErr w:type="spellStart"/>
      <w:r w:rsidR="00EF52E5">
        <w:t>topangan</w:t>
      </w:r>
      <w:proofErr w:type="spellEnd"/>
      <w:r w:rsidR="00EF52E5">
        <w:t xml:space="preserve"> </w:t>
      </w:r>
      <w:proofErr w:type="spellStart"/>
      <w:r w:rsidR="00EF52E5">
        <w:t>finansial</w:t>
      </w:r>
      <w:proofErr w:type="spellEnd"/>
      <w:r w:rsidR="00EF52E5">
        <w:t xml:space="preserve"> yang </w:t>
      </w:r>
      <w:proofErr w:type="spellStart"/>
      <w:r w:rsidR="00EF52E5">
        <w:t>selama</w:t>
      </w:r>
      <w:proofErr w:type="spellEnd"/>
      <w:r w:rsidR="00EF52E5">
        <w:t xml:space="preserve"> </w:t>
      </w:r>
      <w:proofErr w:type="spellStart"/>
      <w:r w:rsidR="00EF52E5">
        <w:t>ini</w:t>
      </w:r>
      <w:proofErr w:type="spellEnd"/>
      <w:r w:rsidR="00EF52E5">
        <w:t xml:space="preserve"> </w:t>
      </w:r>
      <w:proofErr w:type="spellStart"/>
      <w:r w:rsidR="00EF52E5">
        <w:t>didapatkannya</w:t>
      </w:r>
      <w:proofErr w:type="spellEnd"/>
      <w:r w:rsidR="00EF52E5">
        <w:t xml:space="preserve"> </w:t>
      </w:r>
      <w:proofErr w:type="spellStart"/>
      <w:r w:rsidR="00EF52E5">
        <w:t>dari</w:t>
      </w:r>
      <w:proofErr w:type="spellEnd"/>
      <w:r w:rsidR="00EF52E5">
        <w:t xml:space="preserve"> </w:t>
      </w:r>
      <w:proofErr w:type="spellStart"/>
      <w:r w:rsidR="00EF52E5">
        <w:t>suami</w:t>
      </w:r>
      <w:proofErr w:type="spellEnd"/>
      <w:r w:rsidR="00EF52E5">
        <w:t xml:space="preserve">.  </w:t>
      </w:r>
      <w:proofErr w:type="spellStart"/>
      <w:r w:rsidR="00EF52E5">
        <w:t>Sehingga</w:t>
      </w:r>
      <w:proofErr w:type="spellEnd"/>
      <w:r w:rsidR="00EF52E5">
        <w:t xml:space="preserve"> </w:t>
      </w:r>
      <w:proofErr w:type="spellStart"/>
      <w:r w:rsidR="00EF52E5">
        <w:t>akan</w:t>
      </w:r>
      <w:proofErr w:type="spellEnd"/>
      <w:r w:rsidR="00EF52E5">
        <w:t xml:space="preserve"> </w:t>
      </w:r>
      <w:proofErr w:type="spellStart"/>
      <w:r w:rsidR="00EF52E5">
        <w:t>mendatangkan</w:t>
      </w:r>
      <w:proofErr w:type="spellEnd"/>
      <w:r w:rsidR="00EF52E5">
        <w:t xml:space="preserve"> </w:t>
      </w:r>
      <w:proofErr w:type="spellStart"/>
      <w:r w:rsidR="00EF52E5">
        <w:t>kemudaratan</w:t>
      </w:r>
      <w:proofErr w:type="spellEnd"/>
      <w:r w:rsidR="00EF52E5">
        <w:t xml:space="preserve"> </w:t>
      </w:r>
      <w:proofErr w:type="spellStart"/>
      <w:r w:rsidR="00EF52E5">
        <w:t>baginya</w:t>
      </w:r>
      <w:proofErr w:type="spellEnd"/>
      <w:r w:rsidR="00EF52E5">
        <w:t xml:space="preserve">.  </w:t>
      </w:r>
      <w:proofErr w:type="spellStart"/>
      <w:r w:rsidR="00EF52E5">
        <w:t>Maka</w:t>
      </w:r>
      <w:proofErr w:type="spellEnd"/>
      <w:r w:rsidR="00EF52E5">
        <w:t xml:space="preserve"> </w:t>
      </w:r>
      <w:proofErr w:type="spellStart"/>
      <w:r w:rsidR="00EF52E5">
        <w:t>dari</w:t>
      </w:r>
      <w:proofErr w:type="spellEnd"/>
      <w:r w:rsidR="00EF52E5">
        <w:t xml:space="preserve"> </w:t>
      </w:r>
      <w:proofErr w:type="spellStart"/>
      <w:r w:rsidR="00EF52E5">
        <w:t>itu</w:t>
      </w:r>
      <w:proofErr w:type="spellEnd"/>
      <w:r w:rsidR="00EF52E5">
        <w:t xml:space="preserve">  </w:t>
      </w:r>
      <w:proofErr w:type="spellStart"/>
      <w:r w:rsidR="00EF52E5">
        <w:t>majelis</w:t>
      </w:r>
      <w:proofErr w:type="spellEnd"/>
      <w:r w:rsidR="00EF52E5">
        <w:t xml:space="preserve"> hakim </w:t>
      </w:r>
      <w:proofErr w:type="spellStart"/>
      <w:r w:rsidR="00EF52E5">
        <w:t>akan</w:t>
      </w:r>
      <w:proofErr w:type="spellEnd"/>
      <w:r w:rsidR="00EF52E5">
        <w:t xml:space="preserve"> </w:t>
      </w:r>
      <w:proofErr w:type="spellStart"/>
      <w:r w:rsidR="00EF52E5">
        <w:t>menentukan</w:t>
      </w:r>
      <w:proofErr w:type="spellEnd"/>
      <w:r w:rsidR="00EF52E5">
        <w:t xml:space="preserve"> </w:t>
      </w:r>
      <w:proofErr w:type="spellStart"/>
      <w:r w:rsidR="00EF52E5">
        <w:t>nafkah</w:t>
      </w:r>
      <w:proofErr w:type="spellEnd"/>
      <w:r w:rsidR="00EF52E5">
        <w:t xml:space="preserve"> </w:t>
      </w:r>
      <w:proofErr w:type="spellStart"/>
      <w:r w:rsidR="00EF52E5">
        <w:t>idah</w:t>
      </w:r>
      <w:proofErr w:type="spellEnd"/>
      <w:r w:rsidR="00EF52E5">
        <w:t xml:space="preserve"> dan mut’ah </w:t>
      </w:r>
      <w:proofErr w:type="spellStart"/>
      <w:r w:rsidR="00EF52E5">
        <w:t>istri</w:t>
      </w:r>
      <w:proofErr w:type="spellEnd"/>
      <w:r w:rsidR="00EF52E5">
        <w:t xml:space="preserve"> yang </w:t>
      </w:r>
      <w:proofErr w:type="spellStart"/>
      <w:r w:rsidR="00EF52E5">
        <w:t>melakukan</w:t>
      </w:r>
      <w:proofErr w:type="spellEnd"/>
      <w:r w:rsidR="00EF52E5">
        <w:t xml:space="preserve"> </w:t>
      </w:r>
      <w:proofErr w:type="spellStart"/>
      <w:r w:rsidR="00EF52E5">
        <w:t>gugatan</w:t>
      </w:r>
      <w:proofErr w:type="spellEnd"/>
      <w:r w:rsidR="00EF52E5">
        <w:t xml:space="preserve"> </w:t>
      </w:r>
      <w:proofErr w:type="spellStart"/>
      <w:r w:rsidR="00EF52E5">
        <w:t>cerai</w:t>
      </w:r>
      <w:proofErr w:type="spellEnd"/>
      <w:r w:rsidR="00EF52E5">
        <w:t xml:space="preserve"> </w:t>
      </w:r>
      <w:proofErr w:type="spellStart"/>
      <w:r w:rsidR="00096023">
        <w:t>dengan</w:t>
      </w:r>
      <w:proofErr w:type="spellEnd"/>
      <w:r w:rsidR="00096023">
        <w:t xml:space="preserve"> </w:t>
      </w:r>
      <w:proofErr w:type="spellStart"/>
      <w:r w:rsidR="00096023">
        <w:t>dilandasi</w:t>
      </w:r>
      <w:proofErr w:type="spellEnd"/>
      <w:r w:rsidR="00096023">
        <w:t xml:space="preserve"> </w:t>
      </w:r>
      <w:proofErr w:type="spellStart"/>
      <w:r w:rsidR="00096023">
        <w:t>dari</w:t>
      </w:r>
      <w:proofErr w:type="spellEnd"/>
      <w:r w:rsidR="00096023">
        <w:t xml:space="preserve"> SEMA NO 3 </w:t>
      </w:r>
      <w:proofErr w:type="spellStart"/>
      <w:r w:rsidR="00096023">
        <w:t>tahun</w:t>
      </w:r>
      <w:proofErr w:type="spellEnd"/>
      <w:r w:rsidR="00096023">
        <w:t xml:space="preserve"> 2018 </w:t>
      </w:r>
      <w:proofErr w:type="spellStart"/>
      <w:r w:rsidR="00D86816" w:rsidRPr="00B275DA">
        <w:rPr>
          <w:rFonts w:asciiTheme="majorBidi" w:hAnsiTheme="majorBidi" w:cstheme="majorBidi"/>
        </w:rPr>
        <w:t>tentang</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pemberlakuan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rumusan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hasil</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rapat</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pleno</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kamar</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mahkamah</w:t>
      </w:r>
      <w:proofErr w:type="spellEnd"/>
      <w:r w:rsidR="00D86816" w:rsidRPr="00B275DA">
        <w:rPr>
          <w:rFonts w:asciiTheme="majorBidi" w:hAnsiTheme="majorBidi" w:cstheme="majorBidi"/>
        </w:rPr>
        <w:t xml:space="preserve"> agung </w:t>
      </w:r>
      <w:proofErr w:type="spellStart"/>
      <w:r w:rsidR="00D86816" w:rsidRPr="00B275DA">
        <w:rPr>
          <w:rFonts w:asciiTheme="majorBidi" w:hAnsiTheme="majorBidi" w:cstheme="majorBidi"/>
        </w:rPr>
        <w:t>tahun</w:t>
      </w:r>
      <w:proofErr w:type="spellEnd"/>
      <w:r w:rsidR="00D86816" w:rsidRPr="00B275DA">
        <w:rPr>
          <w:rFonts w:asciiTheme="majorBidi" w:hAnsiTheme="majorBidi" w:cstheme="majorBidi"/>
        </w:rPr>
        <w:t xml:space="preserve"> 2018 </w:t>
      </w:r>
      <w:proofErr w:type="spellStart"/>
      <w:r w:rsidR="00D86816" w:rsidRPr="00B275DA">
        <w:rPr>
          <w:rFonts w:asciiTheme="majorBidi" w:hAnsiTheme="majorBidi" w:cstheme="majorBidi"/>
        </w:rPr>
        <w:t>sebagai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pedoman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pelaksanaan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tugas</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bagi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pengadilan</w:t>
      </w:r>
      <w:proofErr w:type="spellEnd"/>
      <w:r w:rsidR="00D86816" w:rsidRPr="00B275DA">
        <w:rPr>
          <w:rFonts w:asciiTheme="majorBidi" w:hAnsiTheme="majorBidi" w:cstheme="majorBidi"/>
        </w:rPr>
        <w:t xml:space="preserve"> yang </w:t>
      </w:r>
      <w:proofErr w:type="spellStart"/>
      <w:r w:rsidR="00D86816" w:rsidRPr="00B275DA">
        <w:rPr>
          <w:rFonts w:asciiTheme="majorBidi" w:hAnsiTheme="majorBidi" w:cstheme="majorBidi"/>
        </w:rPr>
        <w:t>tertuang</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dalam</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rumusan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hukum</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kamar</w:t>
      </w:r>
      <w:proofErr w:type="spellEnd"/>
      <w:r w:rsidR="00D86816" w:rsidRPr="00B275DA">
        <w:rPr>
          <w:rFonts w:asciiTheme="majorBidi" w:hAnsiTheme="majorBidi" w:cstheme="majorBidi"/>
        </w:rPr>
        <w:t xml:space="preserve"> agama </w:t>
      </w:r>
      <w:proofErr w:type="spellStart"/>
      <w:r w:rsidR="00D86816" w:rsidRPr="00B275DA">
        <w:rPr>
          <w:rFonts w:asciiTheme="majorBidi" w:hAnsiTheme="majorBidi" w:cstheme="majorBidi"/>
        </w:rPr>
        <w:t>huruf</w:t>
      </w:r>
      <w:proofErr w:type="spellEnd"/>
      <w:r w:rsidR="00D86816" w:rsidRPr="00B275DA">
        <w:rPr>
          <w:rFonts w:asciiTheme="majorBidi" w:hAnsiTheme="majorBidi" w:cstheme="majorBidi"/>
        </w:rPr>
        <w:t xml:space="preserve"> A pada point 3 </w:t>
      </w:r>
      <w:proofErr w:type="spellStart"/>
      <w:r w:rsidR="00D86816" w:rsidRPr="00B275DA">
        <w:rPr>
          <w:rFonts w:asciiTheme="majorBidi" w:hAnsiTheme="majorBidi" w:cstheme="majorBidi"/>
        </w:rPr>
        <w:t>yakni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Kewajiban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suami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akibat</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perceraian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terhadap</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istri</w:t>
      </w:r>
      <w:proofErr w:type="spellEnd"/>
      <w:r w:rsidR="00D86816" w:rsidRPr="00B275DA">
        <w:rPr>
          <w:rFonts w:asciiTheme="majorBidi" w:hAnsiTheme="majorBidi" w:cstheme="majorBidi"/>
        </w:rPr>
        <w:t xml:space="preserve"> yang </w:t>
      </w:r>
      <w:proofErr w:type="spellStart"/>
      <w:r w:rsidR="00D86816" w:rsidRPr="00B275DA">
        <w:rPr>
          <w:rFonts w:asciiTheme="majorBidi" w:hAnsiTheme="majorBidi" w:cstheme="majorBidi"/>
        </w:rPr>
        <w:t>tidak</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i/>
          <w:iCs/>
        </w:rPr>
        <w:t>nusyuz</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Mengakomodir</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Perma</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Nomor</w:t>
      </w:r>
      <w:proofErr w:type="spellEnd"/>
      <w:r w:rsidR="00D86816" w:rsidRPr="00B275DA">
        <w:rPr>
          <w:rFonts w:asciiTheme="majorBidi" w:hAnsiTheme="majorBidi" w:cstheme="majorBidi"/>
        </w:rPr>
        <w:t xml:space="preserve"> 3 </w:t>
      </w:r>
      <w:proofErr w:type="spellStart"/>
      <w:r w:rsidR="00D86816" w:rsidRPr="00B275DA">
        <w:rPr>
          <w:rFonts w:asciiTheme="majorBidi" w:hAnsiTheme="majorBidi" w:cstheme="majorBidi"/>
        </w:rPr>
        <w:t>Tahun</w:t>
      </w:r>
      <w:proofErr w:type="spellEnd"/>
      <w:r w:rsidR="00D86816" w:rsidRPr="00B275DA">
        <w:rPr>
          <w:rFonts w:asciiTheme="majorBidi" w:hAnsiTheme="majorBidi" w:cstheme="majorBidi"/>
        </w:rPr>
        <w:t xml:space="preserve"> 2017 </w:t>
      </w:r>
      <w:proofErr w:type="spellStart"/>
      <w:r w:rsidR="00D86816" w:rsidRPr="00B275DA">
        <w:rPr>
          <w:rFonts w:asciiTheme="majorBidi" w:hAnsiTheme="majorBidi" w:cstheme="majorBidi"/>
        </w:rPr>
        <w:t>Tentang</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Pedoman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Mengadili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Perkara</w:t>
      </w:r>
      <w:proofErr w:type="spellEnd"/>
      <w:r w:rsidR="00D86816" w:rsidRPr="00B275DA">
        <w:rPr>
          <w:rFonts w:asciiTheme="majorBidi" w:hAnsiTheme="majorBidi" w:cstheme="majorBidi"/>
        </w:rPr>
        <w:t xml:space="preserve"> Perempuan </w:t>
      </w:r>
      <w:proofErr w:type="spellStart"/>
      <w:r w:rsidR="00D86816" w:rsidRPr="00B275DA">
        <w:rPr>
          <w:rFonts w:asciiTheme="majorBidi" w:hAnsiTheme="majorBidi" w:cstheme="majorBidi"/>
        </w:rPr>
        <w:t>Berhadapan</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Dengan</w:t>
      </w:r>
      <w:proofErr w:type="spellEnd"/>
      <w:r w:rsidR="00D86816" w:rsidRPr="00B275DA">
        <w:rPr>
          <w:rFonts w:asciiTheme="majorBidi" w:hAnsiTheme="majorBidi" w:cstheme="majorBidi"/>
        </w:rPr>
        <w:t xml:space="preserve"> Hukum, </w:t>
      </w:r>
      <w:proofErr w:type="spellStart"/>
      <w:r w:rsidR="00D86816" w:rsidRPr="00B275DA">
        <w:rPr>
          <w:rFonts w:asciiTheme="majorBidi" w:hAnsiTheme="majorBidi" w:cstheme="majorBidi"/>
        </w:rPr>
        <w:t>maka</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isteri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dalam</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perkara</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cerai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gugat</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dapat</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diberikan</w:t>
      </w:r>
      <w:proofErr w:type="spellEnd"/>
      <w:r w:rsidR="00D86816" w:rsidRPr="00B275DA">
        <w:rPr>
          <w:rFonts w:asciiTheme="majorBidi" w:hAnsiTheme="majorBidi" w:cstheme="majorBidi"/>
        </w:rPr>
        <w:t xml:space="preserve"> </w:t>
      </w:r>
      <w:r w:rsidR="00D86816" w:rsidRPr="00B275DA">
        <w:rPr>
          <w:rFonts w:asciiTheme="majorBidi" w:hAnsiTheme="majorBidi" w:cstheme="majorBidi"/>
          <w:i/>
          <w:iCs/>
        </w:rPr>
        <w:t>mut’ah</w:t>
      </w:r>
      <w:r w:rsidR="00D86816" w:rsidRPr="00B275DA">
        <w:rPr>
          <w:rFonts w:asciiTheme="majorBidi" w:hAnsiTheme="majorBidi" w:cstheme="majorBidi"/>
        </w:rPr>
        <w:t xml:space="preserve">, dan </w:t>
      </w:r>
      <w:proofErr w:type="spellStart"/>
      <w:r w:rsidR="00D86816" w:rsidRPr="00B275DA">
        <w:rPr>
          <w:rFonts w:asciiTheme="majorBidi" w:hAnsiTheme="majorBidi" w:cstheme="majorBidi"/>
        </w:rPr>
        <w:t>nafkah</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idah</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sepanjang</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tidak</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rPr>
        <w:t>terbukti</w:t>
      </w:r>
      <w:proofErr w:type="spellEnd"/>
      <w:r w:rsidR="00D86816" w:rsidRPr="00B275DA">
        <w:rPr>
          <w:rFonts w:asciiTheme="majorBidi" w:hAnsiTheme="majorBidi" w:cstheme="majorBidi"/>
        </w:rPr>
        <w:t xml:space="preserve"> </w:t>
      </w:r>
      <w:proofErr w:type="spellStart"/>
      <w:r w:rsidR="00D86816" w:rsidRPr="00B275DA">
        <w:rPr>
          <w:rFonts w:asciiTheme="majorBidi" w:hAnsiTheme="majorBidi" w:cstheme="majorBidi"/>
          <w:i/>
          <w:iCs/>
        </w:rPr>
        <w:t>nusyuz</w:t>
      </w:r>
      <w:proofErr w:type="spellEnd"/>
      <w:r w:rsidR="00D86816" w:rsidRPr="00B275DA">
        <w:rPr>
          <w:rFonts w:asciiTheme="majorBidi" w:hAnsiTheme="majorBidi" w:cstheme="majorBidi"/>
        </w:rPr>
        <w:t>.</w:t>
      </w:r>
    </w:p>
    <w:p w14:paraId="3B7228F5" w14:textId="77777777" w:rsidR="00B4615E" w:rsidRDefault="00D86816" w:rsidP="00164278">
      <w:pPr>
        <w:pStyle w:val="NormalWeb"/>
        <w:spacing w:before="0" w:beforeAutospacing="0" w:after="0" w:afterAutospacing="0" w:line="360" w:lineRule="auto"/>
        <w:ind w:firstLine="567"/>
        <w:jc w:val="both"/>
        <w:rPr>
          <w:rFonts w:asciiTheme="majorBidi" w:hAnsiTheme="majorBidi" w:cstheme="majorBidi"/>
        </w:rPr>
      </w:pP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perkara</w:t>
      </w:r>
      <w:proofErr w:type="spellEnd"/>
      <w:r>
        <w:rPr>
          <w:rFonts w:asciiTheme="majorBidi" w:hAnsiTheme="majorBidi" w:cstheme="majorBidi"/>
        </w:rPr>
        <w:t xml:space="preserve"> </w:t>
      </w:r>
      <w:proofErr w:type="spellStart"/>
      <w:r>
        <w:rPr>
          <w:rFonts w:asciiTheme="majorBidi" w:hAnsiTheme="majorBidi" w:cstheme="majorBidi"/>
        </w:rPr>
        <w:t>khuluk</w:t>
      </w:r>
      <w:proofErr w:type="spellEnd"/>
      <w:r>
        <w:rPr>
          <w:rFonts w:asciiTheme="majorBidi" w:hAnsiTheme="majorBidi" w:cstheme="majorBidi"/>
        </w:rPr>
        <w:t xml:space="preserve">,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Majelis</w:t>
      </w:r>
      <w:proofErr w:type="spellEnd"/>
      <w:r>
        <w:rPr>
          <w:rFonts w:asciiTheme="majorBidi" w:hAnsiTheme="majorBidi" w:cstheme="majorBidi"/>
        </w:rPr>
        <w:t xml:space="preserve"> Hakim </w:t>
      </w:r>
      <w:proofErr w:type="spellStart"/>
      <w:r>
        <w:rPr>
          <w:rFonts w:asciiTheme="majorBidi" w:hAnsiTheme="majorBidi" w:cstheme="majorBidi"/>
        </w:rPr>
        <w:t>menetapkan</w:t>
      </w:r>
      <w:proofErr w:type="spellEnd"/>
      <w:r>
        <w:rPr>
          <w:rFonts w:asciiTheme="majorBidi" w:hAnsiTheme="majorBidi" w:cstheme="majorBidi"/>
        </w:rPr>
        <w:t xml:space="preserve"> </w:t>
      </w:r>
      <w:proofErr w:type="spellStart"/>
      <w:r>
        <w:rPr>
          <w:rFonts w:asciiTheme="majorBidi" w:hAnsiTheme="majorBidi" w:cstheme="majorBidi"/>
        </w:rPr>
        <w:t>pemberian</w:t>
      </w:r>
      <w:proofErr w:type="spellEnd"/>
      <w:r>
        <w:rPr>
          <w:rFonts w:asciiTheme="majorBidi" w:hAnsiTheme="majorBidi" w:cstheme="majorBidi"/>
        </w:rPr>
        <w:t xml:space="preserve"> </w:t>
      </w:r>
      <w:proofErr w:type="spellStart"/>
      <w:r>
        <w:rPr>
          <w:rFonts w:asciiTheme="majorBidi" w:hAnsiTheme="majorBidi" w:cstheme="majorBidi"/>
        </w:rPr>
        <w:t>nafkah</w:t>
      </w:r>
      <w:proofErr w:type="spellEnd"/>
      <w:r>
        <w:rPr>
          <w:rFonts w:asciiTheme="majorBidi" w:hAnsiTheme="majorBidi" w:cstheme="majorBidi"/>
        </w:rPr>
        <w:t xml:space="preserve"> </w:t>
      </w:r>
      <w:proofErr w:type="spellStart"/>
      <w:r>
        <w:rPr>
          <w:rFonts w:asciiTheme="majorBidi" w:hAnsiTheme="majorBidi" w:cstheme="majorBidi"/>
        </w:rPr>
        <w:t>idah</w:t>
      </w:r>
      <w:proofErr w:type="spellEnd"/>
      <w:r>
        <w:rPr>
          <w:rFonts w:asciiTheme="majorBidi" w:hAnsiTheme="majorBidi" w:cstheme="majorBidi"/>
        </w:rPr>
        <w:t xml:space="preserve"> dan mut’ah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istri</w:t>
      </w:r>
      <w:proofErr w:type="spellEnd"/>
      <w:r>
        <w:rPr>
          <w:rFonts w:asciiTheme="majorBidi" w:hAnsiTheme="majorBidi" w:cstheme="majorBidi"/>
        </w:rPr>
        <w:t xml:space="preserve">, </w:t>
      </w:r>
      <w:proofErr w:type="spellStart"/>
      <w:r>
        <w:rPr>
          <w:rFonts w:asciiTheme="majorBidi" w:hAnsiTheme="majorBidi" w:cstheme="majorBidi"/>
        </w:rPr>
        <w:t>terlebih</w:t>
      </w:r>
      <w:proofErr w:type="spellEnd"/>
      <w:r>
        <w:rPr>
          <w:rFonts w:asciiTheme="majorBidi" w:hAnsiTheme="majorBidi" w:cstheme="majorBidi"/>
        </w:rPr>
        <w:t xml:space="preserve"> </w:t>
      </w:r>
      <w:proofErr w:type="spellStart"/>
      <w:r>
        <w:rPr>
          <w:rFonts w:asciiTheme="majorBidi" w:hAnsiTheme="majorBidi" w:cstheme="majorBidi"/>
        </w:rPr>
        <w:t>dahulu</w:t>
      </w:r>
      <w:proofErr w:type="spellEnd"/>
      <w:r>
        <w:rPr>
          <w:rFonts w:asciiTheme="majorBidi" w:hAnsiTheme="majorBidi" w:cstheme="majorBidi"/>
        </w:rPr>
        <w:t xml:space="preserve">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pemeriksaan</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istri</w:t>
      </w:r>
      <w:proofErr w:type="spellEnd"/>
      <w:r>
        <w:rPr>
          <w:rFonts w:asciiTheme="majorBidi" w:hAnsiTheme="majorBidi" w:cstheme="majorBidi"/>
        </w:rPr>
        <w:t xml:space="preserve"> </w:t>
      </w:r>
      <w:proofErr w:type="spellStart"/>
      <w:r>
        <w:rPr>
          <w:rFonts w:asciiTheme="majorBidi" w:hAnsiTheme="majorBidi" w:cstheme="majorBidi"/>
        </w:rPr>
        <w:t>perihal</w:t>
      </w:r>
      <w:proofErr w:type="spellEnd"/>
      <w:r>
        <w:rPr>
          <w:rFonts w:asciiTheme="majorBidi" w:hAnsiTheme="majorBidi" w:cstheme="majorBidi"/>
        </w:rPr>
        <w:t xml:space="preserve"> </w:t>
      </w:r>
      <w:proofErr w:type="spellStart"/>
      <w:r>
        <w:rPr>
          <w:rFonts w:asciiTheme="majorBidi" w:hAnsiTheme="majorBidi" w:cstheme="majorBidi"/>
        </w:rPr>
        <w:t>nusyuz</w:t>
      </w:r>
      <w:proofErr w:type="spellEnd"/>
      <w:r>
        <w:rPr>
          <w:rFonts w:asciiTheme="majorBidi" w:hAnsiTheme="majorBidi" w:cstheme="majorBidi"/>
        </w:rPr>
        <w:t xml:space="preserve"> yang </w:t>
      </w:r>
      <w:proofErr w:type="spellStart"/>
      <w:r>
        <w:rPr>
          <w:rFonts w:asciiTheme="majorBidi" w:hAnsiTheme="majorBidi" w:cstheme="majorBidi"/>
        </w:rPr>
        <w:t>dilakukannya</w:t>
      </w:r>
      <w:proofErr w:type="spellEnd"/>
      <w:r>
        <w:rPr>
          <w:rFonts w:asciiTheme="majorBidi" w:hAnsiTheme="majorBidi" w:cstheme="majorBidi"/>
        </w:rPr>
        <w:t xml:space="preserve"> </w:t>
      </w:r>
      <w:proofErr w:type="spellStart"/>
      <w:r>
        <w:rPr>
          <w:rFonts w:asciiTheme="majorBidi" w:hAnsiTheme="majorBidi" w:cstheme="majorBidi"/>
        </w:rPr>
        <w:t>se</w:t>
      </w:r>
      <w:r w:rsidR="00164278">
        <w:rPr>
          <w:rFonts w:asciiTheme="majorBidi" w:hAnsiTheme="majorBidi" w:cstheme="majorBidi"/>
        </w:rPr>
        <w:t>panjang</w:t>
      </w:r>
      <w:proofErr w:type="spellEnd"/>
      <w:r w:rsidR="00164278">
        <w:rPr>
          <w:rFonts w:asciiTheme="majorBidi" w:hAnsiTheme="majorBidi" w:cstheme="majorBidi"/>
        </w:rPr>
        <w:t xml:space="preserve"> </w:t>
      </w:r>
      <w:proofErr w:type="spellStart"/>
      <w:r w:rsidR="00164278">
        <w:rPr>
          <w:rFonts w:asciiTheme="majorBidi" w:hAnsiTheme="majorBidi" w:cstheme="majorBidi"/>
        </w:rPr>
        <w:t>tidak</w:t>
      </w:r>
      <w:proofErr w:type="spellEnd"/>
      <w:r w:rsidR="00164278">
        <w:rPr>
          <w:rFonts w:asciiTheme="majorBidi" w:hAnsiTheme="majorBidi" w:cstheme="majorBidi"/>
        </w:rPr>
        <w:t xml:space="preserve"> </w:t>
      </w:r>
      <w:proofErr w:type="spellStart"/>
      <w:r w:rsidR="00164278">
        <w:rPr>
          <w:rFonts w:asciiTheme="majorBidi" w:hAnsiTheme="majorBidi" w:cstheme="majorBidi"/>
        </w:rPr>
        <w:t>terbukti</w:t>
      </w:r>
      <w:proofErr w:type="spellEnd"/>
      <w:r w:rsidR="00164278">
        <w:rPr>
          <w:rFonts w:asciiTheme="majorBidi" w:hAnsiTheme="majorBidi" w:cstheme="majorBidi"/>
        </w:rPr>
        <w:t xml:space="preserve"> </w:t>
      </w:r>
      <w:proofErr w:type="spellStart"/>
      <w:r w:rsidR="00164278">
        <w:rPr>
          <w:rFonts w:asciiTheme="majorBidi" w:hAnsiTheme="majorBidi" w:cstheme="majorBidi"/>
        </w:rPr>
        <w:t>nusyuz,maka</w:t>
      </w:r>
      <w:proofErr w:type="spellEnd"/>
      <w:r w:rsidR="00164278">
        <w:rPr>
          <w:rFonts w:asciiTheme="majorBidi" w:hAnsiTheme="majorBidi" w:cstheme="majorBidi"/>
        </w:rPr>
        <w:t xml:space="preserve"> </w:t>
      </w:r>
      <w:proofErr w:type="spellStart"/>
      <w:r w:rsidR="00164278">
        <w:rPr>
          <w:rFonts w:asciiTheme="majorBidi" w:hAnsiTheme="majorBidi" w:cstheme="majorBidi"/>
        </w:rPr>
        <w:t>istri</w:t>
      </w:r>
      <w:proofErr w:type="spellEnd"/>
      <w:r w:rsidR="00164278">
        <w:rPr>
          <w:rFonts w:asciiTheme="majorBidi" w:hAnsiTheme="majorBidi" w:cstheme="majorBidi"/>
        </w:rPr>
        <w:t xml:space="preserve"> </w:t>
      </w:r>
      <w:proofErr w:type="spellStart"/>
      <w:r w:rsidR="00164278">
        <w:rPr>
          <w:rFonts w:asciiTheme="majorBidi" w:hAnsiTheme="majorBidi" w:cstheme="majorBidi"/>
        </w:rPr>
        <w:t>berhak</w:t>
      </w:r>
      <w:proofErr w:type="spellEnd"/>
      <w:r w:rsidR="00164278">
        <w:rPr>
          <w:rFonts w:asciiTheme="majorBidi" w:hAnsiTheme="majorBidi" w:cstheme="majorBidi"/>
        </w:rPr>
        <w:t xml:space="preserve"> </w:t>
      </w:r>
      <w:proofErr w:type="spellStart"/>
      <w:r w:rsidR="00164278">
        <w:rPr>
          <w:rFonts w:asciiTheme="majorBidi" w:hAnsiTheme="majorBidi" w:cstheme="majorBidi"/>
        </w:rPr>
        <w:t>mendapatkannya</w:t>
      </w:r>
      <w:proofErr w:type="spellEnd"/>
      <w:r w:rsidR="00164278">
        <w:rPr>
          <w:rFonts w:asciiTheme="majorBidi" w:hAnsiTheme="majorBidi" w:cstheme="majorBidi"/>
        </w:rPr>
        <w:t>.</w:t>
      </w:r>
    </w:p>
    <w:p w14:paraId="259A0E81" w14:textId="77777777" w:rsidR="008107B0" w:rsidRDefault="008107B0" w:rsidP="00164278">
      <w:pPr>
        <w:pStyle w:val="NormalWeb"/>
        <w:spacing w:before="0" w:beforeAutospacing="0" w:after="0" w:afterAutospacing="0" w:line="360" w:lineRule="auto"/>
        <w:ind w:firstLine="567"/>
        <w:jc w:val="both"/>
        <w:rPr>
          <w:rFonts w:asciiTheme="majorBidi" w:hAnsiTheme="majorBidi" w:cstheme="majorBidi"/>
        </w:rPr>
      </w:pPr>
    </w:p>
    <w:p w14:paraId="222B39FD" w14:textId="77777777" w:rsidR="008107B0" w:rsidRDefault="008107B0" w:rsidP="00164278">
      <w:pPr>
        <w:pStyle w:val="NormalWeb"/>
        <w:spacing w:before="0" w:beforeAutospacing="0" w:after="0" w:afterAutospacing="0" w:line="360" w:lineRule="auto"/>
        <w:ind w:firstLine="567"/>
        <w:jc w:val="both"/>
        <w:rPr>
          <w:rFonts w:asciiTheme="majorBidi" w:hAnsiTheme="majorBidi" w:cstheme="majorBidi"/>
        </w:rPr>
      </w:pPr>
    </w:p>
    <w:p w14:paraId="6F5C718E" w14:textId="77777777" w:rsidR="008107B0" w:rsidRDefault="008107B0" w:rsidP="00164278">
      <w:pPr>
        <w:pStyle w:val="NormalWeb"/>
        <w:spacing w:before="0" w:beforeAutospacing="0" w:after="0" w:afterAutospacing="0" w:line="360" w:lineRule="auto"/>
        <w:ind w:firstLine="567"/>
        <w:jc w:val="both"/>
        <w:rPr>
          <w:rFonts w:asciiTheme="majorBidi" w:hAnsiTheme="majorBidi" w:cstheme="majorBidi"/>
        </w:rPr>
      </w:pPr>
    </w:p>
    <w:p w14:paraId="487D3BD6" w14:textId="77777777" w:rsidR="008107B0" w:rsidRDefault="008107B0" w:rsidP="00164278">
      <w:pPr>
        <w:pStyle w:val="NormalWeb"/>
        <w:spacing w:before="0" w:beforeAutospacing="0" w:after="0" w:afterAutospacing="0" w:line="360" w:lineRule="auto"/>
        <w:ind w:firstLine="567"/>
        <w:jc w:val="both"/>
        <w:rPr>
          <w:rFonts w:asciiTheme="majorBidi" w:hAnsiTheme="majorBidi" w:cstheme="majorBidi"/>
        </w:rPr>
      </w:pPr>
    </w:p>
    <w:p w14:paraId="643B1DE8" w14:textId="77777777" w:rsidR="00164278" w:rsidRPr="00FE1268" w:rsidRDefault="00FE1268" w:rsidP="00FE1268">
      <w:pPr>
        <w:pStyle w:val="NormalWeb"/>
        <w:spacing w:before="0" w:beforeAutospacing="0" w:after="0" w:afterAutospacing="0" w:line="360" w:lineRule="auto"/>
        <w:ind w:firstLine="567"/>
        <w:jc w:val="center"/>
        <w:rPr>
          <w:rFonts w:asciiTheme="majorBidi" w:hAnsiTheme="majorBidi" w:cstheme="majorBidi"/>
          <w:b/>
          <w:bCs/>
        </w:rPr>
      </w:pPr>
      <w:r w:rsidRPr="00FE1268">
        <w:rPr>
          <w:rFonts w:asciiTheme="majorBidi" w:hAnsiTheme="majorBidi" w:cstheme="majorBidi"/>
          <w:b/>
          <w:bCs/>
        </w:rPr>
        <w:t>Daftar Pustaka</w:t>
      </w:r>
    </w:p>
    <w:p w14:paraId="4AF73761" w14:textId="77777777" w:rsidR="00FE1268" w:rsidRDefault="00FE1268" w:rsidP="008107B0">
      <w:pPr>
        <w:pStyle w:val="FootnoteText"/>
        <w:spacing w:after="240"/>
        <w:ind w:left="709" w:hanging="709"/>
        <w:jc w:val="both"/>
        <w:rPr>
          <w:rFonts w:asciiTheme="majorBidi" w:hAnsiTheme="majorBidi" w:cstheme="majorBidi"/>
          <w:sz w:val="24"/>
          <w:szCs w:val="24"/>
        </w:rPr>
      </w:pPr>
      <w:r w:rsidRPr="00507144">
        <w:rPr>
          <w:rFonts w:asciiTheme="majorBidi" w:hAnsiTheme="majorBidi" w:cstheme="majorBidi"/>
          <w:sz w:val="24"/>
          <w:szCs w:val="24"/>
        </w:rPr>
        <w:t xml:space="preserve">Abdurrahman, </w:t>
      </w:r>
      <w:proofErr w:type="spellStart"/>
      <w:r w:rsidRPr="00507144">
        <w:rPr>
          <w:rFonts w:asciiTheme="majorBidi" w:hAnsiTheme="majorBidi" w:cstheme="majorBidi"/>
          <w:i/>
          <w:iCs/>
          <w:sz w:val="24"/>
          <w:szCs w:val="24"/>
        </w:rPr>
        <w:t>Kompilasi</w:t>
      </w:r>
      <w:proofErr w:type="spellEnd"/>
      <w:r w:rsidRPr="00507144">
        <w:rPr>
          <w:rFonts w:asciiTheme="majorBidi" w:hAnsiTheme="majorBidi" w:cstheme="majorBidi"/>
          <w:i/>
          <w:iCs/>
          <w:sz w:val="24"/>
          <w:szCs w:val="24"/>
        </w:rPr>
        <w:t xml:space="preserve"> Hukum Islam di </w:t>
      </w:r>
      <w:proofErr w:type="spellStart"/>
      <w:r w:rsidRPr="00507144">
        <w:rPr>
          <w:rFonts w:asciiTheme="majorBidi" w:hAnsiTheme="majorBidi" w:cstheme="majorBidi"/>
          <w:i/>
          <w:iCs/>
          <w:sz w:val="24"/>
          <w:szCs w:val="24"/>
        </w:rPr>
        <w:t>Indonesia</w:t>
      </w:r>
      <w:r>
        <w:rPr>
          <w:rFonts w:asciiTheme="majorBidi" w:hAnsiTheme="majorBidi" w:cstheme="majorBidi"/>
          <w:sz w:val="24"/>
          <w:szCs w:val="24"/>
        </w:rPr>
        <w:t>.Jakarta:</w:t>
      </w:r>
      <w:r w:rsidRPr="00507144">
        <w:rPr>
          <w:rFonts w:asciiTheme="majorBidi" w:hAnsiTheme="majorBidi" w:cstheme="majorBidi"/>
          <w:sz w:val="24"/>
          <w:szCs w:val="24"/>
        </w:rPr>
        <w:t>Akademika</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Pressindo</w:t>
      </w:r>
      <w:proofErr w:type="spellEnd"/>
      <w:r w:rsidRPr="00507144">
        <w:rPr>
          <w:rFonts w:asciiTheme="majorBidi" w:hAnsiTheme="majorBidi" w:cstheme="majorBidi"/>
          <w:sz w:val="24"/>
          <w:szCs w:val="24"/>
        </w:rPr>
        <w:t>, 2004</w:t>
      </w:r>
    </w:p>
    <w:p w14:paraId="091465E0" w14:textId="77777777" w:rsidR="00FE1268" w:rsidRPr="00507144" w:rsidRDefault="00FE1268" w:rsidP="008107B0">
      <w:pPr>
        <w:pStyle w:val="FootnoteText"/>
        <w:spacing w:line="480" w:lineRule="auto"/>
        <w:ind w:left="709" w:hanging="709"/>
        <w:jc w:val="both"/>
        <w:rPr>
          <w:rFonts w:asciiTheme="majorBidi" w:hAnsiTheme="majorBidi" w:cstheme="majorBidi"/>
          <w:sz w:val="24"/>
          <w:szCs w:val="24"/>
        </w:rPr>
      </w:pPr>
      <w:r w:rsidRPr="00507144">
        <w:rPr>
          <w:rFonts w:asciiTheme="majorBidi" w:hAnsiTheme="majorBidi" w:cstheme="majorBidi"/>
          <w:sz w:val="24"/>
          <w:szCs w:val="24"/>
        </w:rPr>
        <w:t>Abu</w:t>
      </w:r>
      <w:r>
        <w:rPr>
          <w:rFonts w:asciiTheme="majorBidi" w:hAnsiTheme="majorBidi" w:cstheme="majorBidi"/>
          <w:sz w:val="24"/>
          <w:szCs w:val="24"/>
        </w:rPr>
        <w:t>,</w:t>
      </w:r>
      <w:r w:rsidRPr="00507144">
        <w:rPr>
          <w:rFonts w:asciiTheme="majorBidi" w:hAnsiTheme="majorBidi" w:cstheme="majorBidi"/>
          <w:sz w:val="24"/>
          <w:szCs w:val="24"/>
        </w:rPr>
        <w:t xml:space="preserve"> Muhammad </w:t>
      </w:r>
      <w:proofErr w:type="spellStart"/>
      <w:r>
        <w:rPr>
          <w:rFonts w:asciiTheme="majorBidi" w:hAnsiTheme="majorBidi" w:cstheme="majorBidi"/>
          <w:sz w:val="24"/>
          <w:szCs w:val="24"/>
        </w:rPr>
        <w:t>Zahrah</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401F39">
        <w:rPr>
          <w:rFonts w:asciiTheme="majorBidi" w:hAnsiTheme="majorBidi" w:cstheme="majorBidi"/>
          <w:i/>
          <w:iCs/>
          <w:sz w:val="24"/>
          <w:szCs w:val="24"/>
        </w:rPr>
        <w:t>Ahwal</w:t>
      </w:r>
      <w:proofErr w:type="spellEnd"/>
      <w:r w:rsidRPr="00401F39">
        <w:rPr>
          <w:rFonts w:asciiTheme="majorBidi" w:hAnsiTheme="majorBidi" w:cstheme="majorBidi"/>
          <w:i/>
          <w:iCs/>
          <w:sz w:val="24"/>
          <w:szCs w:val="24"/>
        </w:rPr>
        <w:t xml:space="preserve"> </w:t>
      </w:r>
      <w:proofErr w:type="spellStart"/>
      <w:r w:rsidRPr="00401F39">
        <w:rPr>
          <w:rFonts w:asciiTheme="majorBidi" w:hAnsiTheme="majorBidi" w:cstheme="majorBidi"/>
          <w:i/>
          <w:iCs/>
          <w:sz w:val="24"/>
          <w:szCs w:val="24"/>
        </w:rPr>
        <w:t>Syahkshiyyah</w:t>
      </w:r>
      <w:proofErr w:type="spellEnd"/>
      <w:r>
        <w:rPr>
          <w:rFonts w:asciiTheme="majorBidi" w:hAnsiTheme="majorBidi" w:cstheme="majorBidi"/>
          <w:sz w:val="24"/>
          <w:szCs w:val="24"/>
        </w:rPr>
        <w:t xml:space="preserve">, </w:t>
      </w:r>
      <w:r w:rsidRPr="00507144">
        <w:rPr>
          <w:rFonts w:asciiTheme="majorBidi" w:hAnsiTheme="majorBidi" w:cstheme="majorBidi"/>
          <w:sz w:val="24"/>
          <w:szCs w:val="24"/>
        </w:rPr>
        <w:t xml:space="preserve">Kairo: </w:t>
      </w:r>
      <w:proofErr w:type="spellStart"/>
      <w:r w:rsidRPr="00507144">
        <w:rPr>
          <w:rFonts w:asciiTheme="majorBidi" w:hAnsiTheme="majorBidi" w:cstheme="majorBidi"/>
          <w:sz w:val="24"/>
          <w:szCs w:val="24"/>
        </w:rPr>
        <w:t>Daar</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el-Fikri</w:t>
      </w:r>
      <w:proofErr w:type="spellEnd"/>
      <w:r w:rsidRPr="00507144">
        <w:rPr>
          <w:rFonts w:asciiTheme="majorBidi" w:hAnsiTheme="majorBidi" w:cstheme="majorBidi"/>
          <w:sz w:val="24"/>
          <w:szCs w:val="24"/>
        </w:rPr>
        <w:t>, 2005</w:t>
      </w:r>
    </w:p>
    <w:p w14:paraId="6E94E97C" w14:textId="77777777" w:rsidR="00FE1268" w:rsidRPr="00507144" w:rsidRDefault="00FE1268" w:rsidP="008107B0">
      <w:pPr>
        <w:pStyle w:val="FootnoteText"/>
        <w:spacing w:line="480" w:lineRule="auto"/>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Ahnan</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Mahtuf</w:t>
      </w:r>
      <w:proofErr w:type="spellEnd"/>
      <w:r w:rsidRPr="00507144">
        <w:rPr>
          <w:rFonts w:asciiTheme="majorBidi" w:hAnsiTheme="majorBidi" w:cstheme="majorBidi"/>
          <w:sz w:val="24"/>
          <w:szCs w:val="24"/>
        </w:rPr>
        <w:t xml:space="preserve"> </w:t>
      </w:r>
      <w:r>
        <w:rPr>
          <w:rFonts w:asciiTheme="majorBidi" w:hAnsiTheme="majorBidi" w:cstheme="majorBidi"/>
          <w:sz w:val="24"/>
          <w:szCs w:val="24"/>
        </w:rPr>
        <w:t xml:space="preserve">dan Maria </w:t>
      </w:r>
      <w:proofErr w:type="spellStart"/>
      <w:r>
        <w:rPr>
          <w:rFonts w:asciiTheme="majorBidi" w:hAnsiTheme="majorBidi" w:cstheme="majorBidi"/>
          <w:sz w:val="24"/>
          <w:szCs w:val="24"/>
        </w:rPr>
        <w:t>Ulfa</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i/>
          <w:iCs/>
          <w:sz w:val="24"/>
          <w:szCs w:val="24"/>
        </w:rPr>
        <w:t>Risalah</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Fiqih</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Wanita</w:t>
      </w:r>
      <w:r>
        <w:rPr>
          <w:rFonts w:asciiTheme="majorBidi" w:hAnsiTheme="majorBidi" w:cstheme="majorBidi"/>
          <w:sz w:val="24"/>
          <w:szCs w:val="24"/>
        </w:rPr>
        <w:t>.Surabaya:</w:t>
      </w:r>
      <w:r w:rsidRPr="00507144">
        <w:rPr>
          <w:rFonts w:asciiTheme="majorBidi" w:hAnsiTheme="majorBidi" w:cstheme="majorBidi"/>
          <w:sz w:val="24"/>
          <w:szCs w:val="24"/>
        </w:rPr>
        <w:t>Terbit</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Terang</w:t>
      </w:r>
      <w:proofErr w:type="spellEnd"/>
    </w:p>
    <w:p w14:paraId="61CE3334"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r w:rsidRPr="00507144">
        <w:rPr>
          <w:rFonts w:asciiTheme="majorBidi" w:hAnsiTheme="majorBidi" w:cstheme="majorBidi"/>
          <w:sz w:val="24"/>
          <w:szCs w:val="24"/>
        </w:rPr>
        <w:t xml:space="preserve">Al Hamdani, </w:t>
      </w:r>
      <w:proofErr w:type="spellStart"/>
      <w:r w:rsidRPr="00507144">
        <w:rPr>
          <w:rFonts w:asciiTheme="majorBidi" w:hAnsiTheme="majorBidi" w:cstheme="majorBidi"/>
          <w:i/>
          <w:iCs/>
          <w:sz w:val="24"/>
          <w:szCs w:val="24"/>
        </w:rPr>
        <w:t>Risalah</w:t>
      </w:r>
      <w:proofErr w:type="spellEnd"/>
      <w:r>
        <w:rPr>
          <w:rFonts w:asciiTheme="majorBidi" w:hAnsiTheme="majorBidi" w:cstheme="majorBidi"/>
          <w:i/>
          <w:iCs/>
          <w:sz w:val="24"/>
          <w:szCs w:val="24"/>
        </w:rPr>
        <w:t xml:space="preserve"> Nikah </w:t>
      </w:r>
      <w:r w:rsidRPr="00507144">
        <w:rPr>
          <w:rFonts w:asciiTheme="majorBidi" w:hAnsiTheme="majorBidi" w:cstheme="majorBidi"/>
          <w:i/>
          <w:iCs/>
          <w:sz w:val="24"/>
          <w:szCs w:val="24"/>
        </w:rPr>
        <w:t xml:space="preserve">Hukum </w:t>
      </w:r>
      <w:proofErr w:type="spellStart"/>
      <w:r w:rsidRPr="00507144">
        <w:rPr>
          <w:rFonts w:asciiTheme="majorBidi" w:hAnsiTheme="majorBidi" w:cstheme="majorBidi"/>
          <w:i/>
          <w:iCs/>
          <w:sz w:val="24"/>
          <w:szCs w:val="24"/>
        </w:rPr>
        <w:t>Perkawinan</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Islam</w:t>
      </w:r>
      <w:r>
        <w:rPr>
          <w:rFonts w:asciiTheme="majorBidi" w:hAnsiTheme="majorBidi" w:cstheme="majorBidi"/>
          <w:i/>
          <w:iCs/>
          <w:sz w:val="24"/>
          <w:szCs w:val="24"/>
        </w:rPr>
        <w:t>.</w:t>
      </w:r>
      <w:r w:rsidRPr="00507144">
        <w:rPr>
          <w:rFonts w:asciiTheme="majorBidi" w:hAnsiTheme="majorBidi" w:cstheme="majorBidi"/>
          <w:sz w:val="24"/>
          <w:szCs w:val="24"/>
        </w:rPr>
        <w:t>Ja</w:t>
      </w:r>
      <w:r>
        <w:rPr>
          <w:rFonts w:asciiTheme="majorBidi" w:hAnsiTheme="majorBidi" w:cstheme="majorBidi"/>
          <w:sz w:val="24"/>
          <w:szCs w:val="24"/>
        </w:rPr>
        <w:t>karta</w:t>
      </w:r>
      <w:proofErr w:type="spellEnd"/>
      <w:r>
        <w:rPr>
          <w:rFonts w:asciiTheme="majorBidi" w:hAnsiTheme="majorBidi" w:cstheme="majorBidi"/>
          <w:sz w:val="24"/>
          <w:szCs w:val="24"/>
        </w:rPr>
        <w:t>: Pustaka Amani, 2002</w:t>
      </w:r>
    </w:p>
    <w:p w14:paraId="3E8F4727"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r w:rsidRPr="00507144">
        <w:rPr>
          <w:rFonts w:asciiTheme="majorBidi" w:hAnsiTheme="majorBidi" w:cstheme="majorBidi"/>
          <w:sz w:val="24"/>
          <w:szCs w:val="24"/>
        </w:rPr>
        <w:t>Annas</w:t>
      </w:r>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Syaiful</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r w:rsidRPr="00401F39">
        <w:rPr>
          <w:rFonts w:asciiTheme="majorBidi" w:hAnsiTheme="majorBidi" w:cstheme="majorBidi"/>
          <w:i/>
          <w:iCs/>
          <w:sz w:val="24"/>
          <w:szCs w:val="24"/>
        </w:rPr>
        <w:t xml:space="preserve">Masa </w:t>
      </w:r>
      <w:proofErr w:type="spellStart"/>
      <w:r w:rsidRPr="00401F39">
        <w:rPr>
          <w:rFonts w:asciiTheme="majorBidi" w:hAnsiTheme="majorBidi" w:cstheme="majorBidi"/>
          <w:i/>
          <w:iCs/>
          <w:sz w:val="24"/>
          <w:szCs w:val="24"/>
        </w:rPr>
        <w:t>Pembayaran</w:t>
      </w:r>
      <w:proofErr w:type="spellEnd"/>
      <w:r w:rsidRPr="00401F39">
        <w:rPr>
          <w:rFonts w:asciiTheme="majorBidi" w:hAnsiTheme="majorBidi" w:cstheme="majorBidi"/>
          <w:i/>
          <w:iCs/>
          <w:sz w:val="24"/>
          <w:szCs w:val="24"/>
        </w:rPr>
        <w:t xml:space="preserve"> Beban </w:t>
      </w:r>
      <w:proofErr w:type="spellStart"/>
      <w:r w:rsidRPr="00401F39">
        <w:rPr>
          <w:rFonts w:asciiTheme="majorBidi" w:hAnsiTheme="majorBidi" w:cstheme="majorBidi"/>
          <w:i/>
          <w:iCs/>
          <w:sz w:val="24"/>
          <w:szCs w:val="24"/>
        </w:rPr>
        <w:t>Nafkah</w:t>
      </w:r>
      <w:proofErr w:type="spellEnd"/>
      <w:r w:rsidRPr="00401F39">
        <w:rPr>
          <w:rFonts w:asciiTheme="majorBidi" w:hAnsiTheme="majorBidi" w:cstheme="majorBidi"/>
          <w:i/>
          <w:iCs/>
          <w:sz w:val="24"/>
          <w:szCs w:val="24"/>
        </w:rPr>
        <w:t xml:space="preserve"> Iddah dan Mut’ah </w:t>
      </w:r>
      <w:proofErr w:type="spellStart"/>
      <w:r w:rsidRPr="00401F39">
        <w:rPr>
          <w:rFonts w:asciiTheme="majorBidi" w:hAnsiTheme="majorBidi" w:cstheme="majorBidi"/>
          <w:i/>
          <w:iCs/>
          <w:sz w:val="24"/>
          <w:szCs w:val="24"/>
        </w:rPr>
        <w:t>Dalam</w:t>
      </w:r>
      <w:proofErr w:type="spellEnd"/>
      <w:r w:rsidRPr="00401F39">
        <w:rPr>
          <w:rFonts w:asciiTheme="majorBidi" w:hAnsiTheme="majorBidi" w:cstheme="majorBidi"/>
          <w:i/>
          <w:iCs/>
          <w:sz w:val="24"/>
          <w:szCs w:val="24"/>
        </w:rPr>
        <w:t xml:space="preserve"> </w:t>
      </w:r>
      <w:proofErr w:type="spellStart"/>
      <w:r w:rsidRPr="00401F39">
        <w:rPr>
          <w:rFonts w:asciiTheme="majorBidi" w:hAnsiTheme="majorBidi" w:cstheme="majorBidi"/>
          <w:i/>
          <w:iCs/>
          <w:sz w:val="24"/>
          <w:szCs w:val="24"/>
        </w:rPr>
        <w:t>Perkara</w:t>
      </w:r>
      <w:proofErr w:type="spellEnd"/>
      <w:r w:rsidRPr="00401F39">
        <w:rPr>
          <w:rFonts w:asciiTheme="majorBidi" w:hAnsiTheme="majorBidi" w:cstheme="majorBidi"/>
          <w:i/>
          <w:iCs/>
          <w:sz w:val="24"/>
          <w:szCs w:val="24"/>
        </w:rPr>
        <w:t xml:space="preserve"> </w:t>
      </w:r>
      <w:proofErr w:type="spellStart"/>
      <w:r w:rsidRPr="00401F39">
        <w:rPr>
          <w:rFonts w:asciiTheme="majorBidi" w:hAnsiTheme="majorBidi" w:cstheme="majorBidi"/>
          <w:i/>
          <w:iCs/>
          <w:sz w:val="24"/>
          <w:szCs w:val="24"/>
        </w:rPr>
        <w:t>Cerai</w:t>
      </w:r>
      <w:proofErr w:type="spellEnd"/>
      <w:r w:rsidRPr="00401F39">
        <w:rPr>
          <w:rFonts w:asciiTheme="majorBidi" w:hAnsiTheme="majorBidi" w:cstheme="majorBidi"/>
          <w:i/>
          <w:iCs/>
          <w:sz w:val="24"/>
          <w:szCs w:val="24"/>
        </w:rPr>
        <w:t xml:space="preserve"> Talak (</w:t>
      </w:r>
      <w:proofErr w:type="spellStart"/>
      <w:r w:rsidRPr="00401F39">
        <w:rPr>
          <w:rFonts w:asciiTheme="majorBidi" w:hAnsiTheme="majorBidi" w:cstheme="majorBidi"/>
          <w:i/>
          <w:iCs/>
          <w:sz w:val="24"/>
          <w:szCs w:val="24"/>
        </w:rPr>
        <w:t>Sebuah</w:t>
      </w:r>
      <w:proofErr w:type="spellEnd"/>
      <w:r w:rsidRPr="00401F39">
        <w:rPr>
          <w:rFonts w:asciiTheme="majorBidi" w:hAnsiTheme="majorBidi" w:cstheme="majorBidi"/>
          <w:i/>
          <w:iCs/>
          <w:sz w:val="24"/>
          <w:szCs w:val="24"/>
        </w:rPr>
        <w:t xml:space="preserve"> </w:t>
      </w:r>
      <w:proofErr w:type="spellStart"/>
      <w:r w:rsidRPr="00401F39">
        <w:rPr>
          <w:rFonts w:asciiTheme="majorBidi" w:hAnsiTheme="majorBidi" w:cstheme="majorBidi"/>
          <w:i/>
          <w:iCs/>
          <w:sz w:val="24"/>
          <w:szCs w:val="24"/>
        </w:rPr>
        <w:t>Implementasi</w:t>
      </w:r>
      <w:proofErr w:type="spellEnd"/>
      <w:r w:rsidRPr="00401F39">
        <w:rPr>
          <w:rFonts w:asciiTheme="majorBidi" w:hAnsiTheme="majorBidi" w:cstheme="majorBidi"/>
          <w:i/>
          <w:iCs/>
          <w:sz w:val="24"/>
          <w:szCs w:val="24"/>
        </w:rPr>
        <w:t xml:space="preserve"> Hukum Acara di </w:t>
      </w:r>
      <w:proofErr w:type="spellStart"/>
      <w:r w:rsidRPr="00401F39">
        <w:rPr>
          <w:rFonts w:asciiTheme="majorBidi" w:hAnsiTheme="majorBidi" w:cstheme="majorBidi"/>
          <w:i/>
          <w:iCs/>
          <w:sz w:val="24"/>
          <w:szCs w:val="24"/>
        </w:rPr>
        <w:t>Pengadilan</w:t>
      </w:r>
      <w:proofErr w:type="spellEnd"/>
      <w:r w:rsidRPr="00401F39">
        <w:rPr>
          <w:rFonts w:asciiTheme="majorBidi" w:hAnsiTheme="majorBidi" w:cstheme="majorBidi"/>
          <w:i/>
          <w:iCs/>
          <w:sz w:val="24"/>
          <w:szCs w:val="24"/>
        </w:rPr>
        <w:t xml:space="preserve"> Agama</w:t>
      </w:r>
      <w:r w:rsidRPr="00507144">
        <w:rPr>
          <w:rFonts w:asciiTheme="majorBidi" w:hAnsiTheme="majorBidi" w:cstheme="majorBidi"/>
          <w:sz w:val="24"/>
          <w:szCs w:val="24"/>
        </w:rPr>
        <w:t>)”, al-</w:t>
      </w:r>
      <w:proofErr w:type="spellStart"/>
      <w:r w:rsidRPr="00507144">
        <w:rPr>
          <w:rFonts w:asciiTheme="majorBidi" w:hAnsiTheme="majorBidi" w:cstheme="majorBidi"/>
          <w:sz w:val="24"/>
          <w:szCs w:val="24"/>
        </w:rPr>
        <w:t>Ahwal</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Jurnal</w:t>
      </w:r>
      <w:proofErr w:type="spellEnd"/>
      <w:r>
        <w:rPr>
          <w:rFonts w:asciiTheme="majorBidi" w:hAnsiTheme="majorBidi" w:cstheme="majorBidi"/>
          <w:sz w:val="24"/>
          <w:szCs w:val="24"/>
        </w:rPr>
        <w:t xml:space="preserve"> Hukum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Islam, </w:t>
      </w:r>
      <w:r>
        <w:rPr>
          <w:rFonts w:asciiTheme="majorBidi" w:hAnsiTheme="majorBidi" w:cstheme="majorBidi"/>
          <w:sz w:val="24"/>
          <w:szCs w:val="24"/>
        </w:rPr>
        <w:lastRenderedPageBreak/>
        <w:t xml:space="preserve">Vol.10, </w:t>
      </w:r>
      <w:r w:rsidRPr="00507144">
        <w:rPr>
          <w:rFonts w:asciiTheme="majorBidi" w:hAnsiTheme="majorBidi" w:cstheme="majorBidi"/>
          <w:sz w:val="24"/>
          <w:szCs w:val="24"/>
        </w:rPr>
        <w:t>Kalimantan Selatan</w:t>
      </w:r>
      <w:r>
        <w:rPr>
          <w:rFonts w:asciiTheme="majorBidi" w:hAnsiTheme="majorBidi" w:cstheme="majorBidi"/>
          <w:sz w:val="24"/>
          <w:szCs w:val="24"/>
        </w:rPr>
        <w:t>.</w:t>
      </w:r>
      <w:r w:rsidRPr="00507144">
        <w:rPr>
          <w:rFonts w:asciiTheme="majorBidi" w:hAnsiTheme="majorBidi" w:cstheme="majorBidi"/>
          <w:sz w:val="24"/>
          <w:szCs w:val="24"/>
        </w:rPr>
        <w:t xml:space="preserve"> Tanah Bumbu</w:t>
      </w:r>
      <w:r>
        <w:rPr>
          <w:rFonts w:asciiTheme="majorBidi" w:hAnsiTheme="majorBidi" w:cstheme="majorBidi"/>
          <w:sz w:val="24"/>
          <w:szCs w:val="24"/>
        </w:rPr>
        <w:t>.</w:t>
      </w:r>
      <w:r w:rsidRPr="00507144">
        <w:rPr>
          <w:rFonts w:asciiTheme="majorBidi" w:hAnsiTheme="majorBidi" w:cstheme="majorBidi"/>
          <w:sz w:val="24"/>
          <w:szCs w:val="24"/>
        </w:rPr>
        <w:t>2017</w:t>
      </w:r>
    </w:p>
    <w:p w14:paraId="19A98746" w14:textId="77777777" w:rsidR="00FE1268" w:rsidRPr="00507144" w:rsidRDefault="00FE1268" w:rsidP="008107B0">
      <w:pPr>
        <w:pStyle w:val="FootnoteText"/>
        <w:spacing w:before="240" w:after="240"/>
        <w:ind w:left="709" w:hanging="709"/>
        <w:jc w:val="both"/>
        <w:rPr>
          <w:rFonts w:asciiTheme="majorBidi" w:hAnsiTheme="majorBidi" w:cstheme="majorBidi"/>
          <w:sz w:val="24"/>
          <w:szCs w:val="24"/>
          <w:lang w:val="en-ID"/>
        </w:rPr>
      </w:pPr>
      <w:proofErr w:type="spellStart"/>
      <w:r w:rsidRPr="00507144">
        <w:rPr>
          <w:rFonts w:asciiTheme="majorBidi" w:hAnsiTheme="majorBidi" w:cstheme="majorBidi"/>
          <w:sz w:val="24"/>
          <w:szCs w:val="24"/>
        </w:rPr>
        <w:t>Arief</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Sidharta</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7D4290">
        <w:rPr>
          <w:rFonts w:asciiTheme="majorBidi" w:hAnsiTheme="majorBidi" w:cstheme="majorBidi"/>
          <w:i/>
          <w:iCs/>
          <w:sz w:val="24"/>
          <w:szCs w:val="24"/>
        </w:rPr>
        <w:t>Meuwissen</w:t>
      </w:r>
      <w:proofErr w:type="spellEnd"/>
      <w:r w:rsidRPr="007D4290">
        <w:rPr>
          <w:rFonts w:asciiTheme="majorBidi" w:hAnsiTheme="majorBidi" w:cstheme="majorBidi"/>
          <w:i/>
          <w:iCs/>
          <w:sz w:val="24"/>
          <w:szCs w:val="24"/>
        </w:rPr>
        <w:t xml:space="preserve"> </w:t>
      </w:r>
      <w:proofErr w:type="spellStart"/>
      <w:r w:rsidRPr="007D4290">
        <w:rPr>
          <w:rFonts w:asciiTheme="majorBidi" w:hAnsiTheme="majorBidi" w:cstheme="majorBidi"/>
          <w:i/>
          <w:iCs/>
          <w:sz w:val="24"/>
          <w:szCs w:val="24"/>
        </w:rPr>
        <w:t>Tentang</w:t>
      </w:r>
      <w:proofErr w:type="spellEnd"/>
      <w:r w:rsidRPr="007D4290">
        <w:rPr>
          <w:rFonts w:asciiTheme="majorBidi" w:hAnsiTheme="majorBidi" w:cstheme="majorBidi"/>
          <w:i/>
          <w:iCs/>
          <w:sz w:val="24"/>
          <w:szCs w:val="24"/>
        </w:rPr>
        <w:t xml:space="preserve"> </w:t>
      </w:r>
      <w:proofErr w:type="spellStart"/>
      <w:r w:rsidRPr="007D4290">
        <w:rPr>
          <w:rFonts w:asciiTheme="majorBidi" w:hAnsiTheme="majorBidi" w:cstheme="majorBidi"/>
          <w:i/>
          <w:iCs/>
          <w:sz w:val="24"/>
          <w:szCs w:val="24"/>
        </w:rPr>
        <w:t>Pengembanan</w:t>
      </w:r>
      <w:proofErr w:type="spellEnd"/>
      <w:r w:rsidRPr="007D4290">
        <w:rPr>
          <w:rFonts w:asciiTheme="majorBidi" w:hAnsiTheme="majorBidi" w:cstheme="majorBidi"/>
          <w:i/>
          <w:iCs/>
          <w:sz w:val="24"/>
          <w:szCs w:val="24"/>
        </w:rPr>
        <w:t xml:space="preserve"> Hukum, </w:t>
      </w:r>
      <w:proofErr w:type="spellStart"/>
      <w:r w:rsidRPr="007D4290">
        <w:rPr>
          <w:rFonts w:asciiTheme="majorBidi" w:hAnsiTheme="majorBidi" w:cstheme="majorBidi"/>
          <w:i/>
          <w:iCs/>
          <w:sz w:val="24"/>
          <w:szCs w:val="24"/>
        </w:rPr>
        <w:t>Ilmu</w:t>
      </w:r>
      <w:proofErr w:type="spellEnd"/>
      <w:r w:rsidRPr="007D4290">
        <w:rPr>
          <w:rFonts w:asciiTheme="majorBidi" w:hAnsiTheme="majorBidi" w:cstheme="majorBidi"/>
          <w:i/>
          <w:iCs/>
          <w:sz w:val="24"/>
          <w:szCs w:val="24"/>
        </w:rPr>
        <w:t xml:space="preserve"> Hukum, </w:t>
      </w:r>
      <w:proofErr w:type="spellStart"/>
      <w:r w:rsidRPr="007D4290">
        <w:rPr>
          <w:rFonts w:asciiTheme="majorBidi" w:hAnsiTheme="majorBidi" w:cstheme="majorBidi"/>
          <w:i/>
          <w:iCs/>
          <w:sz w:val="24"/>
          <w:szCs w:val="24"/>
        </w:rPr>
        <w:t>Teori</w:t>
      </w:r>
      <w:proofErr w:type="spellEnd"/>
      <w:r w:rsidRPr="007D4290">
        <w:rPr>
          <w:rFonts w:asciiTheme="majorBidi" w:hAnsiTheme="majorBidi" w:cstheme="majorBidi"/>
          <w:i/>
          <w:iCs/>
          <w:sz w:val="24"/>
          <w:szCs w:val="24"/>
        </w:rPr>
        <w:t xml:space="preserve"> Hukum dan </w:t>
      </w:r>
      <w:proofErr w:type="spellStart"/>
      <w:r w:rsidRPr="007D4290">
        <w:rPr>
          <w:rFonts w:asciiTheme="majorBidi" w:hAnsiTheme="majorBidi" w:cstheme="majorBidi"/>
          <w:i/>
          <w:iCs/>
          <w:sz w:val="24"/>
          <w:szCs w:val="24"/>
        </w:rPr>
        <w:t>Filsafat</w:t>
      </w:r>
      <w:proofErr w:type="spellEnd"/>
      <w:r w:rsidRPr="007D4290">
        <w:rPr>
          <w:rFonts w:asciiTheme="majorBidi" w:hAnsiTheme="majorBidi" w:cstheme="majorBidi"/>
          <w:i/>
          <w:iCs/>
          <w:sz w:val="24"/>
          <w:szCs w:val="24"/>
        </w:rPr>
        <w:t xml:space="preserve"> Hukum</w:t>
      </w:r>
      <w:r w:rsidRPr="00507144">
        <w:rPr>
          <w:rFonts w:asciiTheme="majorBidi" w:hAnsiTheme="majorBidi" w:cstheme="majorBidi"/>
          <w:sz w:val="24"/>
          <w:szCs w:val="24"/>
        </w:rPr>
        <w:t>, Bandung</w:t>
      </w:r>
      <w:r>
        <w:rPr>
          <w:rFonts w:asciiTheme="majorBidi" w:hAnsiTheme="majorBidi" w:cstheme="majorBidi"/>
          <w:sz w:val="24"/>
          <w:szCs w:val="24"/>
        </w:rPr>
        <w:t>:</w:t>
      </w:r>
      <w:r w:rsidRPr="00507144">
        <w:rPr>
          <w:rFonts w:asciiTheme="majorBidi" w:hAnsiTheme="majorBidi" w:cstheme="majorBidi"/>
          <w:sz w:val="24"/>
          <w:szCs w:val="24"/>
        </w:rPr>
        <w:t xml:space="preserve"> </w:t>
      </w:r>
      <w:r>
        <w:rPr>
          <w:rFonts w:asciiTheme="majorBidi" w:hAnsiTheme="majorBidi" w:cstheme="majorBidi"/>
          <w:sz w:val="24"/>
          <w:szCs w:val="24"/>
        </w:rPr>
        <w:t xml:space="preserve">PT </w:t>
      </w:r>
      <w:proofErr w:type="spellStart"/>
      <w:r>
        <w:rPr>
          <w:rFonts w:asciiTheme="majorBidi" w:hAnsiTheme="majorBidi" w:cstheme="majorBidi"/>
          <w:sz w:val="24"/>
          <w:szCs w:val="24"/>
        </w:rPr>
        <w:t>Refika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Aditama</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2007</w:t>
      </w:r>
    </w:p>
    <w:p w14:paraId="17B755AF"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Arikunto</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Suharsimi</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i/>
          <w:iCs/>
          <w:sz w:val="24"/>
          <w:szCs w:val="24"/>
        </w:rPr>
        <w:t>Prosedur</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Penelitian</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Suatu</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Pendekatan</w:t>
      </w:r>
      <w:proofErr w:type="spellEnd"/>
      <w:r w:rsidRPr="00507144">
        <w:rPr>
          <w:rFonts w:asciiTheme="majorBidi" w:hAnsiTheme="majorBidi" w:cstheme="majorBidi"/>
          <w:i/>
          <w:iCs/>
          <w:sz w:val="24"/>
          <w:szCs w:val="24"/>
        </w:rPr>
        <w:t xml:space="preserve"> Praktik</w:t>
      </w:r>
      <w:r w:rsidR="008107B0">
        <w:rPr>
          <w:rFonts w:asciiTheme="majorBidi" w:hAnsiTheme="majorBidi" w:cstheme="majorBidi"/>
          <w:sz w:val="24"/>
          <w:szCs w:val="24"/>
        </w:rPr>
        <w:t>,</w:t>
      </w:r>
      <w:r>
        <w:rPr>
          <w:rFonts w:asciiTheme="majorBidi" w:hAnsiTheme="majorBidi" w:cstheme="majorBidi"/>
          <w:sz w:val="24"/>
          <w:szCs w:val="24"/>
        </w:rPr>
        <w:t>Cet1.Jakarta:</w:t>
      </w:r>
      <w:r w:rsidRPr="00507144">
        <w:rPr>
          <w:rFonts w:asciiTheme="majorBidi" w:hAnsiTheme="majorBidi" w:cstheme="majorBidi"/>
          <w:sz w:val="24"/>
          <w:szCs w:val="24"/>
        </w:rPr>
        <w:t>Rineka Cipta</w:t>
      </w:r>
      <w:r>
        <w:rPr>
          <w:rFonts w:asciiTheme="majorBidi" w:hAnsiTheme="majorBidi" w:cstheme="majorBidi"/>
          <w:sz w:val="24"/>
          <w:szCs w:val="24"/>
        </w:rPr>
        <w:t>.</w:t>
      </w:r>
      <w:r w:rsidRPr="00507144">
        <w:rPr>
          <w:rFonts w:asciiTheme="majorBidi" w:hAnsiTheme="majorBidi" w:cstheme="majorBidi"/>
          <w:sz w:val="24"/>
          <w:szCs w:val="24"/>
        </w:rPr>
        <w:t>2010</w:t>
      </w:r>
    </w:p>
    <w:p w14:paraId="6F5ED876" w14:textId="77777777" w:rsidR="00FE1268" w:rsidRDefault="00FE1268" w:rsidP="008107B0">
      <w:pPr>
        <w:pStyle w:val="FootnoteText"/>
        <w:spacing w:after="240" w:line="480" w:lineRule="auto"/>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Depag</w:t>
      </w:r>
      <w:proofErr w:type="spellEnd"/>
      <w:r w:rsidRPr="00507144">
        <w:rPr>
          <w:rFonts w:asciiTheme="majorBidi" w:hAnsiTheme="majorBidi" w:cstheme="majorBidi"/>
          <w:sz w:val="24"/>
          <w:szCs w:val="24"/>
        </w:rPr>
        <w:t xml:space="preserve"> RI. </w:t>
      </w:r>
      <w:r w:rsidRPr="00507144">
        <w:rPr>
          <w:rFonts w:asciiTheme="majorBidi" w:hAnsiTheme="majorBidi" w:cstheme="majorBidi"/>
          <w:i/>
          <w:iCs/>
          <w:sz w:val="24"/>
          <w:szCs w:val="24"/>
        </w:rPr>
        <w:t xml:space="preserve">Al-Qur’an dan </w:t>
      </w:r>
      <w:proofErr w:type="spellStart"/>
      <w:r w:rsidRPr="00507144">
        <w:rPr>
          <w:rFonts w:asciiTheme="majorBidi" w:hAnsiTheme="majorBidi" w:cstheme="majorBidi"/>
          <w:i/>
          <w:iCs/>
          <w:sz w:val="24"/>
          <w:szCs w:val="24"/>
        </w:rPr>
        <w:t>Terjemahannya</w:t>
      </w:r>
      <w:proofErr w:type="spellEnd"/>
      <w:r>
        <w:rPr>
          <w:rFonts w:asciiTheme="majorBidi" w:hAnsiTheme="majorBidi" w:cstheme="majorBidi"/>
          <w:sz w:val="24"/>
          <w:szCs w:val="24"/>
        </w:rPr>
        <w:t xml:space="preserve">, </w:t>
      </w:r>
      <w:r w:rsidRPr="00507144">
        <w:rPr>
          <w:rFonts w:asciiTheme="majorBidi" w:hAnsiTheme="majorBidi" w:cstheme="majorBidi"/>
          <w:sz w:val="24"/>
          <w:szCs w:val="24"/>
        </w:rPr>
        <w:t xml:space="preserve">Surabaya: </w:t>
      </w:r>
      <w:proofErr w:type="spellStart"/>
      <w:r w:rsidRPr="00507144">
        <w:rPr>
          <w:rFonts w:asciiTheme="majorBidi" w:hAnsiTheme="majorBidi" w:cstheme="majorBidi"/>
          <w:sz w:val="24"/>
          <w:szCs w:val="24"/>
        </w:rPr>
        <w:t>Mekar</w:t>
      </w:r>
      <w:proofErr w:type="spellEnd"/>
      <w:r w:rsidRPr="00507144">
        <w:rPr>
          <w:rFonts w:asciiTheme="majorBidi" w:hAnsiTheme="majorBidi" w:cstheme="majorBidi"/>
          <w:sz w:val="24"/>
          <w:szCs w:val="24"/>
        </w:rPr>
        <w:t xml:space="preserve"> Surabaya, 2004</w:t>
      </w:r>
    </w:p>
    <w:p w14:paraId="24A3286C"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Departemen</w:t>
      </w:r>
      <w:proofErr w:type="spellEnd"/>
      <w:r w:rsidRPr="00507144">
        <w:rPr>
          <w:rFonts w:asciiTheme="majorBidi" w:hAnsiTheme="majorBidi" w:cstheme="majorBidi"/>
          <w:sz w:val="24"/>
          <w:szCs w:val="24"/>
        </w:rPr>
        <w:t xml:space="preserve"> Agama </w:t>
      </w:r>
      <w:proofErr w:type="spellStart"/>
      <w:r w:rsidRPr="00507144">
        <w:rPr>
          <w:rFonts w:asciiTheme="majorBidi" w:hAnsiTheme="majorBidi" w:cstheme="majorBidi"/>
          <w:sz w:val="24"/>
          <w:szCs w:val="24"/>
        </w:rPr>
        <w:t>Republik</w:t>
      </w:r>
      <w:proofErr w:type="spellEnd"/>
      <w:r w:rsidRPr="00507144">
        <w:rPr>
          <w:rFonts w:asciiTheme="majorBidi" w:hAnsiTheme="majorBidi" w:cstheme="majorBidi"/>
          <w:sz w:val="24"/>
          <w:szCs w:val="24"/>
        </w:rPr>
        <w:t xml:space="preserve"> Indonesia</w:t>
      </w:r>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i/>
          <w:iCs/>
          <w:sz w:val="24"/>
          <w:szCs w:val="24"/>
        </w:rPr>
        <w:t>Alquran</w:t>
      </w:r>
      <w:proofErr w:type="spellEnd"/>
      <w:r w:rsidRPr="00507144">
        <w:rPr>
          <w:rFonts w:asciiTheme="majorBidi" w:hAnsiTheme="majorBidi" w:cstheme="majorBidi"/>
          <w:i/>
          <w:iCs/>
          <w:sz w:val="24"/>
          <w:szCs w:val="24"/>
        </w:rPr>
        <w:t xml:space="preserve"> dan </w:t>
      </w:r>
      <w:proofErr w:type="spellStart"/>
      <w:r w:rsidRPr="00507144">
        <w:rPr>
          <w:rFonts w:asciiTheme="majorBidi" w:hAnsiTheme="majorBidi" w:cstheme="majorBidi"/>
          <w:i/>
          <w:iCs/>
          <w:sz w:val="24"/>
          <w:szCs w:val="24"/>
        </w:rPr>
        <w:t>Terjemahanya</w:t>
      </w:r>
      <w:proofErr w:type="spellEnd"/>
      <w:r w:rsidRPr="00507144">
        <w:rPr>
          <w:rFonts w:asciiTheme="majorBidi" w:hAnsiTheme="majorBidi" w:cstheme="majorBidi"/>
          <w:i/>
          <w:iCs/>
          <w:sz w:val="24"/>
          <w:szCs w:val="24"/>
        </w:rPr>
        <w:t xml:space="preserve">, </w:t>
      </w:r>
      <w:r w:rsidRPr="00507144">
        <w:rPr>
          <w:rFonts w:asciiTheme="majorBidi" w:hAnsiTheme="majorBidi" w:cstheme="majorBidi"/>
          <w:sz w:val="24"/>
          <w:szCs w:val="24"/>
        </w:rPr>
        <w:t xml:space="preserve">Jakarta: </w:t>
      </w:r>
      <w:proofErr w:type="spellStart"/>
      <w:r w:rsidRPr="00507144">
        <w:rPr>
          <w:rFonts w:asciiTheme="majorBidi" w:hAnsiTheme="majorBidi" w:cstheme="majorBidi"/>
          <w:sz w:val="24"/>
          <w:szCs w:val="24"/>
        </w:rPr>
        <w:t>Maghfirah</w:t>
      </w:r>
      <w:proofErr w:type="spellEnd"/>
      <w:r w:rsidRPr="00507144">
        <w:rPr>
          <w:rFonts w:asciiTheme="majorBidi" w:hAnsiTheme="majorBidi" w:cstheme="majorBidi"/>
          <w:sz w:val="24"/>
          <w:szCs w:val="24"/>
        </w:rPr>
        <w:t xml:space="preserve"> Pustaka, 2006</w:t>
      </w:r>
    </w:p>
    <w:p w14:paraId="22526CF6" w14:textId="77777777" w:rsidR="00FE1268" w:rsidRDefault="00FE1268" w:rsidP="008107B0">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Departemen</w:t>
      </w:r>
      <w:proofErr w:type="spellEnd"/>
      <w:r w:rsidRPr="00507144">
        <w:rPr>
          <w:rFonts w:asciiTheme="majorBidi" w:hAnsiTheme="majorBidi" w:cstheme="majorBidi"/>
          <w:sz w:val="24"/>
          <w:szCs w:val="24"/>
        </w:rPr>
        <w:t xml:space="preserve"> Pendidikan Dan </w:t>
      </w:r>
      <w:proofErr w:type="spellStart"/>
      <w:r w:rsidRPr="00507144">
        <w:rPr>
          <w:rFonts w:asciiTheme="majorBidi" w:hAnsiTheme="majorBidi" w:cstheme="majorBidi"/>
          <w:sz w:val="24"/>
          <w:szCs w:val="24"/>
        </w:rPr>
        <w:t>Kebudayaan</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i/>
          <w:iCs/>
          <w:sz w:val="24"/>
          <w:szCs w:val="24"/>
        </w:rPr>
        <w:t>Kamus</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Besar</w:t>
      </w:r>
      <w:proofErr w:type="spellEnd"/>
      <w:r w:rsidRPr="00507144">
        <w:rPr>
          <w:rFonts w:asciiTheme="majorBidi" w:hAnsiTheme="majorBidi" w:cstheme="majorBidi"/>
          <w:i/>
          <w:iCs/>
          <w:sz w:val="24"/>
          <w:szCs w:val="24"/>
        </w:rPr>
        <w:t xml:space="preserve"> Bahasa </w:t>
      </w:r>
      <w:proofErr w:type="spellStart"/>
      <w:r w:rsidRPr="00507144">
        <w:rPr>
          <w:rFonts w:asciiTheme="majorBidi" w:hAnsiTheme="majorBidi" w:cstheme="majorBidi"/>
          <w:i/>
          <w:iCs/>
          <w:sz w:val="24"/>
          <w:szCs w:val="24"/>
        </w:rPr>
        <w:t>Indonesia</w:t>
      </w:r>
      <w:r>
        <w:rPr>
          <w:rFonts w:asciiTheme="majorBidi" w:hAnsiTheme="majorBidi" w:cstheme="majorBidi"/>
          <w:sz w:val="24"/>
          <w:szCs w:val="24"/>
        </w:rPr>
        <w:t>.</w:t>
      </w:r>
      <w:r w:rsidRPr="00507144">
        <w:rPr>
          <w:rFonts w:asciiTheme="majorBidi" w:hAnsiTheme="majorBidi" w:cstheme="majorBidi"/>
          <w:sz w:val="24"/>
          <w:szCs w:val="24"/>
        </w:rPr>
        <w:t>Jakarta</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Balai</w:t>
      </w:r>
      <w:proofErr w:type="spellEnd"/>
      <w:r w:rsidRPr="00507144">
        <w:rPr>
          <w:rFonts w:asciiTheme="majorBidi" w:hAnsiTheme="majorBidi" w:cstheme="majorBidi"/>
          <w:sz w:val="24"/>
          <w:szCs w:val="24"/>
        </w:rPr>
        <w:t xml:space="preserve"> Pustaka, 1994/1995</w:t>
      </w:r>
    </w:p>
    <w:p w14:paraId="4F2AD5E9"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Hidayat</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Syaiful</w:t>
      </w:r>
      <w:proofErr w:type="spellEnd"/>
      <w:r>
        <w:rPr>
          <w:rFonts w:asciiTheme="majorBidi" w:hAnsiTheme="majorBidi" w:cstheme="majorBidi"/>
          <w:sz w:val="24"/>
          <w:szCs w:val="24"/>
        </w:rPr>
        <w:t xml:space="preserve">. </w:t>
      </w:r>
      <w:proofErr w:type="spellStart"/>
      <w:r w:rsidRPr="004607EC">
        <w:rPr>
          <w:rFonts w:asciiTheme="majorBidi" w:hAnsiTheme="majorBidi" w:cstheme="majorBidi"/>
          <w:i/>
          <w:iCs/>
          <w:sz w:val="24"/>
          <w:szCs w:val="24"/>
        </w:rPr>
        <w:t>Pemenuhan</w:t>
      </w:r>
      <w:proofErr w:type="spellEnd"/>
      <w:r w:rsidRPr="004607EC">
        <w:rPr>
          <w:rFonts w:asciiTheme="majorBidi" w:hAnsiTheme="majorBidi" w:cstheme="majorBidi"/>
          <w:i/>
          <w:iCs/>
          <w:sz w:val="24"/>
          <w:szCs w:val="24"/>
        </w:rPr>
        <w:t xml:space="preserve"> </w:t>
      </w:r>
      <w:proofErr w:type="spellStart"/>
      <w:r w:rsidRPr="004607EC">
        <w:rPr>
          <w:rFonts w:asciiTheme="majorBidi" w:hAnsiTheme="majorBidi" w:cstheme="majorBidi"/>
          <w:i/>
          <w:iCs/>
          <w:sz w:val="24"/>
          <w:szCs w:val="24"/>
        </w:rPr>
        <w:t>Nafkah</w:t>
      </w:r>
      <w:proofErr w:type="spellEnd"/>
      <w:r w:rsidRPr="004607EC">
        <w:rPr>
          <w:rFonts w:asciiTheme="majorBidi" w:hAnsiTheme="majorBidi" w:cstheme="majorBidi"/>
          <w:i/>
          <w:iCs/>
          <w:sz w:val="24"/>
          <w:szCs w:val="24"/>
        </w:rPr>
        <w:t xml:space="preserve"> Mut’ah, Iddah, dan </w:t>
      </w:r>
      <w:proofErr w:type="spellStart"/>
      <w:r w:rsidRPr="004607EC">
        <w:rPr>
          <w:rFonts w:asciiTheme="majorBidi" w:hAnsiTheme="majorBidi" w:cstheme="majorBidi"/>
          <w:i/>
          <w:iCs/>
          <w:sz w:val="24"/>
          <w:szCs w:val="24"/>
        </w:rPr>
        <w:t>Madiyah</w:t>
      </w:r>
      <w:proofErr w:type="spellEnd"/>
      <w:r w:rsidRPr="004607EC">
        <w:rPr>
          <w:rFonts w:asciiTheme="majorBidi" w:hAnsiTheme="majorBidi" w:cstheme="majorBidi"/>
          <w:i/>
          <w:iCs/>
          <w:sz w:val="24"/>
          <w:szCs w:val="24"/>
        </w:rPr>
        <w:t xml:space="preserve"> </w:t>
      </w:r>
      <w:proofErr w:type="spellStart"/>
      <w:r w:rsidRPr="004607EC">
        <w:rPr>
          <w:rFonts w:asciiTheme="majorBidi" w:hAnsiTheme="majorBidi" w:cstheme="majorBidi"/>
          <w:i/>
          <w:iCs/>
          <w:sz w:val="24"/>
          <w:szCs w:val="24"/>
        </w:rPr>
        <w:t>Istri</w:t>
      </w:r>
      <w:proofErr w:type="spellEnd"/>
      <w:r w:rsidRPr="004607EC">
        <w:rPr>
          <w:rFonts w:asciiTheme="majorBidi" w:hAnsiTheme="majorBidi" w:cstheme="majorBidi"/>
          <w:i/>
          <w:iCs/>
          <w:sz w:val="24"/>
          <w:szCs w:val="24"/>
        </w:rPr>
        <w:t xml:space="preserve"> </w:t>
      </w:r>
      <w:proofErr w:type="spellStart"/>
      <w:r w:rsidRPr="004607EC">
        <w:rPr>
          <w:rFonts w:asciiTheme="majorBidi" w:hAnsiTheme="majorBidi" w:cstheme="majorBidi"/>
          <w:i/>
          <w:iCs/>
          <w:sz w:val="24"/>
          <w:szCs w:val="24"/>
        </w:rPr>
        <w:t>Sebagai</w:t>
      </w:r>
      <w:proofErr w:type="spellEnd"/>
      <w:r w:rsidRPr="004607EC">
        <w:rPr>
          <w:rFonts w:asciiTheme="majorBidi" w:hAnsiTheme="majorBidi" w:cstheme="majorBidi"/>
          <w:i/>
          <w:iCs/>
          <w:sz w:val="24"/>
          <w:szCs w:val="24"/>
        </w:rPr>
        <w:t xml:space="preserve"> </w:t>
      </w:r>
      <w:proofErr w:type="spellStart"/>
      <w:r w:rsidRPr="004607EC">
        <w:rPr>
          <w:rFonts w:asciiTheme="majorBidi" w:hAnsiTheme="majorBidi" w:cstheme="majorBidi"/>
          <w:i/>
          <w:iCs/>
          <w:sz w:val="24"/>
          <w:szCs w:val="24"/>
        </w:rPr>
        <w:t>Syarat</w:t>
      </w:r>
      <w:proofErr w:type="spellEnd"/>
      <w:r w:rsidRPr="004607EC">
        <w:rPr>
          <w:rFonts w:asciiTheme="majorBidi" w:hAnsiTheme="majorBidi" w:cstheme="majorBidi"/>
          <w:i/>
          <w:iCs/>
          <w:sz w:val="24"/>
          <w:szCs w:val="24"/>
        </w:rPr>
        <w:t xml:space="preserve"> </w:t>
      </w:r>
      <w:proofErr w:type="spellStart"/>
      <w:r w:rsidRPr="004607EC">
        <w:rPr>
          <w:rFonts w:asciiTheme="majorBidi" w:hAnsiTheme="majorBidi" w:cstheme="majorBidi"/>
          <w:i/>
          <w:iCs/>
          <w:sz w:val="24"/>
          <w:szCs w:val="24"/>
        </w:rPr>
        <w:t>Penjatuhan</w:t>
      </w:r>
      <w:proofErr w:type="spellEnd"/>
      <w:r w:rsidRPr="004607EC">
        <w:rPr>
          <w:rFonts w:asciiTheme="majorBidi" w:hAnsiTheme="majorBidi" w:cstheme="majorBidi"/>
          <w:i/>
          <w:iCs/>
          <w:sz w:val="24"/>
          <w:szCs w:val="24"/>
        </w:rPr>
        <w:t xml:space="preserve"> Talak </w:t>
      </w:r>
      <w:proofErr w:type="spellStart"/>
      <w:r w:rsidRPr="004607EC">
        <w:rPr>
          <w:rFonts w:asciiTheme="majorBidi" w:hAnsiTheme="majorBidi" w:cstheme="majorBidi"/>
          <w:i/>
          <w:iCs/>
          <w:sz w:val="24"/>
          <w:szCs w:val="24"/>
        </w:rPr>
        <w:t>Dalam</w:t>
      </w:r>
      <w:proofErr w:type="spellEnd"/>
      <w:r w:rsidRPr="004607EC">
        <w:rPr>
          <w:rFonts w:asciiTheme="majorBidi" w:hAnsiTheme="majorBidi" w:cstheme="majorBidi"/>
          <w:i/>
          <w:iCs/>
          <w:sz w:val="24"/>
          <w:szCs w:val="24"/>
        </w:rPr>
        <w:t xml:space="preserve"> </w:t>
      </w:r>
      <w:proofErr w:type="spellStart"/>
      <w:r w:rsidRPr="004607EC">
        <w:rPr>
          <w:rFonts w:asciiTheme="majorBidi" w:hAnsiTheme="majorBidi" w:cstheme="majorBidi"/>
          <w:i/>
          <w:iCs/>
          <w:sz w:val="24"/>
          <w:szCs w:val="24"/>
        </w:rPr>
        <w:t>Peradilan</w:t>
      </w:r>
      <w:proofErr w:type="spellEnd"/>
      <w:r w:rsidRPr="004607EC">
        <w:rPr>
          <w:rFonts w:asciiTheme="majorBidi" w:hAnsiTheme="majorBidi" w:cstheme="majorBidi"/>
          <w:i/>
          <w:iCs/>
          <w:sz w:val="24"/>
          <w:szCs w:val="24"/>
        </w:rPr>
        <w:t xml:space="preserve"> Agama di Indonesia</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Tafaqquh</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Jurnal</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Penelitian</w:t>
      </w:r>
      <w:proofErr w:type="spellEnd"/>
      <w:r w:rsidRPr="00507144">
        <w:rPr>
          <w:rFonts w:asciiTheme="majorBidi" w:hAnsiTheme="majorBidi" w:cstheme="majorBidi"/>
          <w:sz w:val="24"/>
          <w:szCs w:val="24"/>
        </w:rPr>
        <w:t xml:space="preserve"> dan Kajian </w:t>
      </w:r>
      <w:proofErr w:type="spellStart"/>
      <w:r w:rsidRPr="00507144">
        <w:rPr>
          <w:rFonts w:asciiTheme="majorBidi" w:hAnsiTheme="majorBidi" w:cstheme="majorBidi"/>
          <w:sz w:val="24"/>
          <w:szCs w:val="24"/>
        </w:rPr>
        <w:t>Keislaman</w:t>
      </w:r>
      <w:proofErr w:type="spellEnd"/>
      <w:r w:rsidRPr="00507144">
        <w:rPr>
          <w:rFonts w:asciiTheme="majorBidi" w:hAnsiTheme="majorBidi" w:cstheme="majorBidi"/>
          <w:sz w:val="24"/>
          <w:szCs w:val="24"/>
        </w:rPr>
        <w:t>, Vol. VI, No. 2</w:t>
      </w:r>
      <w:r>
        <w:rPr>
          <w:rFonts w:asciiTheme="majorBidi" w:hAnsiTheme="majorBidi" w:cstheme="majorBidi"/>
          <w:sz w:val="24"/>
          <w:szCs w:val="24"/>
        </w:rPr>
        <w:t xml:space="preserve">. </w:t>
      </w:r>
      <w:proofErr w:type="spellStart"/>
      <w:r w:rsidRPr="00507144">
        <w:rPr>
          <w:rFonts w:asciiTheme="majorBidi" w:hAnsiTheme="majorBidi" w:cstheme="majorBidi"/>
          <w:sz w:val="24"/>
          <w:szCs w:val="24"/>
        </w:rPr>
        <w:t>Jombang</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I</w:t>
      </w:r>
      <w:r>
        <w:rPr>
          <w:rFonts w:asciiTheme="majorBidi" w:hAnsiTheme="majorBidi" w:cstheme="majorBidi"/>
          <w:sz w:val="24"/>
          <w:szCs w:val="24"/>
        </w:rPr>
        <w:t>nstitut</w:t>
      </w:r>
      <w:proofErr w:type="spellEnd"/>
      <w:r>
        <w:rPr>
          <w:rFonts w:asciiTheme="majorBidi" w:hAnsiTheme="majorBidi" w:cstheme="majorBidi"/>
          <w:sz w:val="24"/>
          <w:szCs w:val="24"/>
        </w:rPr>
        <w:t xml:space="preserve"> Agama Islam Bani Fattah.</w:t>
      </w:r>
      <w:r w:rsidRPr="00507144">
        <w:rPr>
          <w:rFonts w:asciiTheme="majorBidi" w:hAnsiTheme="majorBidi" w:cstheme="majorBidi"/>
          <w:sz w:val="24"/>
          <w:szCs w:val="24"/>
        </w:rPr>
        <w:t>2018</w:t>
      </w:r>
    </w:p>
    <w:p w14:paraId="395D1C7E" w14:textId="77777777" w:rsidR="00FE1268" w:rsidRPr="00507144" w:rsidRDefault="00FE1268" w:rsidP="008107B0">
      <w:pPr>
        <w:pStyle w:val="FootnoteText"/>
        <w:spacing w:after="240" w:line="480" w:lineRule="auto"/>
        <w:ind w:left="709" w:hanging="709"/>
        <w:jc w:val="both"/>
        <w:rPr>
          <w:rFonts w:asciiTheme="majorBidi" w:hAnsiTheme="majorBidi" w:cstheme="majorBidi"/>
          <w:sz w:val="24"/>
          <w:szCs w:val="24"/>
        </w:rPr>
      </w:pPr>
      <w:r w:rsidRPr="00507144">
        <w:rPr>
          <w:rFonts w:asciiTheme="majorBidi" w:hAnsiTheme="majorBidi" w:cstheme="majorBidi"/>
          <w:sz w:val="24"/>
          <w:szCs w:val="24"/>
        </w:rPr>
        <w:t>Idris</w:t>
      </w:r>
      <w:r>
        <w:rPr>
          <w:rFonts w:asciiTheme="majorBidi" w:hAnsiTheme="majorBidi" w:cstheme="majorBidi"/>
          <w:sz w:val="24"/>
          <w:szCs w:val="24"/>
        </w:rPr>
        <w:t xml:space="preserve">, </w:t>
      </w:r>
      <w:proofErr w:type="spellStart"/>
      <w:r w:rsidRPr="00507144">
        <w:rPr>
          <w:rFonts w:asciiTheme="majorBidi" w:hAnsiTheme="majorBidi" w:cstheme="majorBidi"/>
          <w:sz w:val="24"/>
          <w:szCs w:val="24"/>
        </w:rPr>
        <w:t>Ramulyo</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Mohd</w:t>
      </w:r>
      <w:proofErr w:type="spellEnd"/>
      <w:r w:rsidRPr="00507144">
        <w:rPr>
          <w:rFonts w:asciiTheme="majorBidi" w:hAnsiTheme="majorBidi" w:cstheme="majorBidi"/>
          <w:sz w:val="24"/>
          <w:szCs w:val="24"/>
        </w:rPr>
        <w:t xml:space="preserve">, </w:t>
      </w:r>
      <w:r w:rsidRPr="00912AD8">
        <w:rPr>
          <w:rFonts w:asciiTheme="majorBidi" w:hAnsiTheme="majorBidi" w:cstheme="majorBidi"/>
          <w:i/>
          <w:iCs/>
          <w:sz w:val="24"/>
          <w:szCs w:val="24"/>
        </w:rPr>
        <w:t xml:space="preserve">Hukum </w:t>
      </w:r>
      <w:proofErr w:type="spellStart"/>
      <w:r w:rsidRPr="00912AD8">
        <w:rPr>
          <w:rFonts w:asciiTheme="majorBidi" w:hAnsiTheme="majorBidi" w:cstheme="majorBidi"/>
          <w:i/>
          <w:iCs/>
          <w:sz w:val="24"/>
          <w:szCs w:val="24"/>
        </w:rPr>
        <w:t>Perkawinan</w:t>
      </w:r>
      <w:proofErr w:type="spellEnd"/>
      <w:r w:rsidRPr="00912AD8">
        <w:rPr>
          <w:rFonts w:asciiTheme="majorBidi" w:hAnsiTheme="majorBidi" w:cstheme="majorBidi"/>
          <w:i/>
          <w:iCs/>
          <w:sz w:val="24"/>
          <w:szCs w:val="24"/>
        </w:rPr>
        <w:t xml:space="preserve"> Islam</w:t>
      </w:r>
      <w:r w:rsidRPr="00507144">
        <w:rPr>
          <w:rFonts w:asciiTheme="majorBidi" w:hAnsiTheme="majorBidi" w:cstheme="majorBidi"/>
          <w:sz w:val="24"/>
          <w:szCs w:val="24"/>
        </w:rPr>
        <w:t>, Jak</w:t>
      </w:r>
      <w:r>
        <w:rPr>
          <w:rFonts w:asciiTheme="majorBidi" w:hAnsiTheme="majorBidi" w:cstheme="majorBidi"/>
          <w:sz w:val="24"/>
          <w:szCs w:val="24"/>
        </w:rPr>
        <w:t xml:space="preserve">arta: PT </w:t>
      </w:r>
      <w:proofErr w:type="spellStart"/>
      <w:r>
        <w:rPr>
          <w:rFonts w:asciiTheme="majorBidi" w:hAnsiTheme="majorBidi" w:cstheme="majorBidi"/>
          <w:sz w:val="24"/>
          <w:szCs w:val="24"/>
        </w:rPr>
        <w:t>Bumi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Aksara</w:t>
      </w:r>
      <w:proofErr w:type="spellEnd"/>
      <w:r>
        <w:rPr>
          <w:rFonts w:asciiTheme="majorBidi" w:hAnsiTheme="majorBidi" w:cstheme="majorBidi"/>
          <w:sz w:val="24"/>
          <w:szCs w:val="24"/>
        </w:rPr>
        <w:t>. 2002</w:t>
      </w:r>
    </w:p>
    <w:p w14:paraId="441AE73D"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proofErr w:type="spellStart"/>
      <w:r>
        <w:rPr>
          <w:rFonts w:asciiTheme="majorBidi" w:hAnsiTheme="majorBidi" w:cstheme="majorBidi"/>
          <w:sz w:val="24"/>
          <w:szCs w:val="24"/>
        </w:rPr>
        <w:t>Irianto,</w:t>
      </w:r>
      <w:r w:rsidRPr="00507144">
        <w:rPr>
          <w:rFonts w:asciiTheme="majorBidi" w:hAnsiTheme="majorBidi" w:cstheme="majorBidi"/>
          <w:sz w:val="24"/>
          <w:szCs w:val="24"/>
        </w:rPr>
        <w:t>Sulistyo</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r w:rsidRPr="003F1E69">
        <w:rPr>
          <w:rFonts w:asciiTheme="majorBidi" w:hAnsiTheme="majorBidi" w:cstheme="majorBidi"/>
          <w:i/>
          <w:iCs/>
          <w:sz w:val="24"/>
          <w:szCs w:val="24"/>
        </w:rPr>
        <w:t xml:space="preserve">Perempuan dan Hukum : </w:t>
      </w:r>
      <w:proofErr w:type="spellStart"/>
      <w:r w:rsidRPr="003F1E69">
        <w:rPr>
          <w:rFonts w:asciiTheme="majorBidi" w:hAnsiTheme="majorBidi" w:cstheme="majorBidi"/>
          <w:i/>
          <w:iCs/>
          <w:sz w:val="24"/>
          <w:szCs w:val="24"/>
        </w:rPr>
        <w:t>Menuju</w:t>
      </w:r>
      <w:proofErr w:type="spellEnd"/>
      <w:r w:rsidRPr="003F1E69">
        <w:rPr>
          <w:rFonts w:asciiTheme="majorBidi" w:hAnsiTheme="majorBidi" w:cstheme="majorBidi"/>
          <w:i/>
          <w:iCs/>
          <w:sz w:val="24"/>
          <w:szCs w:val="24"/>
        </w:rPr>
        <w:t xml:space="preserve"> Hukum yang </w:t>
      </w:r>
      <w:proofErr w:type="spellStart"/>
      <w:r w:rsidRPr="003F1E69">
        <w:rPr>
          <w:rFonts w:asciiTheme="majorBidi" w:hAnsiTheme="majorBidi" w:cstheme="majorBidi"/>
          <w:i/>
          <w:iCs/>
          <w:sz w:val="24"/>
          <w:szCs w:val="24"/>
        </w:rPr>
        <w:t>Berprespektif</w:t>
      </w:r>
      <w:proofErr w:type="spellEnd"/>
      <w:r w:rsidRPr="003F1E69">
        <w:rPr>
          <w:rFonts w:asciiTheme="majorBidi" w:hAnsiTheme="majorBidi" w:cstheme="majorBidi"/>
          <w:i/>
          <w:iCs/>
          <w:sz w:val="24"/>
          <w:szCs w:val="24"/>
        </w:rPr>
        <w:t xml:space="preserve"> </w:t>
      </w:r>
      <w:proofErr w:type="spellStart"/>
      <w:r w:rsidRPr="003F1E69">
        <w:rPr>
          <w:rFonts w:asciiTheme="majorBidi" w:hAnsiTheme="majorBidi" w:cstheme="majorBidi"/>
          <w:i/>
          <w:iCs/>
          <w:sz w:val="24"/>
          <w:szCs w:val="24"/>
        </w:rPr>
        <w:t>Kesetaraan</w:t>
      </w:r>
      <w:proofErr w:type="spellEnd"/>
      <w:r w:rsidRPr="003F1E69">
        <w:rPr>
          <w:rFonts w:asciiTheme="majorBidi" w:hAnsiTheme="majorBidi" w:cstheme="majorBidi"/>
          <w:i/>
          <w:iCs/>
          <w:sz w:val="24"/>
          <w:szCs w:val="24"/>
        </w:rPr>
        <w:t xml:space="preserve"> dan </w:t>
      </w:r>
      <w:proofErr w:type="spellStart"/>
      <w:r w:rsidRPr="003F1E69">
        <w:rPr>
          <w:rFonts w:asciiTheme="majorBidi" w:hAnsiTheme="majorBidi" w:cstheme="majorBidi"/>
          <w:i/>
          <w:iCs/>
          <w:sz w:val="24"/>
          <w:szCs w:val="24"/>
        </w:rPr>
        <w:t>Keadilan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Pertama.</w:t>
      </w:r>
      <w:r w:rsidRPr="00507144">
        <w:rPr>
          <w:rFonts w:asciiTheme="majorBidi" w:hAnsiTheme="majorBidi" w:cstheme="majorBidi"/>
          <w:sz w:val="24"/>
          <w:szCs w:val="24"/>
        </w:rPr>
        <w:t>Jakarta:</w:t>
      </w:r>
      <w:r>
        <w:rPr>
          <w:rFonts w:asciiTheme="majorBidi" w:hAnsiTheme="majorBidi" w:cstheme="majorBidi"/>
          <w:sz w:val="24"/>
          <w:szCs w:val="24"/>
        </w:rPr>
        <w:t>Yayasan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Obor</w:t>
      </w:r>
      <w:proofErr w:type="spellEnd"/>
      <w:r>
        <w:rPr>
          <w:rFonts w:asciiTheme="majorBidi" w:hAnsiTheme="majorBidi" w:cstheme="majorBidi"/>
          <w:sz w:val="24"/>
          <w:szCs w:val="24"/>
        </w:rPr>
        <w:t xml:space="preserve"> Indonesia.</w:t>
      </w:r>
      <w:r w:rsidRPr="00507144">
        <w:rPr>
          <w:rFonts w:asciiTheme="majorBidi" w:hAnsiTheme="majorBidi" w:cstheme="majorBidi"/>
          <w:sz w:val="24"/>
          <w:szCs w:val="24"/>
        </w:rPr>
        <w:t>2006</w:t>
      </w:r>
    </w:p>
    <w:p w14:paraId="5725E45A" w14:textId="77777777" w:rsidR="00FE1268" w:rsidRPr="00507144" w:rsidRDefault="00FE1268" w:rsidP="008107B0">
      <w:pPr>
        <w:pStyle w:val="FootnoteText"/>
        <w:spacing w:before="240"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Ishaq</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Abi Ibrahim bin Ali bin Yusuf, al-</w:t>
      </w:r>
      <w:proofErr w:type="spellStart"/>
      <w:r w:rsidRPr="00507144">
        <w:rPr>
          <w:rFonts w:asciiTheme="majorBidi" w:hAnsiTheme="majorBidi" w:cstheme="majorBidi"/>
          <w:sz w:val="24"/>
          <w:szCs w:val="24"/>
        </w:rPr>
        <w:t>Muhaz</w:t>
      </w:r>
      <w:r>
        <w:rPr>
          <w:rFonts w:asciiTheme="majorBidi" w:hAnsiTheme="majorBidi" w:cstheme="majorBidi"/>
          <w:sz w:val="24"/>
          <w:szCs w:val="24"/>
        </w:rPr>
        <w:t>ab</w:t>
      </w:r>
      <w:proofErr w:type="spellEnd"/>
      <w:r>
        <w:rPr>
          <w:rFonts w:asciiTheme="majorBidi" w:hAnsiTheme="majorBidi" w:cstheme="majorBidi"/>
          <w:sz w:val="24"/>
          <w:szCs w:val="24"/>
        </w:rPr>
        <w:t xml:space="preserve"> fi </w:t>
      </w:r>
      <w:proofErr w:type="spellStart"/>
      <w:r>
        <w:rPr>
          <w:rFonts w:asciiTheme="majorBidi" w:hAnsiTheme="majorBidi" w:cstheme="majorBidi"/>
          <w:sz w:val="24"/>
          <w:szCs w:val="24"/>
        </w:rPr>
        <w:t>Fiqhi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Imami</w:t>
      </w:r>
      <w:proofErr w:type="spellEnd"/>
      <w:r>
        <w:rPr>
          <w:rFonts w:asciiTheme="majorBidi" w:hAnsiTheme="majorBidi" w:cstheme="majorBidi"/>
          <w:sz w:val="24"/>
          <w:szCs w:val="24"/>
        </w:rPr>
        <w:t xml:space="preserve"> as- </w:t>
      </w:r>
      <w:proofErr w:type="spellStart"/>
      <w:r>
        <w:rPr>
          <w:rFonts w:asciiTheme="majorBidi" w:hAnsiTheme="majorBidi" w:cstheme="majorBidi"/>
          <w:sz w:val="24"/>
          <w:szCs w:val="24"/>
        </w:rPr>
        <w:t>Syafi’i</w:t>
      </w:r>
      <w:proofErr w:type="spellEnd"/>
      <w:r>
        <w:rPr>
          <w:rFonts w:asciiTheme="majorBidi" w:hAnsiTheme="majorBidi" w:cstheme="majorBidi"/>
          <w:sz w:val="24"/>
          <w:szCs w:val="24"/>
        </w:rPr>
        <w:t xml:space="preserve">, Beirut </w:t>
      </w:r>
      <w:proofErr w:type="spellStart"/>
      <w:r>
        <w:rPr>
          <w:rFonts w:asciiTheme="majorBidi" w:hAnsiTheme="majorBidi" w:cstheme="majorBidi"/>
          <w:sz w:val="24"/>
          <w:szCs w:val="24"/>
        </w:rPr>
        <w:t>Lebanon:</w:t>
      </w:r>
      <w:r w:rsidRPr="00507144">
        <w:rPr>
          <w:rFonts w:asciiTheme="majorBidi" w:hAnsiTheme="majorBidi" w:cstheme="majorBidi"/>
          <w:sz w:val="24"/>
          <w:szCs w:val="24"/>
        </w:rPr>
        <w:t>Daar</w:t>
      </w:r>
      <w:proofErr w:type="spellEnd"/>
      <w:r w:rsidRPr="00507144">
        <w:rPr>
          <w:rFonts w:asciiTheme="majorBidi" w:hAnsiTheme="majorBidi" w:cstheme="majorBidi"/>
          <w:sz w:val="24"/>
          <w:szCs w:val="24"/>
        </w:rPr>
        <w:t xml:space="preserve"> al </w:t>
      </w:r>
      <w:proofErr w:type="spellStart"/>
      <w:r w:rsidRPr="00507144">
        <w:rPr>
          <w:rFonts w:asciiTheme="majorBidi" w:hAnsiTheme="majorBidi" w:cstheme="majorBidi"/>
          <w:sz w:val="24"/>
          <w:szCs w:val="24"/>
        </w:rPr>
        <w:t>Kutub</w:t>
      </w:r>
      <w:proofErr w:type="spellEnd"/>
      <w:r w:rsidRPr="00507144">
        <w:rPr>
          <w:rFonts w:asciiTheme="majorBidi" w:hAnsiTheme="majorBidi" w:cstheme="majorBidi"/>
          <w:sz w:val="24"/>
          <w:szCs w:val="24"/>
        </w:rPr>
        <w:t xml:space="preserve"> al ‘</w:t>
      </w:r>
      <w:proofErr w:type="spellStart"/>
      <w:r w:rsidRPr="00507144">
        <w:rPr>
          <w:rFonts w:asciiTheme="majorBidi" w:hAnsiTheme="majorBidi" w:cstheme="majorBidi"/>
          <w:sz w:val="24"/>
          <w:szCs w:val="24"/>
        </w:rPr>
        <w:t>Alamiyyah</w:t>
      </w:r>
      <w:proofErr w:type="spellEnd"/>
      <w:r w:rsidRPr="00507144">
        <w:rPr>
          <w:rFonts w:asciiTheme="majorBidi" w:hAnsiTheme="majorBidi" w:cstheme="majorBidi"/>
          <w:sz w:val="24"/>
          <w:szCs w:val="24"/>
        </w:rPr>
        <w:t>, t.t</w:t>
      </w:r>
    </w:p>
    <w:p w14:paraId="63B63EB0" w14:textId="77777777" w:rsidR="00FE1268" w:rsidRPr="00507144" w:rsidRDefault="00FE1268" w:rsidP="008107B0">
      <w:pPr>
        <w:pStyle w:val="FootnoteText"/>
        <w:spacing w:before="240" w:after="240"/>
        <w:ind w:left="709" w:hanging="709"/>
        <w:jc w:val="both"/>
        <w:rPr>
          <w:rFonts w:asciiTheme="majorBidi" w:hAnsiTheme="majorBidi" w:cstheme="majorBidi"/>
          <w:sz w:val="24"/>
          <w:szCs w:val="24"/>
        </w:rPr>
      </w:pPr>
      <w:r w:rsidRPr="00507144">
        <w:rPr>
          <w:rFonts w:asciiTheme="majorBidi" w:hAnsiTheme="majorBidi" w:cstheme="majorBidi"/>
          <w:sz w:val="24"/>
          <w:szCs w:val="24"/>
        </w:rPr>
        <w:t>Kamil</w:t>
      </w:r>
      <w:r>
        <w:rPr>
          <w:rFonts w:asciiTheme="majorBidi" w:hAnsiTheme="majorBidi" w:cstheme="majorBidi"/>
          <w:sz w:val="24"/>
          <w:szCs w:val="24"/>
        </w:rPr>
        <w:t>,</w:t>
      </w:r>
      <w:r w:rsidRPr="00507144">
        <w:rPr>
          <w:rFonts w:asciiTheme="majorBidi" w:hAnsiTheme="majorBidi" w:cstheme="majorBidi"/>
          <w:sz w:val="24"/>
          <w:szCs w:val="24"/>
        </w:rPr>
        <w:t xml:space="preserve"> Ahmad </w:t>
      </w:r>
      <w:r>
        <w:rPr>
          <w:rFonts w:asciiTheme="majorBidi" w:hAnsiTheme="majorBidi" w:cstheme="majorBidi"/>
          <w:sz w:val="24"/>
          <w:szCs w:val="24"/>
        </w:rPr>
        <w:t>dan</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Fauzan</w:t>
      </w:r>
      <w:proofErr w:type="spellEnd"/>
      <w:r w:rsidRPr="00507144">
        <w:rPr>
          <w:rFonts w:asciiTheme="majorBidi" w:hAnsiTheme="majorBidi" w:cstheme="majorBidi"/>
          <w:sz w:val="24"/>
          <w:szCs w:val="24"/>
        </w:rPr>
        <w:t xml:space="preserve">, M. </w:t>
      </w:r>
      <w:proofErr w:type="spellStart"/>
      <w:r w:rsidRPr="003F1E69">
        <w:rPr>
          <w:rFonts w:asciiTheme="majorBidi" w:hAnsiTheme="majorBidi" w:cstheme="majorBidi"/>
          <w:i/>
          <w:iCs/>
          <w:sz w:val="24"/>
          <w:szCs w:val="24"/>
        </w:rPr>
        <w:t>Ke</w:t>
      </w:r>
      <w:proofErr w:type="spellEnd"/>
      <w:r w:rsidRPr="003F1E69">
        <w:rPr>
          <w:rFonts w:asciiTheme="majorBidi" w:hAnsiTheme="majorBidi" w:cstheme="majorBidi"/>
          <w:i/>
          <w:iCs/>
          <w:sz w:val="24"/>
          <w:szCs w:val="24"/>
        </w:rPr>
        <w:t xml:space="preserve"> </w:t>
      </w:r>
      <w:proofErr w:type="spellStart"/>
      <w:r w:rsidRPr="003F1E69">
        <w:rPr>
          <w:rFonts w:asciiTheme="majorBidi" w:hAnsiTheme="majorBidi" w:cstheme="majorBidi"/>
          <w:i/>
          <w:iCs/>
          <w:sz w:val="24"/>
          <w:szCs w:val="24"/>
        </w:rPr>
        <w:t>Arah</w:t>
      </w:r>
      <w:proofErr w:type="spellEnd"/>
      <w:r w:rsidRPr="003F1E69">
        <w:rPr>
          <w:rFonts w:asciiTheme="majorBidi" w:hAnsiTheme="majorBidi" w:cstheme="majorBidi"/>
          <w:i/>
          <w:iCs/>
          <w:sz w:val="24"/>
          <w:szCs w:val="24"/>
        </w:rPr>
        <w:t xml:space="preserve"> </w:t>
      </w:r>
      <w:proofErr w:type="spellStart"/>
      <w:r w:rsidRPr="003F1E69">
        <w:rPr>
          <w:rFonts w:asciiTheme="majorBidi" w:hAnsiTheme="majorBidi" w:cstheme="majorBidi"/>
          <w:i/>
          <w:iCs/>
          <w:sz w:val="24"/>
          <w:szCs w:val="24"/>
        </w:rPr>
        <w:t>Pembaruan</w:t>
      </w:r>
      <w:proofErr w:type="spellEnd"/>
      <w:r w:rsidRPr="003F1E69">
        <w:rPr>
          <w:rFonts w:asciiTheme="majorBidi" w:hAnsiTheme="majorBidi" w:cstheme="majorBidi"/>
          <w:i/>
          <w:iCs/>
          <w:sz w:val="24"/>
          <w:szCs w:val="24"/>
        </w:rPr>
        <w:t xml:space="preserve"> Hukum Acara </w:t>
      </w:r>
      <w:proofErr w:type="spellStart"/>
      <w:r w:rsidRPr="003F1E69">
        <w:rPr>
          <w:rFonts w:asciiTheme="majorBidi" w:hAnsiTheme="majorBidi" w:cstheme="majorBidi"/>
          <w:i/>
          <w:iCs/>
          <w:sz w:val="24"/>
          <w:szCs w:val="24"/>
        </w:rPr>
        <w:t>Perdata</w:t>
      </w:r>
      <w:proofErr w:type="spellEnd"/>
      <w:r w:rsidRPr="003F1E69">
        <w:rPr>
          <w:rFonts w:asciiTheme="majorBidi" w:hAnsiTheme="majorBidi" w:cstheme="majorBidi"/>
          <w:i/>
          <w:iCs/>
          <w:sz w:val="24"/>
          <w:szCs w:val="24"/>
        </w:rPr>
        <w:t xml:space="preserve"> </w:t>
      </w:r>
      <w:proofErr w:type="spellStart"/>
      <w:r w:rsidRPr="003F1E69">
        <w:rPr>
          <w:rFonts w:asciiTheme="majorBidi" w:hAnsiTheme="majorBidi" w:cstheme="majorBidi"/>
          <w:i/>
          <w:iCs/>
          <w:sz w:val="24"/>
          <w:szCs w:val="24"/>
        </w:rPr>
        <w:t>Dalam</w:t>
      </w:r>
      <w:proofErr w:type="spellEnd"/>
      <w:r w:rsidRPr="003F1E69">
        <w:rPr>
          <w:rFonts w:asciiTheme="majorBidi" w:hAnsiTheme="majorBidi" w:cstheme="majorBidi"/>
          <w:i/>
          <w:iCs/>
          <w:sz w:val="24"/>
          <w:szCs w:val="24"/>
        </w:rPr>
        <w:t xml:space="preserve"> SEMA Dan PERMA</w:t>
      </w:r>
      <w:r>
        <w:rPr>
          <w:rFonts w:asciiTheme="majorBidi" w:hAnsiTheme="majorBidi" w:cstheme="majorBidi"/>
          <w:sz w:val="24"/>
          <w:szCs w:val="24"/>
        </w:rPr>
        <w:t xml:space="preserve">. </w:t>
      </w:r>
      <w:r w:rsidRPr="00507144">
        <w:rPr>
          <w:rFonts w:asciiTheme="majorBidi" w:hAnsiTheme="majorBidi" w:cstheme="majorBidi"/>
          <w:sz w:val="24"/>
          <w:szCs w:val="24"/>
        </w:rPr>
        <w:t xml:space="preserve">Jakarta: </w:t>
      </w:r>
      <w:proofErr w:type="spellStart"/>
      <w:r w:rsidRPr="00507144">
        <w:rPr>
          <w:rFonts w:asciiTheme="majorBidi" w:hAnsiTheme="majorBidi" w:cstheme="majorBidi"/>
          <w:sz w:val="24"/>
          <w:szCs w:val="24"/>
        </w:rPr>
        <w:t>Kencana</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Prenada</w:t>
      </w:r>
      <w:proofErr w:type="spellEnd"/>
      <w:r w:rsidRPr="00507144">
        <w:rPr>
          <w:rFonts w:asciiTheme="majorBidi" w:hAnsiTheme="majorBidi" w:cstheme="majorBidi"/>
          <w:sz w:val="24"/>
          <w:szCs w:val="24"/>
        </w:rPr>
        <w:t xml:space="preserve"> Media Group, 2008</w:t>
      </w:r>
    </w:p>
    <w:p w14:paraId="618FD8A7" w14:textId="77777777" w:rsidR="00FE1268" w:rsidRPr="00507144" w:rsidRDefault="00FE1268" w:rsidP="008107B0">
      <w:pPr>
        <w:pStyle w:val="FootnoteText"/>
        <w:spacing w:after="240" w:line="480" w:lineRule="auto"/>
        <w:ind w:left="709" w:hanging="709"/>
        <w:jc w:val="both"/>
        <w:rPr>
          <w:rFonts w:asciiTheme="majorBidi" w:hAnsiTheme="majorBidi" w:cstheme="majorBidi"/>
          <w:sz w:val="24"/>
          <w:szCs w:val="24"/>
        </w:rPr>
      </w:pPr>
      <w:r w:rsidRPr="00507144">
        <w:rPr>
          <w:rFonts w:asciiTheme="majorBidi" w:hAnsiTheme="majorBidi" w:cstheme="majorBidi"/>
          <w:sz w:val="24"/>
          <w:szCs w:val="24"/>
        </w:rPr>
        <w:t xml:space="preserve">M. </w:t>
      </w:r>
      <w:proofErr w:type="spellStart"/>
      <w:r w:rsidRPr="00507144">
        <w:rPr>
          <w:rFonts w:asciiTheme="majorBidi" w:hAnsiTheme="majorBidi" w:cstheme="majorBidi"/>
          <w:sz w:val="24"/>
          <w:szCs w:val="24"/>
        </w:rPr>
        <w:t>Yusuf,Kadar</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r w:rsidRPr="004607EC">
        <w:rPr>
          <w:rFonts w:asciiTheme="majorBidi" w:hAnsiTheme="majorBidi" w:cstheme="majorBidi"/>
          <w:i/>
          <w:iCs/>
          <w:sz w:val="24"/>
          <w:szCs w:val="24"/>
        </w:rPr>
        <w:t xml:space="preserve">Tafsir Ayat </w:t>
      </w:r>
      <w:proofErr w:type="spellStart"/>
      <w:r w:rsidRPr="004607EC">
        <w:rPr>
          <w:rFonts w:asciiTheme="majorBidi" w:hAnsiTheme="majorBidi" w:cstheme="majorBidi"/>
          <w:i/>
          <w:iCs/>
          <w:sz w:val="24"/>
          <w:szCs w:val="24"/>
        </w:rPr>
        <w:t>Ahkam</w:t>
      </w:r>
      <w:r>
        <w:rPr>
          <w:rFonts w:asciiTheme="majorBidi" w:hAnsiTheme="majorBidi" w:cstheme="majorBidi"/>
          <w:sz w:val="24"/>
          <w:szCs w:val="24"/>
        </w:rPr>
        <w:t>.Jakarta</w:t>
      </w:r>
      <w:proofErr w:type="spellEnd"/>
      <w:r>
        <w:rPr>
          <w:rFonts w:asciiTheme="majorBidi" w:hAnsiTheme="majorBidi" w:cstheme="majorBidi"/>
          <w:sz w:val="24"/>
          <w:szCs w:val="24"/>
        </w:rPr>
        <w:t>: Amzah.</w:t>
      </w:r>
      <w:r w:rsidRPr="00507144">
        <w:rPr>
          <w:rFonts w:asciiTheme="majorBidi" w:hAnsiTheme="majorBidi" w:cstheme="majorBidi"/>
          <w:sz w:val="24"/>
          <w:szCs w:val="24"/>
        </w:rPr>
        <w:t>2011</w:t>
      </w:r>
    </w:p>
    <w:p w14:paraId="66775C07" w14:textId="77777777" w:rsidR="00FE1268" w:rsidRPr="00507144" w:rsidRDefault="00FE1268" w:rsidP="008107B0">
      <w:pPr>
        <w:pStyle w:val="FootnoteText"/>
        <w:spacing w:before="240" w:after="240"/>
        <w:ind w:left="709" w:hanging="709"/>
        <w:jc w:val="both"/>
        <w:rPr>
          <w:rFonts w:asciiTheme="majorBidi" w:hAnsiTheme="majorBidi" w:cstheme="majorBidi"/>
          <w:sz w:val="24"/>
          <w:szCs w:val="24"/>
          <w:lang w:val="en-ID"/>
        </w:rPr>
      </w:pPr>
      <w:r w:rsidRPr="00507144">
        <w:rPr>
          <w:rFonts w:asciiTheme="majorBidi" w:hAnsiTheme="majorBidi" w:cstheme="majorBidi"/>
          <w:sz w:val="24"/>
          <w:szCs w:val="24"/>
        </w:rPr>
        <w:t>Mahfud MD</w:t>
      </w:r>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Pr>
          <w:rFonts w:asciiTheme="majorBidi" w:hAnsiTheme="majorBidi" w:cstheme="majorBidi"/>
          <w:sz w:val="24"/>
          <w:szCs w:val="24"/>
        </w:rPr>
        <w:t>Moh.</w:t>
      </w:r>
      <w:r w:rsidRPr="007D4290">
        <w:rPr>
          <w:rFonts w:asciiTheme="majorBidi" w:hAnsiTheme="majorBidi" w:cstheme="majorBidi"/>
          <w:i/>
          <w:iCs/>
          <w:sz w:val="24"/>
          <w:szCs w:val="24"/>
        </w:rPr>
        <w:t>Penegakan</w:t>
      </w:r>
      <w:proofErr w:type="spellEnd"/>
      <w:r w:rsidRPr="007D4290">
        <w:rPr>
          <w:rFonts w:asciiTheme="majorBidi" w:hAnsiTheme="majorBidi" w:cstheme="majorBidi"/>
          <w:i/>
          <w:iCs/>
          <w:sz w:val="24"/>
          <w:szCs w:val="24"/>
        </w:rPr>
        <w:t xml:space="preserve"> Hukum Dan</w:t>
      </w:r>
      <w:r>
        <w:rPr>
          <w:rFonts w:asciiTheme="majorBidi" w:hAnsiTheme="majorBidi" w:cstheme="majorBidi"/>
          <w:i/>
          <w:iCs/>
          <w:sz w:val="24"/>
          <w:szCs w:val="24"/>
        </w:rPr>
        <w:t xml:space="preserve"> </w:t>
      </w:r>
      <w:r w:rsidRPr="007D4290">
        <w:rPr>
          <w:rFonts w:asciiTheme="majorBidi" w:hAnsiTheme="majorBidi" w:cstheme="majorBidi"/>
          <w:i/>
          <w:iCs/>
          <w:sz w:val="24"/>
          <w:szCs w:val="24"/>
        </w:rPr>
        <w:t xml:space="preserve">Tata Kelola </w:t>
      </w:r>
      <w:proofErr w:type="spellStart"/>
      <w:r w:rsidRPr="007D4290">
        <w:rPr>
          <w:rFonts w:asciiTheme="majorBidi" w:hAnsiTheme="majorBidi" w:cstheme="majorBidi"/>
          <w:i/>
          <w:iCs/>
          <w:sz w:val="24"/>
          <w:szCs w:val="24"/>
        </w:rPr>
        <w:t>Pemerintahan</w:t>
      </w:r>
      <w:proofErr w:type="spellEnd"/>
      <w:r w:rsidRPr="007D4290">
        <w:rPr>
          <w:rFonts w:asciiTheme="majorBidi" w:hAnsiTheme="majorBidi" w:cstheme="majorBidi"/>
          <w:i/>
          <w:iCs/>
          <w:sz w:val="24"/>
          <w:szCs w:val="24"/>
        </w:rPr>
        <w:t xml:space="preserve"> Yang </w:t>
      </w:r>
      <w:proofErr w:type="spellStart"/>
      <w:r w:rsidRPr="007D4290">
        <w:rPr>
          <w:rFonts w:asciiTheme="majorBidi" w:hAnsiTheme="majorBidi" w:cstheme="majorBidi"/>
          <w:i/>
          <w:iCs/>
          <w:sz w:val="24"/>
          <w:szCs w:val="24"/>
        </w:rPr>
        <w:t>Ba</w:t>
      </w:r>
      <w:r w:rsidRPr="00507144">
        <w:rPr>
          <w:rFonts w:asciiTheme="majorBidi" w:hAnsiTheme="majorBidi" w:cstheme="majorBidi"/>
          <w:sz w:val="24"/>
          <w:szCs w:val="24"/>
        </w:rPr>
        <w:t>ik</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Bahan</w:t>
      </w:r>
      <w:proofErr w:type="spellEnd"/>
      <w:r w:rsidRPr="00507144">
        <w:rPr>
          <w:rFonts w:asciiTheme="majorBidi" w:hAnsiTheme="majorBidi" w:cstheme="majorBidi"/>
          <w:sz w:val="24"/>
          <w:szCs w:val="24"/>
        </w:rPr>
        <w:t xml:space="preserve"> pada Acara Seminar Nasional “</w:t>
      </w:r>
      <w:proofErr w:type="spellStart"/>
      <w:r w:rsidRPr="00507144">
        <w:rPr>
          <w:rFonts w:asciiTheme="majorBidi" w:hAnsiTheme="majorBidi" w:cstheme="majorBidi"/>
          <w:sz w:val="24"/>
          <w:szCs w:val="24"/>
        </w:rPr>
        <w:t>Saatnya</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Hati</w:t>
      </w:r>
      <w:proofErr w:type="spellEnd"/>
      <w:r w:rsidRPr="00507144">
        <w:rPr>
          <w:rFonts w:asciiTheme="majorBidi" w:hAnsiTheme="majorBidi" w:cstheme="majorBidi"/>
          <w:sz w:val="24"/>
          <w:szCs w:val="24"/>
        </w:rPr>
        <w:t xml:space="preserve"> Nurani </w:t>
      </w:r>
      <w:proofErr w:type="spellStart"/>
      <w:r w:rsidRPr="00507144">
        <w:rPr>
          <w:rFonts w:asciiTheme="majorBidi" w:hAnsiTheme="majorBidi" w:cstheme="majorBidi"/>
          <w:sz w:val="24"/>
          <w:szCs w:val="24"/>
        </w:rPr>
        <w:t>Bicara</w:t>
      </w:r>
      <w:proofErr w:type="spellEnd"/>
      <w:r w:rsidRPr="00507144">
        <w:rPr>
          <w:rFonts w:asciiTheme="majorBidi" w:hAnsiTheme="majorBidi" w:cstheme="majorBidi"/>
          <w:sz w:val="24"/>
          <w:szCs w:val="24"/>
        </w:rPr>
        <w:t xml:space="preserve">” yang </w:t>
      </w:r>
      <w:proofErr w:type="spellStart"/>
      <w:r w:rsidRPr="00507144">
        <w:rPr>
          <w:rFonts w:asciiTheme="majorBidi" w:hAnsiTheme="majorBidi" w:cstheme="majorBidi"/>
          <w:sz w:val="24"/>
          <w:szCs w:val="24"/>
        </w:rPr>
        <w:t>diselenggarakan</w:t>
      </w:r>
      <w:proofErr w:type="spellEnd"/>
      <w:r w:rsidRPr="00507144">
        <w:rPr>
          <w:rFonts w:asciiTheme="majorBidi" w:hAnsiTheme="majorBidi" w:cstheme="majorBidi"/>
          <w:sz w:val="24"/>
          <w:szCs w:val="24"/>
        </w:rPr>
        <w:t xml:space="preserve"> oleh DPP </w:t>
      </w:r>
      <w:proofErr w:type="spellStart"/>
      <w:r w:rsidRPr="00507144">
        <w:rPr>
          <w:rFonts w:asciiTheme="majorBidi" w:hAnsiTheme="majorBidi" w:cstheme="majorBidi"/>
          <w:sz w:val="24"/>
          <w:szCs w:val="24"/>
        </w:rPr>
        <w:t>Partai</w:t>
      </w:r>
      <w:proofErr w:type="spellEnd"/>
      <w:r w:rsidRPr="00507144">
        <w:rPr>
          <w:rFonts w:asciiTheme="majorBidi" w:hAnsiTheme="majorBidi" w:cstheme="majorBidi"/>
          <w:sz w:val="24"/>
          <w:szCs w:val="24"/>
        </w:rPr>
        <w:t xml:space="preserve"> HANURA. </w:t>
      </w:r>
      <w:proofErr w:type="spellStart"/>
      <w:r w:rsidRPr="00507144">
        <w:rPr>
          <w:rFonts w:asciiTheme="majorBidi" w:hAnsiTheme="majorBidi" w:cstheme="majorBidi"/>
          <w:sz w:val="24"/>
          <w:szCs w:val="24"/>
        </w:rPr>
        <w:t>Mahkamah</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Konstitusi</w:t>
      </w:r>
      <w:proofErr w:type="spellEnd"/>
      <w:r w:rsidRPr="00507144">
        <w:rPr>
          <w:rFonts w:asciiTheme="majorBidi" w:hAnsiTheme="majorBidi" w:cstheme="majorBidi"/>
          <w:sz w:val="24"/>
          <w:szCs w:val="24"/>
        </w:rPr>
        <w:t xml:space="preserve"> Jakarta, 8 </w:t>
      </w:r>
      <w:proofErr w:type="spellStart"/>
      <w:r w:rsidRPr="00507144">
        <w:rPr>
          <w:rFonts w:asciiTheme="majorBidi" w:hAnsiTheme="majorBidi" w:cstheme="majorBidi"/>
          <w:sz w:val="24"/>
          <w:szCs w:val="24"/>
        </w:rPr>
        <w:t>Januari</w:t>
      </w:r>
      <w:proofErr w:type="spellEnd"/>
      <w:r w:rsidRPr="00507144">
        <w:rPr>
          <w:rFonts w:asciiTheme="majorBidi" w:hAnsiTheme="majorBidi" w:cstheme="majorBidi"/>
          <w:sz w:val="24"/>
          <w:szCs w:val="24"/>
        </w:rPr>
        <w:t xml:space="preserve"> 2009.</w:t>
      </w:r>
    </w:p>
    <w:p w14:paraId="0C125ED3" w14:textId="77777777" w:rsidR="00FE1268" w:rsidRPr="00507144" w:rsidRDefault="00FE1268" w:rsidP="008107B0">
      <w:pPr>
        <w:pStyle w:val="FootnoteText"/>
        <w:spacing w:before="240" w:line="480" w:lineRule="auto"/>
        <w:ind w:left="709" w:hanging="709"/>
        <w:jc w:val="both"/>
        <w:rPr>
          <w:rFonts w:asciiTheme="majorBidi" w:hAnsiTheme="majorBidi" w:cstheme="majorBidi"/>
          <w:sz w:val="24"/>
          <w:szCs w:val="24"/>
        </w:rPr>
      </w:pPr>
      <w:r w:rsidRPr="00507144">
        <w:rPr>
          <w:rFonts w:asciiTheme="majorBidi" w:hAnsiTheme="majorBidi" w:cstheme="majorBidi"/>
          <w:sz w:val="24"/>
          <w:szCs w:val="24"/>
        </w:rPr>
        <w:t xml:space="preserve">Mahmud </w:t>
      </w:r>
      <w:proofErr w:type="spellStart"/>
      <w:r w:rsidRPr="00507144">
        <w:rPr>
          <w:rFonts w:asciiTheme="majorBidi" w:hAnsiTheme="majorBidi" w:cstheme="majorBidi"/>
          <w:sz w:val="24"/>
          <w:szCs w:val="24"/>
        </w:rPr>
        <w:t>Marzuki</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Peter</w:t>
      </w:r>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i/>
          <w:iCs/>
          <w:sz w:val="24"/>
          <w:szCs w:val="24"/>
        </w:rPr>
        <w:t>Penelitian</w:t>
      </w:r>
      <w:proofErr w:type="spellEnd"/>
      <w:r w:rsidRPr="00507144">
        <w:rPr>
          <w:rFonts w:asciiTheme="majorBidi" w:hAnsiTheme="majorBidi" w:cstheme="majorBidi"/>
          <w:i/>
          <w:iCs/>
          <w:sz w:val="24"/>
          <w:szCs w:val="24"/>
        </w:rPr>
        <w:t xml:space="preserve"> Hukum</w:t>
      </w:r>
      <w:r>
        <w:rPr>
          <w:rFonts w:asciiTheme="majorBidi" w:hAnsiTheme="majorBidi" w:cstheme="majorBidi"/>
          <w:sz w:val="24"/>
          <w:szCs w:val="24"/>
        </w:rPr>
        <w:t xml:space="preserve">, </w:t>
      </w:r>
      <w:proofErr w:type="spellStart"/>
      <w:r>
        <w:rPr>
          <w:rFonts w:asciiTheme="majorBidi" w:hAnsiTheme="majorBidi" w:cstheme="majorBidi"/>
          <w:sz w:val="24"/>
          <w:szCs w:val="24"/>
        </w:rPr>
        <w:t>cet</w:t>
      </w:r>
      <w:proofErr w:type="spellEnd"/>
      <w:r>
        <w:rPr>
          <w:rFonts w:asciiTheme="majorBidi" w:hAnsiTheme="majorBidi" w:cstheme="majorBidi"/>
          <w:sz w:val="24"/>
          <w:szCs w:val="24"/>
        </w:rPr>
        <w:t>, ke-3.Jakarta: Kencana.</w:t>
      </w:r>
      <w:r w:rsidRPr="00507144">
        <w:rPr>
          <w:rFonts w:asciiTheme="majorBidi" w:hAnsiTheme="majorBidi" w:cstheme="majorBidi"/>
          <w:sz w:val="24"/>
          <w:szCs w:val="24"/>
        </w:rPr>
        <w:t>2007</w:t>
      </w:r>
    </w:p>
    <w:p w14:paraId="37CC75CE" w14:textId="77777777" w:rsidR="00FE1268" w:rsidRDefault="00FE1268" w:rsidP="008107B0">
      <w:pPr>
        <w:pStyle w:val="FootnoteText"/>
        <w:spacing w:line="480" w:lineRule="auto"/>
        <w:ind w:left="709" w:hanging="709"/>
        <w:jc w:val="both"/>
        <w:rPr>
          <w:rFonts w:asciiTheme="majorBidi" w:hAnsiTheme="majorBidi" w:cstheme="majorBidi"/>
          <w:sz w:val="24"/>
          <w:szCs w:val="24"/>
        </w:rPr>
      </w:pPr>
      <w:r w:rsidRPr="00507144">
        <w:rPr>
          <w:rFonts w:asciiTheme="majorBidi" w:hAnsiTheme="majorBidi" w:cstheme="majorBidi"/>
          <w:sz w:val="24"/>
          <w:szCs w:val="24"/>
        </w:rPr>
        <w:t>Mansur</w:t>
      </w:r>
      <w:r>
        <w:rPr>
          <w:rFonts w:asciiTheme="majorBidi" w:hAnsiTheme="majorBidi" w:cstheme="majorBidi"/>
          <w:sz w:val="24"/>
          <w:szCs w:val="24"/>
        </w:rPr>
        <w:t>,</w:t>
      </w:r>
      <w:r w:rsidRPr="00507144">
        <w:rPr>
          <w:rFonts w:asciiTheme="majorBidi" w:hAnsiTheme="majorBidi" w:cstheme="majorBidi"/>
          <w:sz w:val="24"/>
          <w:szCs w:val="24"/>
        </w:rPr>
        <w:t xml:space="preserve"> Abu</w:t>
      </w:r>
      <w:r>
        <w:rPr>
          <w:rFonts w:asciiTheme="majorBidi" w:hAnsiTheme="majorBidi" w:cstheme="majorBidi"/>
          <w:sz w:val="24"/>
          <w:szCs w:val="24"/>
        </w:rPr>
        <w:t>.</w:t>
      </w:r>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Lisan</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el</w:t>
      </w:r>
      <w:proofErr w:type="spellEnd"/>
      <w:r w:rsidRPr="00507144">
        <w:rPr>
          <w:rFonts w:asciiTheme="majorBidi" w:hAnsiTheme="majorBidi" w:cstheme="majorBidi"/>
          <w:i/>
          <w:iCs/>
          <w:sz w:val="24"/>
          <w:szCs w:val="24"/>
        </w:rPr>
        <w:t>-Arab</w:t>
      </w:r>
      <w:r w:rsidRPr="00507144">
        <w:rPr>
          <w:rFonts w:asciiTheme="majorBidi" w:hAnsiTheme="majorBidi" w:cstheme="majorBidi"/>
          <w:sz w:val="24"/>
          <w:szCs w:val="24"/>
        </w:rPr>
        <w:t xml:space="preserve">, Kairo: </w:t>
      </w:r>
      <w:proofErr w:type="spellStart"/>
      <w:r w:rsidRPr="00507144">
        <w:rPr>
          <w:rFonts w:asciiTheme="majorBidi" w:hAnsiTheme="majorBidi" w:cstheme="majorBidi"/>
          <w:sz w:val="24"/>
          <w:szCs w:val="24"/>
        </w:rPr>
        <w:t>Daar</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el-Hadist</w:t>
      </w:r>
      <w:proofErr w:type="spellEnd"/>
      <w:r w:rsidRPr="00507144">
        <w:rPr>
          <w:rFonts w:asciiTheme="majorBidi" w:hAnsiTheme="majorBidi" w:cstheme="majorBidi"/>
          <w:sz w:val="24"/>
          <w:szCs w:val="24"/>
        </w:rPr>
        <w:t>, 2003</w:t>
      </w:r>
    </w:p>
    <w:p w14:paraId="39D03FAC"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Mughniyah</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M. Jawad</w:t>
      </w:r>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F26EE6">
        <w:rPr>
          <w:rFonts w:asciiTheme="majorBidi" w:hAnsiTheme="majorBidi" w:cstheme="majorBidi"/>
          <w:i/>
          <w:iCs/>
          <w:sz w:val="24"/>
          <w:szCs w:val="24"/>
        </w:rPr>
        <w:t>Fiqih</w:t>
      </w:r>
      <w:proofErr w:type="spellEnd"/>
      <w:r w:rsidRPr="00F26EE6">
        <w:rPr>
          <w:rFonts w:asciiTheme="majorBidi" w:hAnsiTheme="majorBidi" w:cstheme="majorBidi"/>
          <w:i/>
          <w:iCs/>
          <w:sz w:val="24"/>
          <w:szCs w:val="24"/>
        </w:rPr>
        <w:t xml:space="preserve"> Lima </w:t>
      </w:r>
      <w:proofErr w:type="spellStart"/>
      <w:r w:rsidRPr="00F26EE6">
        <w:rPr>
          <w:rFonts w:asciiTheme="majorBidi" w:hAnsiTheme="majorBidi" w:cstheme="majorBidi"/>
          <w:i/>
          <w:iCs/>
          <w:sz w:val="24"/>
          <w:szCs w:val="24"/>
        </w:rPr>
        <w:t>Mazhab</w:t>
      </w:r>
      <w:proofErr w:type="spellEnd"/>
      <w:r w:rsidRPr="00F26EE6">
        <w:rPr>
          <w:rFonts w:asciiTheme="majorBidi" w:hAnsiTheme="majorBidi" w:cstheme="majorBidi"/>
          <w:i/>
          <w:iCs/>
          <w:sz w:val="24"/>
          <w:szCs w:val="24"/>
        </w:rPr>
        <w:t xml:space="preserve">, </w:t>
      </w:r>
      <w:proofErr w:type="spellStart"/>
      <w:r w:rsidRPr="00F26EE6">
        <w:rPr>
          <w:rFonts w:asciiTheme="majorBidi" w:hAnsiTheme="majorBidi" w:cstheme="majorBidi"/>
          <w:i/>
          <w:iCs/>
          <w:sz w:val="24"/>
          <w:szCs w:val="24"/>
        </w:rPr>
        <w:t>Penerjemah</w:t>
      </w:r>
      <w:proofErr w:type="spellEnd"/>
      <w:r w:rsidRPr="00F26EE6">
        <w:rPr>
          <w:rFonts w:asciiTheme="majorBidi" w:hAnsiTheme="majorBidi" w:cstheme="majorBidi"/>
          <w:i/>
          <w:iCs/>
          <w:sz w:val="24"/>
          <w:szCs w:val="24"/>
        </w:rPr>
        <w:t xml:space="preserve"> </w:t>
      </w:r>
      <w:proofErr w:type="spellStart"/>
      <w:r w:rsidRPr="00F26EE6">
        <w:rPr>
          <w:rFonts w:asciiTheme="majorBidi" w:hAnsiTheme="majorBidi" w:cstheme="majorBidi"/>
          <w:i/>
          <w:iCs/>
          <w:sz w:val="24"/>
          <w:szCs w:val="24"/>
        </w:rPr>
        <w:lastRenderedPageBreak/>
        <w:t>Masykur</w:t>
      </w:r>
      <w:proofErr w:type="spellEnd"/>
      <w:r w:rsidRPr="00F26EE6">
        <w:rPr>
          <w:rFonts w:asciiTheme="majorBidi" w:hAnsiTheme="majorBidi" w:cstheme="majorBidi"/>
          <w:i/>
          <w:iCs/>
          <w:sz w:val="24"/>
          <w:szCs w:val="24"/>
        </w:rPr>
        <w:t xml:space="preserve">, </w:t>
      </w:r>
      <w:proofErr w:type="spellStart"/>
      <w:r w:rsidRPr="00F26EE6">
        <w:rPr>
          <w:rFonts w:asciiTheme="majorBidi" w:hAnsiTheme="majorBidi" w:cstheme="majorBidi"/>
          <w:i/>
          <w:iCs/>
          <w:sz w:val="24"/>
          <w:szCs w:val="24"/>
        </w:rPr>
        <w:t>dkk</w:t>
      </w:r>
      <w:proofErr w:type="spellEnd"/>
      <w:r w:rsidRPr="00F26EE6">
        <w:rPr>
          <w:rFonts w:asciiTheme="majorBidi" w:hAnsiTheme="majorBidi" w:cstheme="majorBidi"/>
          <w:i/>
          <w:iCs/>
          <w:sz w:val="24"/>
          <w:szCs w:val="24"/>
        </w:rPr>
        <w:t>, cet. XVII</w:t>
      </w:r>
      <w:r>
        <w:rPr>
          <w:rFonts w:asciiTheme="majorBidi" w:hAnsiTheme="majorBidi" w:cstheme="majorBidi"/>
          <w:sz w:val="24"/>
          <w:szCs w:val="24"/>
        </w:rPr>
        <w:t xml:space="preserve">. </w:t>
      </w:r>
      <w:r w:rsidRPr="00507144">
        <w:rPr>
          <w:rFonts w:asciiTheme="majorBidi" w:hAnsiTheme="majorBidi" w:cstheme="majorBidi"/>
          <w:sz w:val="24"/>
          <w:szCs w:val="24"/>
        </w:rPr>
        <w:t>Jakarta: Lentera</w:t>
      </w:r>
      <w:r>
        <w:rPr>
          <w:rFonts w:asciiTheme="majorBidi" w:hAnsiTheme="majorBidi" w:cstheme="majorBidi"/>
          <w:sz w:val="24"/>
          <w:szCs w:val="24"/>
        </w:rPr>
        <w:t>.</w:t>
      </w:r>
      <w:r w:rsidRPr="00507144">
        <w:rPr>
          <w:rFonts w:asciiTheme="majorBidi" w:hAnsiTheme="majorBidi" w:cstheme="majorBidi"/>
          <w:sz w:val="24"/>
          <w:szCs w:val="24"/>
        </w:rPr>
        <w:t>2006</w:t>
      </w:r>
    </w:p>
    <w:p w14:paraId="0527692D"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r w:rsidRPr="00507144">
        <w:rPr>
          <w:rFonts w:asciiTheme="majorBidi" w:hAnsiTheme="majorBidi" w:cstheme="majorBidi"/>
          <w:sz w:val="24"/>
          <w:szCs w:val="24"/>
        </w:rPr>
        <w:t xml:space="preserve">Muhammad, K. H. . </w:t>
      </w:r>
      <w:r w:rsidRPr="00507144">
        <w:rPr>
          <w:rFonts w:asciiTheme="majorBidi" w:hAnsiTheme="majorBidi" w:cstheme="majorBidi"/>
          <w:i/>
          <w:iCs/>
          <w:sz w:val="24"/>
          <w:szCs w:val="24"/>
        </w:rPr>
        <w:t xml:space="preserve">Fiqh Perempuan; </w:t>
      </w:r>
      <w:proofErr w:type="spellStart"/>
      <w:r w:rsidRPr="00507144">
        <w:rPr>
          <w:rFonts w:asciiTheme="majorBidi" w:hAnsiTheme="majorBidi" w:cstheme="majorBidi"/>
          <w:i/>
          <w:iCs/>
          <w:sz w:val="24"/>
          <w:szCs w:val="24"/>
        </w:rPr>
        <w:t>Refleksi</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Kiai</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atas</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Wacana</w:t>
      </w:r>
      <w:proofErr w:type="spellEnd"/>
      <w:r w:rsidRPr="00507144">
        <w:rPr>
          <w:rFonts w:asciiTheme="majorBidi" w:hAnsiTheme="majorBidi" w:cstheme="majorBidi"/>
          <w:i/>
          <w:iCs/>
          <w:sz w:val="24"/>
          <w:szCs w:val="24"/>
        </w:rPr>
        <w:t xml:space="preserve"> Agama dan Gender</w:t>
      </w:r>
      <w:r w:rsidRPr="00507144">
        <w:rPr>
          <w:rFonts w:asciiTheme="majorBidi" w:hAnsiTheme="majorBidi" w:cstheme="majorBidi"/>
          <w:sz w:val="24"/>
          <w:szCs w:val="24"/>
        </w:rPr>
        <w:t xml:space="preserve"> LKIS PELANGI AKSARA</w:t>
      </w:r>
      <w:r>
        <w:rPr>
          <w:rFonts w:asciiTheme="majorBidi" w:hAnsiTheme="majorBidi" w:cstheme="majorBidi"/>
          <w:sz w:val="24"/>
          <w:szCs w:val="24"/>
        </w:rPr>
        <w:t>.</w:t>
      </w:r>
      <w:r w:rsidRPr="00507144">
        <w:rPr>
          <w:rFonts w:asciiTheme="majorBidi" w:hAnsiTheme="majorBidi" w:cstheme="majorBidi"/>
          <w:sz w:val="24"/>
          <w:szCs w:val="24"/>
        </w:rPr>
        <w:t>2009</w:t>
      </w:r>
    </w:p>
    <w:p w14:paraId="53FAA5F5"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Munawir</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A.W. </w:t>
      </w:r>
      <w:proofErr w:type="spellStart"/>
      <w:r w:rsidRPr="00507144">
        <w:rPr>
          <w:rFonts w:asciiTheme="majorBidi" w:hAnsiTheme="majorBidi" w:cstheme="majorBidi"/>
          <w:i/>
          <w:iCs/>
          <w:sz w:val="24"/>
          <w:szCs w:val="24"/>
        </w:rPr>
        <w:t>Kamus</w:t>
      </w:r>
      <w:proofErr w:type="spellEnd"/>
      <w:r w:rsidRPr="00507144">
        <w:rPr>
          <w:rFonts w:asciiTheme="majorBidi" w:hAnsiTheme="majorBidi" w:cstheme="majorBidi"/>
          <w:i/>
          <w:iCs/>
          <w:sz w:val="24"/>
          <w:szCs w:val="24"/>
        </w:rPr>
        <w:t xml:space="preserve"> Al-</w:t>
      </w:r>
      <w:proofErr w:type="spellStart"/>
      <w:r w:rsidRPr="00507144">
        <w:rPr>
          <w:rFonts w:asciiTheme="majorBidi" w:hAnsiTheme="majorBidi" w:cstheme="majorBidi"/>
          <w:i/>
          <w:iCs/>
          <w:sz w:val="24"/>
          <w:szCs w:val="24"/>
        </w:rPr>
        <w:t>Munawwir</w:t>
      </w:r>
      <w:proofErr w:type="spellEnd"/>
      <w:r w:rsidRPr="00507144">
        <w:rPr>
          <w:rFonts w:asciiTheme="majorBidi" w:hAnsiTheme="majorBidi" w:cstheme="majorBidi"/>
          <w:i/>
          <w:iCs/>
          <w:sz w:val="24"/>
          <w:szCs w:val="24"/>
        </w:rPr>
        <w:t xml:space="preserve"> Arab-</w:t>
      </w:r>
      <w:proofErr w:type="spellStart"/>
      <w:r w:rsidRPr="00507144">
        <w:rPr>
          <w:rFonts w:asciiTheme="majorBidi" w:hAnsiTheme="majorBidi" w:cstheme="majorBidi"/>
          <w:i/>
          <w:iCs/>
          <w:sz w:val="24"/>
          <w:szCs w:val="24"/>
        </w:rPr>
        <w:t>Indonesia</w:t>
      </w:r>
      <w:r>
        <w:rPr>
          <w:rFonts w:asciiTheme="majorBidi" w:hAnsiTheme="majorBidi" w:cstheme="majorBidi"/>
          <w:sz w:val="24"/>
          <w:szCs w:val="24"/>
        </w:rPr>
        <w:t>.</w:t>
      </w:r>
      <w:r w:rsidRPr="00507144">
        <w:rPr>
          <w:rFonts w:asciiTheme="majorBidi" w:hAnsiTheme="majorBidi" w:cstheme="majorBidi"/>
          <w:sz w:val="24"/>
          <w:szCs w:val="24"/>
        </w:rPr>
        <w:t>Surabaya</w:t>
      </w:r>
      <w:proofErr w:type="spellEnd"/>
      <w:r w:rsidRPr="00507144">
        <w:rPr>
          <w:rFonts w:asciiTheme="majorBidi" w:hAnsiTheme="majorBidi" w:cstheme="majorBidi"/>
          <w:sz w:val="24"/>
          <w:szCs w:val="24"/>
        </w:rPr>
        <w:t xml:space="preserve">: Pustaka </w:t>
      </w:r>
      <w:r>
        <w:rPr>
          <w:rFonts w:asciiTheme="majorBidi" w:hAnsiTheme="majorBidi" w:cstheme="majorBidi"/>
          <w:sz w:val="24"/>
          <w:szCs w:val="24"/>
        </w:rPr>
        <w:t>Progressef.</w:t>
      </w:r>
      <w:r w:rsidRPr="00507144">
        <w:rPr>
          <w:rFonts w:asciiTheme="majorBidi" w:hAnsiTheme="majorBidi" w:cstheme="majorBidi"/>
          <w:sz w:val="24"/>
          <w:szCs w:val="24"/>
        </w:rPr>
        <w:t>1997</w:t>
      </w:r>
    </w:p>
    <w:p w14:paraId="51BD9433" w14:textId="77777777" w:rsidR="00FE1268" w:rsidRPr="00507144" w:rsidRDefault="00FE1268" w:rsidP="008107B0">
      <w:pPr>
        <w:pStyle w:val="FootnoteText"/>
        <w:spacing w:after="240" w:line="480" w:lineRule="auto"/>
        <w:ind w:left="709" w:hanging="709"/>
        <w:jc w:val="both"/>
        <w:rPr>
          <w:rFonts w:asciiTheme="majorBidi" w:hAnsiTheme="majorBidi" w:cstheme="majorBidi"/>
          <w:sz w:val="24"/>
          <w:szCs w:val="24"/>
        </w:rPr>
      </w:pPr>
      <w:r w:rsidRPr="00507144">
        <w:rPr>
          <w:rFonts w:asciiTheme="majorBidi" w:hAnsiTheme="majorBidi" w:cstheme="majorBidi"/>
          <w:sz w:val="24"/>
          <w:szCs w:val="24"/>
        </w:rPr>
        <w:t>Rahman</w:t>
      </w:r>
      <w:r>
        <w:rPr>
          <w:rFonts w:asciiTheme="majorBidi" w:hAnsiTheme="majorBidi" w:cstheme="majorBidi"/>
          <w:sz w:val="24"/>
          <w:szCs w:val="24"/>
        </w:rPr>
        <w:t>,</w:t>
      </w:r>
      <w:r w:rsidRPr="00507144">
        <w:rPr>
          <w:rFonts w:asciiTheme="majorBidi" w:hAnsiTheme="majorBidi" w:cstheme="majorBidi"/>
          <w:sz w:val="24"/>
          <w:szCs w:val="24"/>
        </w:rPr>
        <w:t xml:space="preserve"> Abdul </w:t>
      </w:r>
      <w:proofErr w:type="spellStart"/>
      <w:r>
        <w:rPr>
          <w:rFonts w:asciiTheme="majorBidi" w:hAnsiTheme="majorBidi" w:cstheme="majorBidi"/>
          <w:sz w:val="24"/>
          <w:szCs w:val="24"/>
        </w:rPr>
        <w:t>Ghozali</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r w:rsidRPr="002117FB">
        <w:rPr>
          <w:rFonts w:asciiTheme="majorBidi" w:hAnsiTheme="majorBidi" w:cstheme="majorBidi"/>
          <w:i/>
          <w:iCs/>
          <w:sz w:val="24"/>
          <w:szCs w:val="24"/>
        </w:rPr>
        <w:t xml:space="preserve">Fiqh </w:t>
      </w:r>
      <w:proofErr w:type="spellStart"/>
      <w:r w:rsidRPr="002117FB">
        <w:rPr>
          <w:rFonts w:asciiTheme="majorBidi" w:hAnsiTheme="majorBidi" w:cstheme="majorBidi"/>
          <w:i/>
          <w:iCs/>
          <w:sz w:val="24"/>
          <w:szCs w:val="24"/>
        </w:rPr>
        <w:t>Munakahat</w:t>
      </w:r>
      <w:proofErr w:type="spellEnd"/>
      <w:r w:rsidRPr="00507144">
        <w:rPr>
          <w:rFonts w:asciiTheme="majorBidi" w:hAnsiTheme="majorBidi" w:cstheme="majorBidi"/>
          <w:sz w:val="24"/>
          <w:szCs w:val="24"/>
        </w:rPr>
        <w:t xml:space="preserve">, Jakarta: </w:t>
      </w:r>
      <w:proofErr w:type="spellStart"/>
      <w:r w:rsidRPr="00507144">
        <w:rPr>
          <w:rFonts w:asciiTheme="majorBidi" w:hAnsiTheme="majorBidi" w:cstheme="majorBidi"/>
          <w:sz w:val="24"/>
          <w:szCs w:val="24"/>
        </w:rPr>
        <w:t>Kencana</w:t>
      </w:r>
      <w:proofErr w:type="spellEnd"/>
      <w:r w:rsidRPr="00507144">
        <w:rPr>
          <w:rFonts w:asciiTheme="majorBidi" w:hAnsiTheme="majorBidi" w:cstheme="majorBidi"/>
          <w:sz w:val="24"/>
          <w:szCs w:val="24"/>
        </w:rPr>
        <w:t>, 2008</w:t>
      </w:r>
    </w:p>
    <w:p w14:paraId="70EB4D74" w14:textId="77777777" w:rsidR="00FE1268" w:rsidRPr="00507144" w:rsidRDefault="00FE1268" w:rsidP="008107B0">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Rumidi</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Sukandar</w:t>
      </w:r>
      <w:proofErr w:type="spellEnd"/>
      <w:r w:rsidRPr="00507144">
        <w:rPr>
          <w:rFonts w:asciiTheme="majorBidi" w:hAnsiTheme="majorBidi" w:cstheme="majorBidi"/>
          <w:sz w:val="24"/>
          <w:szCs w:val="24"/>
        </w:rPr>
        <w:t xml:space="preserve">, </w:t>
      </w:r>
      <w:proofErr w:type="spellStart"/>
      <w:r w:rsidRPr="00507144">
        <w:rPr>
          <w:rFonts w:asciiTheme="majorBidi" w:hAnsiTheme="majorBidi" w:cstheme="majorBidi"/>
          <w:i/>
          <w:iCs/>
          <w:sz w:val="24"/>
          <w:szCs w:val="24"/>
        </w:rPr>
        <w:t>Metodologi</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Penelitian</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Petunjuk</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Praktis</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Untuk</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Peneliti</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Pemula</w:t>
      </w:r>
      <w:proofErr w:type="spellEnd"/>
      <w:r>
        <w:rPr>
          <w:rFonts w:asciiTheme="majorBidi" w:hAnsiTheme="majorBidi" w:cstheme="majorBidi"/>
          <w:i/>
          <w:iCs/>
          <w:sz w:val="24"/>
          <w:szCs w:val="24"/>
        </w:rPr>
        <w:t>.</w:t>
      </w:r>
      <w:r w:rsidRPr="00507144">
        <w:rPr>
          <w:rFonts w:asciiTheme="majorBidi" w:hAnsiTheme="majorBidi" w:cstheme="majorBidi"/>
          <w:sz w:val="24"/>
          <w:szCs w:val="24"/>
        </w:rPr>
        <w:t xml:space="preserve"> </w:t>
      </w:r>
      <w:r w:rsidRPr="00507144">
        <w:rPr>
          <w:rFonts w:asciiTheme="majorBidi" w:hAnsiTheme="majorBidi" w:cstheme="majorBidi"/>
          <w:sz w:val="24"/>
          <w:szCs w:val="24"/>
        </w:rPr>
        <w:t>Yogyakart</w:t>
      </w:r>
      <w:r>
        <w:rPr>
          <w:rFonts w:asciiTheme="majorBidi" w:hAnsiTheme="majorBidi" w:cstheme="majorBidi"/>
          <w:sz w:val="24"/>
          <w:szCs w:val="24"/>
        </w:rPr>
        <w:t xml:space="preserve">a: Gajah </w:t>
      </w:r>
      <w:proofErr w:type="spellStart"/>
      <w:r>
        <w:rPr>
          <w:rFonts w:asciiTheme="majorBidi" w:hAnsiTheme="majorBidi" w:cstheme="majorBidi"/>
          <w:sz w:val="24"/>
          <w:szCs w:val="24"/>
        </w:rPr>
        <w:t>Mada</w:t>
      </w:r>
      <w:proofErr w:type="spellEnd"/>
      <w:r>
        <w:rPr>
          <w:rFonts w:asciiTheme="majorBidi" w:hAnsiTheme="majorBidi" w:cstheme="majorBidi"/>
          <w:sz w:val="24"/>
          <w:szCs w:val="24"/>
        </w:rPr>
        <w:t xml:space="preserve"> Universitas Perss.</w:t>
      </w:r>
      <w:r w:rsidRPr="00507144">
        <w:rPr>
          <w:rFonts w:asciiTheme="majorBidi" w:hAnsiTheme="majorBidi" w:cstheme="majorBidi"/>
          <w:sz w:val="24"/>
          <w:szCs w:val="24"/>
        </w:rPr>
        <w:t>2006</w:t>
      </w:r>
    </w:p>
    <w:p w14:paraId="0E074EAF" w14:textId="77777777" w:rsidR="00FE1268" w:rsidRPr="00507144" w:rsidRDefault="00FE1268" w:rsidP="008107B0">
      <w:pPr>
        <w:pStyle w:val="FootnoteText"/>
        <w:spacing w:line="480" w:lineRule="auto"/>
        <w:ind w:left="709" w:hanging="709"/>
        <w:jc w:val="both"/>
        <w:rPr>
          <w:rFonts w:asciiTheme="majorBidi" w:hAnsiTheme="majorBidi" w:cstheme="majorBidi"/>
          <w:sz w:val="24"/>
          <w:szCs w:val="24"/>
        </w:rPr>
      </w:pP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Subekti</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R  </w:t>
      </w:r>
      <w:proofErr w:type="spellStart"/>
      <w:r w:rsidRPr="00507144">
        <w:rPr>
          <w:rFonts w:asciiTheme="majorBidi" w:hAnsiTheme="majorBidi" w:cstheme="majorBidi"/>
          <w:i/>
          <w:iCs/>
          <w:sz w:val="24"/>
          <w:szCs w:val="24"/>
        </w:rPr>
        <w:t>Pokok-pokok</w:t>
      </w:r>
      <w:proofErr w:type="spellEnd"/>
      <w:r w:rsidRPr="00507144">
        <w:rPr>
          <w:rFonts w:asciiTheme="majorBidi" w:hAnsiTheme="majorBidi" w:cstheme="majorBidi"/>
          <w:i/>
          <w:iCs/>
          <w:sz w:val="24"/>
          <w:szCs w:val="24"/>
        </w:rPr>
        <w:t xml:space="preserve"> Hukum </w:t>
      </w:r>
      <w:proofErr w:type="spellStart"/>
      <w:r w:rsidRPr="00507144">
        <w:rPr>
          <w:rFonts w:asciiTheme="majorBidi" w:hAnsiTheme="majorBidi" w:cstheme="majorBidi"/>
          <w:i/>
          <w:iCs/>
          <w:sz w:val="24"/>
          <w:szCs w:val="24"/>
        </w:rPr>
        <w:t>Perdata</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cet</w:t>
      </w:r>
      <w:proofErr w:type="spellEnd"/>
      <w:r w:rsidRPr="00507144">
        <w:rPr>
          <w:rFonts w:asciiTheme="majorBidi" w:hAnsiTheme="majorBidi" w:cstheme="majorBidi"/>
          <w:i/>
          <w:iCs/>
          <w:sz w:val="24"/>
          <w:szCs w:val="24"/>
        </w:rPr>
        <w:t xml:space="preserve"> ke-31</w:t>
      </w:r>
      <w:r>
        <w:rPr>
          <w:rFonts w:asciiTheme="majorBidi" w:hAnsiTheme="majorBidi" w:cstheme="majorBidi"/>
          <w:sz w:val="24"/>
          <w:szCs w:val="24"/>
        </w:rPr>
        <w:t xml:space="preserve"> </w:t>
      </w:r>
      <w:r w:rsidRPr="00507144">
        <w:rPr>
          <w:rFonts w:asciiTheme="majorBidi" w:hAnsiTheme="majorBidi" w:cstheme="majorBidi"/>
          <w:sz w:val="24"/>
          <w:szCs w:val="24"/>
        </w:rPr>
        <w:t>Jakarta;Intermasa,2003</w:t>
      </w:r>
    </w:p>
    <w:p w14:paraId="496246A5" w14:textId="77777777" w:rsidR="00FE1268" w:rsidRPr="00507144" w:rsidRDefault="00FE1268" w:rsidP="00464177">
      <w:pPr>
        <w:pStyle w:val="FootnoteText"/>
        <w:spacing w:after="240"/>
        <w:ind w:left="709" w:hanging="709"/>
        <w:jc w:val="both"/>
        <w:rPr>
          <w:rFonts w:asciiTheme="majorBidi" w:hAnsiTheme="majorBidi" w:cstheme="majorBidi"/>
          <w:sz w:val="24"/>
          <w:szCs w:val="24"/>
        </w:rPr>
      </w:pPr>
      <w:proofErr w:type="spellStart"/>
      <w:r w:rsidRPr="00507144">
        <w:rPr>
          <w:rFonts w:asciiTheme="majorBidi" w:hAnsiTheme="majorBidi" w:cstheme="majorBidi"/>
          <w:sz w:val="24"/>
          <w:szCs w:val="24"/>
        </w:rPr>
        <w:t>Subekti</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R dan </w:t>
      </w:r>
      <w:proofErr w:type="spellStart"/>
      <w:r w:rsidRPr="00507144">
        <w:rPr>
          <w:rFonts w:asciiTheme="majorBidi" w:hAnsiTheme="majorBidi" w:cstheme="majorBidi"/>
          <w:sz w:val="24"/>
          <w:szCs w:val="24"/>
        </w:rPr>
        <w:t>R.Tjitrosudibyo</w:t>
      </w:r>
      <w:proofErr w:type="spellEnd"/>
      <w:r w:rsidRPr="00507144">
        <w:rPr>
          <w:rFonts w:asciiTheme="majorBidi" w:hAnsiTheme="majorBidi" w:cstheme="majorBidi"/>
          <w:sz w:val="24"/>
          <w:szCs w:val="24"/>
        </w:rPr>
        <w:t xml:space="preserve">, </w:t>
      </w:r>
      <w:r w:rsidRPr="00507144">
        <w:rPr>
          <w:rFonts w:asciiTheme="majorBidi" w:hAnsiTheme="majorBidi" w:cstheme="majorBidi"/>
          <w:i/>
          <w:iCs/>
          <w:sz w:val="24"/>
          <w:szCs w:val="24"/>
        </w:rPr>
        <w:t xml:space="preserve">Kitab </w:t>
      </w:r>
      <w:proofErr w:type="spellStart"/>
      <w:r w:rsidRPr="00507144">
        <w:rPr>
          <w:rFonts w:asciiTheme="majorBidi" w:hAnsiTheme="majorBidi" w:cstheme="majorBidi"/>
          <w:i/>
          <w:iCs/>
          <w:sz w:val="24"/>
          <w:szCs w:val="24"/>
        </w:rPr>
        <w:t>Undang-Undang</w:t>
      </w:r>
      <w:proofErr w:type="spellEnd"/>
      <w:r w:rsidRPr="00507144">
        <w:rPr>
          <w:rFonts w:asciiTheme="majorBidi" w:hAnsiTheme="majorBidi" w:cstheme="majorBidi"/>
          <w:i/>
          <w:iCs/>
          <w:sz w:val="24"/>
          <w:szCs w:val="24"/>
        </w:rPr>
        <w:t xml:space="preserve"> Hukum </w:t>
      </w:r>
      <w:proofErr w:type="spellStart"/>
      <w:r w:rsidRPr="00507144">
        <w:rPr>
          <w:rFonts w:asciiTheme="majorBidi" w:hAnsiTheme="majorBidi" w:cstheme="majorBidi"/>
          <w:i/>
          <w:iCs/>
          <w:sz w:val="24"/>
          <w:szCs w:val="24"/>
        </w:rPr>
        <w:t>Perdata</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dengan</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Tambahan</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Undang-Undang</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Pokok</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Agraria</w:t>
      </w:r>
      <w:proofErr w:type="spellEnd"/>
      <w:r w:rsidRPr="00507144">
        <w:rPr>
          <w:rFonts w:asciiTheme="majorBidi" w:hAnsiTheme="majorBidi" w:cstheme="majorBidi"/>
          <w:i/>
          <w:iCs/>
          <w:sz w:val="24"/>
          <w:szCs w:val="24"/>
        </w:rPr>
        <w:t xml:space="preserve"> dan </w:t>
      </w:r>
      <w:proofErr w:type="spellStart"/>
      <w:r w:rsidRPr="00507144">
        <w:rPr>
          <w:rFonts w:asciiTheme="majorBidi" w:hAnsiTheme="majorBidi" w:cstheme="majorBidi"/>
          <w:i/>
          <w:iCs/>
          <w:sz w:val="24"/>
          <w:szCs w:val="24"/>
        </w:rPr>
        <w:t>Undang-Undang</w:t>
      </w:r>
      <w:proofErr w:type="spellEnd"/>
      <w:r w:rsidRPr="00507144">
        <w:rPr>
          <w:rFonts w:asciiTheme="majorBidi" w:hAnsiTheme="majorBidi" w:cstheme="majorBidi"/>
          <w:i/>
          <w:iCs/>
          <w:sz w:val="24"/>
          <w:szCs w:val="24"/>
        </w:rPr>
        <w:t xml:space="preserve"> </w:t>
      </w:r>
      <w:proofErr w:type="spellStart"/>
      <w:r w:rsidRPr="00507144">
        <w:rPr>
          <w:rFonts w:asciiTheme="majorBidi" w:hAnsiTheme="majorBidi" w:cstheme="majorBidi"/>
          <w:i/>
          <w:iCs/>
          <w:sz w:val="24"/>
          <w:szCs w:val="24"/>
        </w:rPr>
        <w:t>Perkawinan</w:t>
      </w:r>
      <w:proofErr w:type="spellEnd"/>
      <w:r>
        <w:rPr>
          <w:rFonts w:asciiTheme="majorBidi" w:hAnsiTheme="majorBidi" w:cstheme="majorBidi"/>
          <w:sz w:val="24"/>
          <w:szCs w:val="24"/>
        </w:rPr>
        <w:t xml:space="preserve">, Cet. Ke-18 </w:t>
      </w:r>
      <w:r w:rsidRPr="00507144">
        <w:rPr>
          <w:rFonts w:asciiTheme="majorBidi" w:hAnsiTheme="majorBidi" w:cstheme="majorBidi"/>
          <w:sz w:val="24"/>
          <w:szCs w:val="24"/>
        </w:rPr>
        <w:t xml:space="preserve">Jakarta: </w:t>
      </w:r>
      <w:proofErr w:type="spellStart"/>
      <w:r w:rsidRPr="00507144">
        <w:rPr>
          <w:rFonts w:asciiTheme="majorBidi" w:hAnsiTheme="majorBidi" w:cstheme="majorBidi"/>
          <w:sz w:val="24"/>
          <w:szCs w:val="24"/>
        </w:rPr>
        <w:t>Pradnya</w:t>
      </w:r>
      <w:proofErr w:type="spellEnd"/>
      <w:r w:rsidRPr="00507144">
        <w:rPr>
          <w:rFonts w:asciiTheme="majorBidi" w:hAnsiTheme="majorBidi" w:cstheme="majorBidi"/>
          <w:sz w:val="24"/>
          <w:szCs w:val="24"/>
        </w:rPr>
        <w:t xml:space="preserve"> Paramita</w:t>
      </w:r>
      <w:r>
        <w:rPr>
          <w:rFonts w:asciiTheme="majorBidi" w:hAnsiTheme="majorBidi" w:cstheme="majorBidi"/>
          <w:sz w:val="24"/>
          <w:szCs w:val="24"/>
        </w:rPr>
        <w:t>.</w:t>
      </w:r>
      <w:r w:rsidRPr="00507144">
        <w:rPr>
          <w:rFonts w:asciiTheme="majorBidi" w:hAnsiTheme="majorBidi" w:cstheme="majorBidi"/>
          <w:sz w:val="24"/>
          <w:szCs w:val="24"/>
        </w:rPr>
        <w:t>1984</w:t>
      </w:r>
    </w:p>
    <w:p w14:paraId="5A3D1530" w14:textId="77777777" w:rsidR="00FE1268" w:rsidRPr="00507144" w:rsidRDefault="00FE1268" w:rsidP="008107B0">
      <w:pPr>
        <w:pStyle w:val="FootnoteText"/>
        <w:spacing w:line="480" w:lineRule="auto"/>
        <w:ind w:left="709" w:hanging="709"/>
        <w:jc w:val="both"/>
        <w:rPr>
          <w:rFonts w:asciiTheme="majorBidi" w:hAnsiTheme="majorBidi" w:cstheme="majorBidi"/>
          <w:sz w:val="24"/>
          <w:szCs w:val="24"/>
          <w:lang w:val="en-ID"/>
        </w:rPr>
      </w:pPr>
      <w:r w:rsidRPr="00507144">
        <w:rPr>
          <w:rFonts w:asciiTheme="majorBidi" w:hAnsiTheme="majorBidi" w:cstheme="majorBidi"/>
          <w:sz w:val="24"/>
          <w:szCs w:val="24"/>
        </w:rPr>
        <w:t>Zainal</w:t>
      </w:r>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sz w:val="24"/>
          <w:szCs w:val="24"/>
        </w:rPr>
        <w:t>Asikin</w:t>
      </w:r>
      <w:proofErr w:type="spellEnd"/>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sidRPr="00507144">
        <w:rPr>
          <w:rFonts w:asciiTheme="majorBidi" w:hAnsiTheme="majorBidi" w:cstheme="majorBidi"/>
          <w:i/>
          <w:iCs/>
          <w:sz w:val="24"/>
          <w:szCs w:val="24"/>
        </w:rPr>
        <w:t>Pengantar</w:t>
      </w:r>
      <w:proofErr w:type="spellEnd"/>
      <w:r w:rsidRPr="00507144">
        <w:rPr>
          <w:rFonts w:asciiTheme="majorBidi" w:hAnsiTheme="majorBidi" w:cstheme="majorBidi"/>
          <w:i/>
          <w:iCs/>
          <w:sz w:val="24"/>
          <w:szCs w:val="24"/>
        </w:rPr>
        <w:t xml:space="preserve"> Tata Hukum Indonesia</w:t>
      </w:r>
      <w:r w:rsidRPr="00507144">
        <w:rPr>
          <w:rFonts w:asciiTheme="majorBidi" w:hAnsiTheme="majorBidi" w:cstheme="majorBidi"/>
          <w:sz w:val="24"/>
          <w:szCs w:val="24"/>
        </w:rPr>
        <w:t>, Jakarta</w:t>
      </w:r>
      <w:r>
        <w:rPr>
          <w:rFonts w:asciiTheme="majorBidi" w:hAnsiTheme="majorBidi" w:cstheme="majorBidi"/>
          <w:sz w:val="24"/>
          <w:szCs w:val="24"/>
        </w:rPr>
        <w:t>:</w:t>
      </w:r>
      <w:r w:rsidRPr="00507144">
        <w:rPr>
          <w:rFonts w:asciiTheme="majorBidi" w:hAnsiTheme="majorBidi" w:cstheme="majorBidi"/>
          <w:sz w:val="24"/>
          <w:szCs w:val="24"/>
        </w:rPr>
        <w:t xml:space="preserve"> </w:t>
      </w:r>
      <w:proofErr w:type="spellStart"/>
      <w:r>
        <w:rPr>
          <w:rFonts w:asciiTheme="majorBidi" w:hAnsiTheme="majorBidi" w:cstheme="majorBidi"/>
          <w:sz w:val="24"/>
          <w:szCs w:val="24"/>
        </w:rPr>
        <w:t>Rajawali</w:t>
      </w:r>
      <w:proofErr w:type="spellEnd"/>
      <w:r>
        <w:rPr>
          <w:rFonts w:asciiTheme="majorBidi" w:hAnsiTheme="majorBidi" w:cstheme="majorBidi"/>
          <w:sz w:val="24"/>
          <w:szCs w:val="24"/>
        </w:rPr>
        <w:t xml:space="preserve"> Press</w:t>
      </w:r>
      <w:r w:rsidRPr="00507144">
        <w:rPr>
          <w:rFonts w:asciiTheme="majorBidi" w:hAnsiTheme="majorBidi" w:cstheme="majorBidi"/>
          <w:sz w:val="24"/>
          <w:szCs w:val="24"/>
        </w:rPr>
        <w:t>.2012</w:t>
      </w:r>
    </w:p>
    <w:p w14:paraId="7BE011F5" w14:textId="77777777" w:rsidR="00CC372B" w:rsidRDefault="00CC372B">
      <w:pPr>
        <w:rPr>
          <w:rFonts w:asciiTheme="majorBidi" w:hAnsiTheme="majorBidi" w:cstheme="majorBidi"/>
        </w:rPr>
        <w:sectPr w:rsidR="00CC372B" w:rsidSect="00CC372B">
          <w:type w:val="continuous"/>
          <w:pgSz w:w="11906" w:h="16838" w:code="9"/>
          <w:pgMar w:top="2268" w:right="1701" w:bottom="1701" w:left="2268" w:header="709" w:footer="709" w:gutter="0"/>
          <w:cols w:num="2" w:space="708"/>
          <w:docGrid w:linePitch="360"/>
        </w:sectPr>
      </w:pPr>
    </w:p>
    <w:p w14:paraId="7462A5D4" w14:textId="029481B4" w:rsidR="00B90FD7" w:rsidRDefault="00B90FD7">
      <w:pPr>
        <w:rPr>
          <w:rFonts w:asciiTheme="majorBidi" w:eastAsia="Times New Roman" w:hAnsiTheme="majorBidi" w:cstheme="majorBidi"/>
          <w:sz w:val="24"/>
          <w:szCs w:val="24"/>
        </w:rPr>
      </w:pPr>
      <w:r>
        <w:rPr>
          <w:rFonts w:asciiTheme="majorBidi" w:hAnsiTheme="majorBidi" w:cstheme="majorBidi"/>
        </w:rPr>
        <w:br w:type="page"/>
      </w:r>
    </w:p>
    <w:p w14:paraId="164080A7" w14:textId="2B16E8A2" w:rsidR="00FE1268" w:rsidRPr="00BF2A87" w:rsidRDefault="00B90FD7" w:rsidP="00FE1268">
      <w:pPr>
        <w:pStyle w:val="NormalWeb"/>
        <w:spacing w:before="0" w:beforeAutospacing="0" w:after="0" w:afterAutospacing="0" w:line="360" w:lineRule="auto"/>
        <w:ind w:firstLine="567"/>
        <w:jc w:val="center"/>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59264" behindDoc="0" locked="0" layoutInCell="1" allowOverlap="1" wp14:anchorId="28E74C4B" wp14:editId="36DA5C37">
                <wp:simplePos x="0" y="0"/>
                <wp:positionH relativeFrom="column">
                  <wp:posOffset>-125730</wp:posOffset>
                </wp:positionH>
                <wp:positionV relativeFrom="paragraph">
                  <wp:posOffset>74295</wp:posOffset>
                </wp:positionV>
                <wp:extent cx="2686050" cy="1038225"/>
                <wp:effectExtent l="0" t="0" r="0" b="9525"/>
                <wp:wrapNone/>
                <wp:docPr id="1" name="Rectangle 1"/>
                <wp:cNvGraphicFramePr/>
                <a:graphic xmlns:a="http://schemas.openxmlformats.org/drawingml/2006/main">
                  <a:graphicData uri="http://schemas.microsoft.com/office/word/2010/wordprocessingShape">
                    <wps:wsp>
                      <wps:cNvSpPr/>
                      <wps:spPr>
                        <a:xfrm>
                          <a:off x="0" y="0"/>
                          <a:ext cx="2686050" cy="1038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DA36" id="Rectangle 1" o:spid="_x0000_s1026" style="position:absolute;margin-left:-9.9pt;margin-top:5.85pt;width:211.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" fillcolor="white [3212]" stroked="f" strokeweight="1pt"/>
            </w:pict>
          </mc:Fallback>
        </mc:AlternateContent>
      </w:r>
    </w:p>
    <w:sectPr w:rsidR="00FE1268" w:rsidRPr="00BF2A87" w:rsidSect="00CC372B">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B85F" w14:textId="77777777" w:rsidR="00B26D07" w:rsidRDefault="00B26D07" w:rsidP="00B4615E">
      <w:pPr>
        <w:spacing w:after="0" w:line="240" w:lineRule="auto"/>
      </w:pPr>
      <w:r>
        <w:separator/>
      </w:r>
    </w:p>
  </w:endnote>
  <w:endnote w:type="continuationSeparator" w:id="0">
    <w:p w14:paraId="05197295" w14:textId="77777777" w:rsidR="00B26D07" w:rsidRDefault="00B26D07" w:rsidP="00B4615E">
      <w:pPr>
        <w:spacing w:after="0" w:line="240" w:lineRule="auto"/>
      </w:pPr>
      <w:r>
        <w:continuationSeparator/>
      </w:r>
    </w:p>
  </w:endnote>
  <w:endnote w:id="1">
    <w:p w14:paraId="25F6A17A" w14:textId="20CD647B" w:rsidR="00B90FD7" w:rsidRPr="00A51EFA" w:rsidRDefault="00B90FD7" w:rsidP="00B90FD7">
      <w:pPr>
        <w:pStyle w:val="EndnoteText"/>
        <w:spacing w:after="240"/>
        <w:jc w:val="both"/>
        <w:rPr>
          <w:rFonts w:asciiTheme="majorBidi" w:hAnsiTheme="majorBidi" w:cstheme="majorBidi"/>
        </w:rPr>
      </w:pPr>
    </w:p>
  </w:endnote>
  <w:endnote w:id="2">
    <w:p w14:paraId="019D9CFE" w14:textId="0B4CEA83" w:rsidR="00B90FD7" w:rsidRPr="00A51EFA" w:rsidRDefault="00B90FD7" w:rsidP="00AD3B74">
      <w:pPr>
        <w:pStyle w:val="EndnoteText"/>
        <w:spacing w:after="240"/>
        <w:ind w:firstLine="567"/>
        <w:jc w:val="both"/>
        <w:rPr>
          <w:rFonts w:asciiTheme="majorBidi" w:hAnsiTheme="majorBidi" w:cstheme="majorBidi"/>
        </w:rPr>
      </w:pPr>
    </w:p>
  </w:endnote>
  <w:endnote w:id="3">
    <w:p w14:paraId="07B4CA3E" w14:textId="77777777" w:rsidR="00B90FD7" w:rsidRPr="00A51EFA" w:rsidRDefault="00B90FD7" w:rsidP="00AD3B74">
      <w:pPr>
        <w:pStyle w:val="EndnoteText"/>
        <w:spacing w:after="240"/>
        <w:ind w:firstLine="567"/>
        <w:jc w:val="both"/>
        <w:rPr>
          <w:rFonts w:asciiTheme="majorBidi" w:hAnsiTheme="majorBidi" w:cstheme="majorBidi"/>
        </w:rPr>
      </w:pPr>
    </w:p>
  </w:endnote>
  <w:endnote w:id="4">
    <w:p w14:paraId="3DBF5506" w14:textId="622D9F80" w:rsidR="00B90FD7" w:rsidRPr="00A51EFA" w:rsidRDefault="00B90FD7" w:rsidP="00AD3B74">
      <w:pPr>
        <w:pStyle w:val="EndnoteText"/>
        <w:spacing w:after="240"/>
        <w:ind w:firstLine="567"/>
        <w:jc w:val="both"/>
        <w:rPr>
          <w:rFonts w:asciiTheme="majorBidi" w:hAnsiTheme="majorBidi" w:cstheme="majorBidi"/>
        </w:rPr>
      </w:pPr>
    </w:p>
  </w:endnote>
  <w:endnote w:id="5">
    <w:p w14:paraId="702D949E" w14:textId="7E8C29D4" w:rsidR="00B90FD7" w:rsidRPr="00A51EFA" w:rsidRDefault="00B90FD7" w:rsidP="00AD3B74">
      <w:pPr>
        <w:pStyle w:val="EndnoteText"/>
        <w:spacing w:after="240"/>
        <w:ind w:firstLine="567"/>
        <w:jc w:val="both"/>
        <w:rPr>
          <w:rFonts w:asciiTheme="majorBidi" w:hAnsiTheme="majorBidi" w:cstheme="majorBidi"/>
        </w:rPr>
      </w:pPr>
    </w:p>
  </w:endnote>
  <w:endnote w:id="6">
    <w:p w14:paraId="1FAB53DB" w14:textId="1D91D459" w:rsidR="00B90FD7" w:rsidRPr="00A51EFA" w:rsidRDefault="00B90FD7" w:rsidP="00AD3B74">
      <w:pPr>
        <w:pStyle w:val="EndnoteText"/>
        <w:spacing w:after="240"/>
        <w:ind w:firstLine="567"/>
        <w:jc w:val="both"/>
        <w:rPr>
          <w:rFonts w:asciiTheme="majorBidi" w:hAnsiTheme="majorBidi" w:cstheme="majorBidi"/>
        </w:rPr>
      </w:pPr>
    </w:p>
  </w:endnote>
  <w:endnote w:id="7">
    <w:p w14:paraId="0ABCC61D" w14:textId="0C07AD59" w:rsidR="00B90FD7" w:rsidRPr="00A51EFA" w:rsidRDefault="00B90FD7" w:rsidP="00AD3B74">
      <w:pPr>
        <w:pStyle w:val="EndnoteText"/>
        <w:spacing w:after="240"/>
        <w:ind w:firstLine="567"/>
        <w:jc w:val="both"/>
        <w:rPr>
          <w:rFonts w:asciiTheme="majorBidi" w:hAnsiTheme="majorBidi" w:cstheme="majorBidi"/>
        </w:rPr>
      </w:pPr>
    </w:p>
  </w:endnote>
  <w:endnote w:id="8">
    <w:p w14:paraId="0708F9F1" w14:textId="5640B90B" w:rsidR="00B90FD7" w:rsidRPr="00DD562C" w:rsidRDefault="00B90FD7" w:rsidP="00AD3B74">
      <w:pPr>
        <w:pStyle w:val="EndnoteText"/>
        <w:spacing w:after="240"/>
        <w:ind w:firstLine="567"/>
        <w:jc w:val="both"/>
        <w:rPr>
          <w:rtl/>
        </w:rPr>
      </w:pPr>
    </w:p>
  </w:endnote>
  <w:endnote w:id="9">
    <w:p w14:paraId="7E6936E3" w14:textId="6F2E174C" w:rsidR="00B90FD7" w:rsidRPr="00A51EFA" w:rsidRDefault="00B90FD7" w:rsidP="00AD3B74">
      <w:pPr>
        <w:pStyle w:val="EndnoteText"/>
        <w:spacing w:after="240"/>
        <w:ind w:firstLine="567"/>
        <w:jc w:val="both"/>
        <w:rPr>
          <w:rFonts w:asciiTheme="majorBidi" w:hAnsiTheme="majorBidi" w:cstheme="majorBidi"/>
        </w:rPr>
      </w:pPr>
    </w:p>
  </w:endnote>
  <w:endnote w:id="10">
    <w:p w14:paraId="256BA657" w14:textId="61D2CDCD" w:rsidR="00B90FD7" w:rsidRPr="00A51EFA" w:rsidRDefault="00B90FD7" w:rsidP="00AD3B74">
      <w:pPr>
        <w:pStyle w:val="EndnoteText"/>
        <w:spacing w:after="240"/>
        <w:ind w:firstLine="567"/>
        <w:jc w:val="both"/>
        <w:rPr>
          <w:rFonts w:asciiTheme="majorBidi" w:hAnsiTheme="majorBidi" w:cstheme="majorBidi"/>
        </w:rPr>
      </w:pPr>
    </w:p>
  </w:endnote>
  <w:endnote w:id="11">
    <w:p w14:paraId="2DD92575" w14:textId="3F56038B" w:rsidR="00B90FD7" w:rsidRPr="00A51EFA" w:rsidRDefault="00B90FD7" w:rsidP="00AD3B74">
      <w:pPr>
        <w:pStyle w:val="EndnoteText"/>
        <w:spacing w:after="240"/>
        <w:ind w:firstLine="567"/>
        <w:jc w:val="both"/>
        <w:rPr>
          <w:rFonts w:asciiTheme="majorBidi" w:hAnsiTheme="majorBidi" w:cstheme="majorBidi"/>
        </w:rPr>
      </w:pPr>
    </w:p>
  </w:endnote>
  <w:endnote w:id="12">
    <w:p w14:paraId="7E7EC8C6" w14:textId="64983C81" w:rsidR="00B90FD7" w:rsidRPr="00A51EFA" w:rsidRDefault="00B90FD7" w:rsidP="00AD3B74">
      <w:pPr>
        <w:pStyle w:val="EndnoteText"/>
        <w:spacing w:after="240"/>
        <w:ind w:firstLine="567"/>
        <w:jc w:val="both"/>
        <w:rPr>
          <w:rFonts w:asciiTheme="majorBidi" w:hAnsiTheme="majorBidi" w:cstheme="majorBidi"/>
        </w:rPr>
      </w:pPr>
    </w:p>
  </w:endnote>
  <w:endnote w:id="13">
    <w:p w14:paraId="60E95AE0" w14:textId="3A2CD29A" w:rsidR="00B90FD7" w:rsidRPr="00A51EFA" w:rsidRDefault="00B90FD7" w:rsidP="00AD3B74">
      <w:pPr>
        <w:pStyle w:val="EndnoteText"/>
        <w:spacing w:after="240"/>
        <w:ind w:firstLine="567"/>
        <w:jc w:val="both"/>
        <w:rPr>
          <w:rFonts w:asciiTheme="majorBidi" w:hAnsiTheme="majorBidi" w:cstheme="majorBidi"/>
        </w:rPr>
      </w:pPr>
    </w:p>
  </w:endnote>
  <w:endnote w:id="14">
    <w:p w14:paraId="73502275" w14:textId="5FEA4A2F" w:rsidR="00B90FD7" w:rsidRPr="00A51EFA" w:rsidRDefault="00B90FD7" w:rsidP="00AD3B74">
      <w:pPr>
        <w:pStyle w:val="EndnoteText"/>
        <w:spacing w:after="240"/>
        <w:ind w:firstLine="567"/>
        <w:jc w:val="both"/>
        <w:rPr>
          <w:rFonts w:asciiTheme="majorBidi" w:hAnsiTheme="majorBidi" w:cstheme="majorBidi"/>
        </w:rPr>
      </w:pPr>
    </w:p>
  </w:endnote>
  <w:endnote w:id="15">
    <w:p w14:paraId="6446CF99" w14:textId="775701BB" w:rsidR="00B90FD7" w:rsidRPr="00A51EFA" w:rsidRDefault="00B90FD7" w:rsidP="00B90FD7">
      <w:pPr>
        <w:pStyle w:val="EndnoteText"/>
        <w:spacing w:after="240"/>
        <w:jc w:val="both"/>
        <w:rPr>
          <w:rFonts w:asciiTheme="majorBidi" w:hAnsiTheme="majorBidi" w:cstheme="majorBidi"/>
        </w:rPr>
      </w:pPr>
    </w:p>
  </w:endnote>
  <w:endnote w:id="16">
    <w:p w14:paraId="0B970C68" w14:textId="61FB0E0D" w:rsidR="00B90FD7" w:rsidRPr="00A51EFA" w:rsidRDefault="00B90FD7" w:rsidP="00AD3B74">
      <w:pPr>
        <w:pStyle w:val="EndnoteText"/>
        <w:spacing w:after="240"/>
        <w:ind w:firstLine="567"/>
        <w:jc w:val="both"/>
        <w:rPr>
          <w:rFonts w:asciiTheme="majorBidi" w:hAnsiTheme="majorBidi" w:cstheme="majorBidi"/>
        </w:rPr>
      </w:pPr>
    </w:p>
  </w:endnote>
  <w:endnote w:id="17">
    <w:p w14:paraId="3CC3B3DE" w14:textId="0783AFC7" w:rsidR="00B90FD7" w:rsidRPr="00A51EFA" w:rsidRDefault="00B90FD7" w:rsidP="00AD3B74">
      <w:pPr>
        <w:pStyle w:val="EndnoteText"/>
        <w:spacing w:after="240"/>
        <w:ind w:firstLine="567"/>
        <w:jc w:val="both"/>
        <w:rPr>
          <w:rFonts w:asciiTheme="majorBidi" w:hAnsiTheme="majorBidi" w:cstheme="majorBidi"/>
        </w:rPr>
      </w:pPr>
    </w:p>
  </w:endnote>
  <w:endnote w:id="18">
    <w:p w14:paraId="3AD82D6E" w14:textId="3CE710FE" w:rsidR="00B90FD7" w:rsidRPr="00A51EFA" w:rsidRDefault="00B90FD7" w:rsidP="00AD3B74">
      <w:pPr>
        <w:pStyle w:val="EndnoteText"/>
        <w:spacing w:after="240"/>
        <w:ind w:firstLine="567"/>
        <w:jc w:val="both"/>
        <w:rPr>
          <w:rFonts w:asciiTheme="majorBidi" w:hAnsiTheme="majorBidi" w:cstheme="majorBidi"/>
        </w:rPr>
      </w:pPr>
    </w:p>
  </w:endnote>
  <w:endnote w:id="19">
    <w:p w14:paraId="1253B060" w14:textId="69FA2840" w:rsidR="00B90FD7" w:rsidRPr="00A51EFA" w:rsidRDefault="00B90FD7" w:rsidP="00AD3B74">
      <w:pPr>
        <w:pStyle w:val="EndnoteText"/>
        <w:spacing w:after="240"/>
        <w:ind w:firstLine="567"/>
        <w:jc w:val="both"/>
        <w:rPr>
          <w:rFonts w:asciiTheme="majorBidi" w:hAnsiTheme="majorBidi" w:cstheme="majorBidi"/>
        </w:rPr>
      </w:pPr>
    </w:p>
  </w:endnote>
  <w:endnote w:id="20">
    <w:p w14:paraId="2FA21D6E" w14:textId="25347F08" w:rsidR="00B90FD7" w:rsidRPr="00A51EFA" w:rsidRDefault="00B90FD7" w:rsidP="00AD3B74">
      <w:pPr>
        <w:pStyle w:val="EndnoteText"/>
        <w:spacing w:after="240"/>
        <w:ind w:firstLine="567"/>
        <w:jc w:val="both"/>
        <w:rPr>
          <w:rFonts w:asciiTheme="majorBidi" w:hAnsiTheme="majorBidi" w:cstheme="majorBidi"/>
        </w:rPr>
      </w:pPr>
    </w:p>
  </w:endnote>
  <w:endnote w:id="21">
    <w:p w14:paraId="794FD488" w14:textId="4116DD4C" w:rsidR="00B90FD7" w:rsidRPr="00A51EFA" w:rsidRDefault="00B90FD7" w:rsidP="00AD3B74">
      <w:pPr>
        <w:pStyle w:val="EndnoteText"/>
        <w:spacing w:after="240"/>
        <w:ind w:firstLine="567"/>
        <w:jc w:val="both"/>
        <w:rPr>
          <w:rFonts w:asciiTheme="majorBidi" w:hAnsiTheme="majorBidi" w:cstheme="majorBidi"/>
        </w:rPr>
      </w:pPr>
    </w:p>
  </w:endnote>
  <w:endnote w:id="22">
    <w:p w14:paraId="069961DE" w14:textId="6509B94E" w:rsidR="00B90FD7" w:rsidRPr="00A51EFA" w:rsidRDefault="00B90FD7" w:rsidP="00AD3B74">
      <w:pPr>
        <w:pStyle w:val="EndnoteText"/>
        <w:spacing w:after="240"/>
        <w:ind w:firstLine="567"/>
        <w:jc w:val="both"/>
        <w:rPr>
          <w:rFonts w:asciiTheme="majorBidi" w:hAnsiTheme="majorBidi" w:cstheme="majorBidi"/>
        </w:rPr>
      </w:pPr>
    </w:p>
  </w:endnote>
  <w:endnote w:id="23">
    <w:p w14:paraId="454C29E3" w14:textId="493A84E9" w:rsidR="00B90FD7" w:rsidRPr="00A51EFA" w:rsidRDefault="00B90FD7" w:rsidP="00AD3B74">
      <w:pPr>
        <w:pStyle w:val="EndnoteText"/>
        <w:spacing w:after="240"/>
        <w:ind w:firstLine="567"/>
        <w:jc w:val="both"/>
        <w:rPr>
          <w:rFonts w:asciiTheme="majorBidi" w:hAnsiTheme="majorBidi" w:cstheme="majorBidi"/>
          <w:sz w:val="24"/>
          <w:szCs w:val="24"/>
        </w:rPr>
      </w:pPr>
    </w:p>
  </w:endnote>
  <w:endnote w:id="24">
    <w:p w14:paraId="15EFB1B3" w14:textId="4ADE323F" w:rsidR="00B90FD7" w:rsidRPr="00A51EFA" w:rsidRDefault="00B90FD7" w:rsidP="00B90FD7">
      <w:pPr>
        <w:pStyle w:val="EndnoteText"/>
        <w:spacing w:after="240"/>
        <w:jc w:val="both"/>
        <w:rPr>
          <w:rFonts w:asciiTheme="majorBidi" w:hAnsiTheme="majorBidi" w:cstheme="majorBidi"/>
        </w:rPr>
      </w:pPr>
    </w:p>
  </w:endnote>
  <w:endnote w:id="25">
    <w:p w14:paraId="2780D767" w14:textId="32EEC041" w:rsidR="00B90FD7" w:rsidRPr="00A51EFA" w:rsidRDefault="00B90FD7" w:rsidP="00B90FD7">
      <w:pPr>
        <w:pStyle w:val="EndnoteText"/>
        <w:spacing w:after="240"/>
        <w:jc w:val="both"/>
        <w:rPr>
          <w:rFonts w:asciiTheme="majorBidi" w:hAnsiTheme="majorBidi" w:cstheme="majorBidi"/>
        </w:rPr>
      </w:pPr>
    </w:p>
  </w:endnote>
  <w:endnote w:id="26">
    <w:p w14:paraId="14D446D0" w14:textId="2AFA14E9" w:rsidR="00B90FD7" w:rsidRPr="00A51EFA" w:rsidRDefault="00B90FD7" w:rsidP="00B90FD7">
      <w:pPr>
        <w:pStyle w:val="EndnoteText"/>
        <w:spacing w:after="240"/>
        <w:jc w:val="both"/>
        <w:rPr>
          <w:rFonts w:asciiTheme="majorBidi" w:hAnsiTheme="majorBidi" w:cstheme="majorBidi"/>
        </w:rPr>
      </w:pPr>
    </w:p>
  </w:endnote>
  <w:endnote w:id="27">
    <w:p w14:paraId="2EAD5C7A" w14:textId="35E1506F" w:rsidR="00B90FD7" w:rsidRPr="00A51EFA" w:rsidRDefault="00B90FD7" w:rsidP="00B90FD7">
      <w:pPr>
        <w:pStyle w:val="EndnoteText"/>
        <w:spacing w:after="240"/>
        <w:jc w:val="both"/>
        <w:rPr>
          <w:rFonts w:asciiTheme="majorBidi" w:hAnsiTheme="majorBidi" w:cstheme="majorBidi"/>
        </w:rPr>
      </w:pPr>
    </w:p>
  </w:endnote>
  <w:endnote w:id="28">
    <w:p w14:paraId="4BC16FAA" w14:textId="73D6EDEE" w:rsidR="00B90FD7" w:rsidRPr="00A51EFA" w:rsidRDefault="00B90FD7" w:rsidP="00B90FD7">
      <w:pPr>
        <w:pStyle w:val="EndnoteText"/>
        <w:spacing w:after="240"/>
        <w:jc w:val="both"/>
        <w:rPr>
          <w:rFonts w:asciiTheme="majorBidi" w:hAnsiTheme="majorBidi" w:cstheme="majorBidi"/>
        </w:rPr>
      </w:pPr>
    </w:p>
  </w:endnote>
  <w:endnote w:id="29">
    <w:p w14:paraId="56E5A133" w14:textId="1991E78F" w:rsidR="00B90FD7" w:rsidRPr="00A51EFA" w:rsidRDefault="00B90FD7" w:rsidP="00B90FD7">
      <w:pPr>
        <w:pStyle w:val="EndnoteText"/>
        <w:spacing w:after="240"/>
        <w:jc w:val="both"/>
        <w:rPr>
          <w:rFonts w:asciiTheme="majorBidi" w:hAnsiTheme="majorBidi" w:cstheme="majorBidi"/>
        </w:rPr>
      </w:pPr>
    </w:p>
  </w:endnote>
  <w:endnote w:id="30">
    <w:p w14:paraId="42661691" w14:textId="1BE0A973" w:rsidR="00B90FD7" w:rsidRPr="00A51EFA" w:rsidRDefault="00B90FD7" w:rsidP="00B90FD7">
      <w:pPr>
        <w:pStyle w:val="EndnoteText"/>
        <w:spacing w:after="240"/>
        <w:jc w:val="both"/>
        <w:rPr>
          <w:rFonts w:asciiTheme="majorBidi" w:hAnsiTheme="majorBidi" w:cstheme="majorBidi"/>
        </w:rPr>
      </w:pPr>
    </w:p>
  </w:endnote>
  <w:endnote w:id="31">
    <w:p w14:paraId="617C87E0" w14:textId="412538C4" w:rsidR="00B90FD7" w:rsidRPr="00A51EFA" w:rsidRDefault="00B90FD7" w:rsidP="00B90FD7">
      <w:pPr>
        <w:pStyle w:val="EndnoteText"/>
        <w:spacing w:after="240"/>
        <w:jc w:val="both"/>
        <w:rPr>
          <w:rFonts w:asciiTheme="majorBidi" w:hAnsiTheme="majorBidi" w:cstheme="majorBidi"/>
          <w:lang w:val="en-ID"/>
        </w:rPr>
      </w:pPr>
      <w:r w:rsidRPr="00A51EFA">
        <w:rPr>
          <w:rFonts w:asciiTheme="majorBidi" w:hAnsiTheme="majorBidi" w:cstheme="majorBidi"/>
        </w:rPr>
        <w:t>.</w:t>
      </w:r>
    </w:p>
  </w:endnote>
  <w:endnote w:id="32">
    <w:p w14:paraId="017575FE" w14:textId="1F0630BB" w:rsidR="00B90FD7" w:rsidRPr="00A51EFA" w:rsidRDefault="00B90FD7" w:rsidP="00B90FD7">
      <w:pPr>
        <w:pStyle w:val="EndnoteText"/>
        <w:spacing w:after="240"/>
        <w:jc w:val="both"/>
        <w:rPr>
          <w:rFonts w:asciiTheme="majorBidi" w:hAnsiTheme="majorBidi" w:cstheme="majorBidi"/>
          <w:lang w:val="en-ID"/>
        </w:rPr>
      </w:pPr>
    </w:p>
  </w:endnote>
  <w:endnote w:id="33">
    <w:p w14:paraId="123C4E0B" w14:textId="089F0836" w:rsidR="00B90FD7" w:rsidRPr="00A51EFA" w:rsidRDefault="00B90FD7" w:rsidP="00B90FD7">
      <w:pPr>
        <w:pStyle w:val="EndnoteText"/>
        <w:spacing w:after="240"/>
        <w:jc w:val="both"/>
        <w:rPr>
          <w:rFonts w:asciiTheme="majorBidi" w:hAnsiTheme="majorBidi" w:cstheme="majorBidi"/>
          <w:lang w:val="en-ID"/>
        </w:rPr>
      </w:pPr>
    </w:p>
  </w:endnote>
  <w:endnote w:id="34">
    <w:p w14:paraId="2E8ABB63" w14:textId="0A659B15" w:rsidR="00B90FD7" w:rsidRPr="00A51EFA" w:rsidRDefault="00B90FD7" w:rsidP="00B90FD7">
      <w:pPr>
        <w:pStyle w:val="EndnoteText"/>
        <w:spacing w:after="240"/>
        <w:jc w:val="both"/>
        <w:rPr>
          <w:rFonts w:asciiTheme="majorBidi" w:hAnsiTheme="majorBidi" w:cstheme="majorBid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6660" w14:textId="77777777" w:rsidR="00B26D07" w:rsidRDefault="00B26D07" w:rsidP="00B4615E">
      <w:pPr>
        <w:spacing w:after="0" w:line="240" w:lineRule="auto"/>
      </w:pPr>
      <w:r>
        <w:separator/>
      </w:r>
    </w:p>
  </w:footnote>
  <w:footnote w:type="continuationSeparator" w:id="0">
    <w:p w14:paraId="44B7086E" w14:textId="77777777" w:rsidR="00B26D07" w:rsidRDefault="00B26D07" w:rsidP="00B46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89F"/>
    <w:multiLevelType w:val="hybridMultilevel"/>
    <w:tmpl w:val="C76AA13A"/>
    <w:lvl w:ilvl="0" w:tplc="04090017">
      <w:start w:val="1"/>
      <w:numFmt w:val="lowerLetter"/>
      <w:lvlText w:val="%1)"/>
      <w:lvlJc w:val="left"/>
      <w:pPr>
        <w:ind w:left="1287" w:hanging="360"/>
      </w:pPr>
    </w:lvl>
    <w:lvl w:ilvl="1" w:tplc="D73A5686">
      <w:start w:val="1"/>
      <w:numFmt w:val="lowerLetter"/>
      <w:lvlText w:val="%2."/>
      <w:lvlJc w:val="left"/>
      <w:pPr>
        <w:ind w:left="2007" w:hanging="360"/>
      </w:pPr>
      <w:rPr>
        <w:b w:val="0"/>
        <w:bCs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5AE71B7"/>
    <w:multiLevelType w:val="hybridMultilevel"/>
    <w:tmpl w:val="3D6A827E"/>
    <w:lvl w:ilvl="0" w:tplc="DB04B1FC">
      <w:start w:val="1"/>
      <w:numFmt w:val="decimal"/>
      <w:lvlText w:val="%1."/>
      <w:lvlJc w:val="left"/>
      <w:pPr>
        <w:ind w:left="1268" w:hanging="360"/>
      </w:pPr>
      <w:rPr>
        <w:w w:val="100"/>
        <w:lang w:eastAsia="en-US" w:bidi="ar-SA"/>
      </w:rPr>
    </w:lvl>
    <w:lvl w:ilvl="1" w:tplc="ACA02BF6">
      <w:start w:val="1"/>
      <w:numFmt w:val="lowerLetter"/>
      <w:lvlText w:val="%2."/>
      <w:lvlJc w:val="left"/>
      <w:pPr>
        <w:ind w:left="1988" w:hanging="360"/>
      </w:pPr>
      <w:rPr>
        <w:rFonts w:ascii="Georgia" w:eastAsia="Georgia" w:hAnsi="Georgia" w:cs="Georgia" w:hint="default"/>
        <w:spacing w:val="-10"/>
        <w:w w:val="97"/>
        <w:sz w:val="24"/>
        <w:szCs w:val="24"/>
        <w:lang w:eastAsia="en-US" w:bidi="ar-SA"/>
      </w:rPr>
    </w:lvl>
    <w:lvl w:ilvl="2" w:tplc="04C0788E">
      <w:numFmt w:val="bullet"/>
      <w:lvlText w:val="•"/>
      <w:lvlJc w:val="left"/>
      <w:pPr>
        <w:ind w:left="2753" w:hanging="360"/>
      </w:pPr>
      <w:rPr>
        <w:lang w:eastAsia="en-US" w:bidi="ar-SA"/>
      </w:rPr>
    </w:lvl>
    <w:lvl w:ilvl="3" w:tplc="4E06A8E0">
      <w:numFmt w:val="bullet"/>
      <w:lvlText w:val="•"/>
      <w:lvlJc w:val="left"/>
      <w:pPr>
        <w:ind w:left="3526" w:hanging="360"/>
      </w:pPr>
      <w:rPr>
        <w:lang w:eastAsia="en-US" w:bidi="ar-SA"/>
      </w:rPr>
    </w:lvl>
    <w:lvl w:ilvl="4" w:tplc="48184E98">
      <w:numFmt w:val="bullet"/>
      <w:lvlText w:val="•"/>
      <w:lvlJc w:val="left"/>
      <w:pPr>
        <w:ind w:left="4300" w:hanging="360"/>
      </w:pPr>
      <w:rPr>
        <w:lang w:eastAsia="en-US" w:bidi="ar-SA"/>
      </w:rPr>
    </w:lvl>
    <w:lvl w:ilvl="5" w:tplc="A95CCD9C">
      <w:numFmt w:val="bullet"/>
      <w:lvlText w:val="•"/>
      <w:lvlJc w:val="left"/>
      <w:pPr>
        <w:ind w:left="5073" w:hanging="360"/>
      </w:pPr>
      <w:rPr>
        <w:lang w:eastAsia="en-US" w:bidi="ar-SA"/>
      </w:rPr>
    </w:lvl>
    <w:lvl w:ilvl="6" w:tplc="950ED032">
      <w:numFmt w:val="bullet"/>
      <w:lvlText w:val="•"/>
      <w:lvlJc w:val="left"/>
      <w:pPr>
        <w:ind w:left="5846" w:hanging="360"/>
      </w:pPr>
      <w:rPr>
        <w:lang w:eastAsia="en-US" w:bidi="ar-SA"/>
      </w:rPr>
    </w:lvl>
    <w:lvl w:ilvl="7" w:tplc="BEDA2868">
      <w:numFmt w:val="bullet"/>
      <w:lvlText w:val="•"/>
      <w:lvlJc w:val="left"/>
      <w:pPr>
        <w:ind w:left="6620" w:hanging="360"/>
      </w:pPr>
      <w:rPr>
        <w:lang w:eastAsia="en-US" w:bidi="ar-SA"/>
      </w:rPr>
    </w:lvl>
    <w:lvl w:ilvl="8" w:tplc="9B4653FE">
      <w:numFmt w:val="bullet"/>
      <w:lvlText w:val="•"/>
      <w:lvlJc w:val="left"/>
      <w:pPr>
        <w:ind w:left="7393" w:hanging="360"/>
      </w:pPr>
      <w:rPr>
        <w:lang w:eastAsia="en-US" w:bidi="ar-SA"/>
      </w:rPr>
    </w:lvl>
  </w:abstractNum>
  <w:abstractNum w:abstractNumId="2" w15:restartNumberingAfterBreak="0">
    <w:nsid w:val="1CA63570"/>
    <w:multiLevelType w:val="hybridMultilevel"/>
    <w:tmpl w:val="D3D8AAAE"/>
    <w:lvl w:ilvl="0" w:tplc="0C8240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256791E"/>
    <w:multiLevelType w:val="hybridMultilevel"/>
    <w:tmpl w:val="3604B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837D12"/>
    <w:multiLevelType w:val="hybridMultilevel"/>
    <w:tmpl w:val="48204CD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C644F"/>
    <w:multiLevelType w:val="hybridMultilevel"/>
    <w:tmpl w:val="19BCB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9F1674"/>
    <w:multiLevelType w:val="hybridMultilevel"/>
    <w:tmpl w:val="A7A03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1095E"/>
    <w:multiLevelType w:val="hybridMultilevel"/>
    <w:tmpl w:val="266C53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9D24D20"/>
    <w:multiLevelType w:val="hybridMultilevel"/>
    <w:tmpl w:val="4170C2B0"/>
    <w:lvl w:ilvl="0" w:tplc="C138FA2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5F451BBE"/>
    <w:multiLevelType w:val="hybridMultilevel"/>
    <w:tmpl w:val="1B304754"/>
    <w:lvl w:ilvl="0" w:tplc="04090019">
      <w:start w:val="1"/>
      <w:numFmt w:val="lowerLetter"/>
      <w:lvlText w:val="%1."/>
      <w:lvlJc w:val="left"/>
      <w:pPr>
        <w:ind w:left="720" w:hanging="360"/>
      </w:pPr>
    </w:lvl>
    <w:lvl w:ilvl="1" w:tplc="13FC0834">
      <w:start w:val="1"/>
      <w:numFmt w:val="upp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2D0FA1"/>
    <w:multiLevelType w:val="hybridMultilevel"/>
    <w:tmpl w:val="7854AE48"/>
    <w:lvl w:ilvl="0" w:tplc="04090015">
      <w:start w:val="1"/>
      <w:numFmt w:val="upperLetter"/>
      <w:lvlText w:val="%1."/>
      <w:lvlJc w:val="left"/>
      <w:pPr>
        <w:ind w:left="720" w:hanging="360"/>
      </w:pPr>
    </w:lvl>
    <w:lvl w:ilvl="1" w:tplc="7BDE6DCC">
      <w:start w:val="1"/>
      <w:numFmt w:val="decimal"/>
      <w:lvlText w:val="%2)"/>
      <w:lvlJc w:val="left"/>
      <w:pPr>
        <w:ind w:left="1890" w:hanging="81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D1C2B0B"/>
    <w:multiLevelType w:val="hybridMultilevel"/>
    <w:tmpl w:val="E78EE67C"/>
    <w:lvl w:ilvl="0" w:tplc="38090019">
      <w:start w:val="1"/>
      <w:numFmt w:val="lowerLetter"/>
      <w:lvlText w:val="%1."/>
      <w:lvlJc w:val="left"/>
      <w:pPr>
        <w:ind w:left="1533" w:hanging="360"/>
      </w:pPr>
    </w:lvl>
    <w:lvl w:ilvl="1" w:tplc="38090019" w:tentative="1">
      <w:start w:val="1"/>
      <w:numFmt w:val="lowerLetter"/>
      <w:lvlText w:val="%2."/>
      <w:lvlJc w:val="left"/>
      <w:pPr>
        <w:ind w:left="2253" w:hanging="360"/>
      </w:pPr>
    </w:lvl>
    <w:lvl w:ilvl="2" w:tplc="3809001B" w:tentative="1">
      <w:start w:val="1"/>
      <w:numFmt w:val="lowerRoman"/>
      <w:lvlText w:val="%3."/>
      <w:lvlJc w:val="right"/>
      <w:pPr>
        <w:ind w:left="2973" w:hanging="180"/>
      </w:pPr>
    </w:lvl>
    <w:lvl w:ilvl="3" w:tplc="3809000F" w:tentative="1">
      <w:start w:val="1"/>
      <w:numFmt w:val="decimal"/>
      <w:lvlText w:val="%4."/>
      <w:lvlJc w:val="left"/>
      <w:pPr>
        <w:ind w:left="3693" w:hanging="360"/>
      </w:pPr>
    </w:lvl>
    <w:lvl w:ilvl="4" w:tplc="38090019" w:tentative="1">
      <w:start w:val="1"/>
      <w:numFmt w:val="lowerLetter"/>
      <w:lvlText w:val="%5."/>
      <w:lvlJc w:val="left"/>
      <w:pPr>
        <w:ind w:left="4413" w:hanging="360"/>
      </w:pPr>
    </w:lvl>
    <w:lvl w:ilvl="5" w:tplc="3809001B" w:tentative="1">
      <w:start w:val="1"/>
      <w:numFmt w:val="lowerRoman"/>
      <w:lvlText w:val="%6."/>
      <w:lvlJc w:val="right"/>
      <w:pPr>
        <w:ind w:left="5133" w:hanging="180"/>
      </w:pPr>
    </w:lvl>
    <w:lvl w:ilvl="6" w:tplc="3809000F" w:tentative="1">
      <w:start w:val="1"/>
      <w:numFmt w:val="decimal"/>
      <w:lvlText w:val="%7."/>
      <w:lvlJc w:val="left"/>
      <w:pPr>
        <w:ind w:left="5853" w:hanging="360"/>
      </w:pPr>
    </w:lvl>
    <w:lvl w:ilvl="7" w:tplc="38090019" w:tentative="1">
      <w:start w:val="1"/>
      <w:numFmt w:val="lowerLetter"/>
      <w:lvlText w:val="%8."/>
      <w:lvlJc w:val="left"/>
      <w:pPr>
        <w:ind w:left="6573" w:hanging="360"/>
      </w:pPr>
    </w:lvl>
    <w:lvl w:ilvl="8" w:tplc="3809001B" w:tentative="1">
      <w:start w:val="1"/>
      <w:numFmt w:val="lowerRoman"/>
      <w:lvlText w:val="%9."/>
      <w:lvlJc w:val="right"/>
      <w:pPr>
        <w:ind w:left="7293" w:hanging="180"/>
      </w:pPr>
    </w:lvl>
  </w:abstractNum>
  <w:abstractNum w:abstractNumId="12" w15:restartNumberingAfterBreak="0">
    <w:nsid w:val="707762CA"/>
    <w:multiLevelType w:val="hybridMultilevel"/>
    <w:tmpl w:val="5D1EBBBE"/>
    <w:lvl w:ilvl="0" w:tplc="1204AB9E">
      <w:start w:val="1"/>
      <w:numFmt w:val="decimal"/>
      <w:lvlText w:val="%1."/>
      <w:lvlJc w:val="left"/>
      <w:pPr>
        <w:ind w:left="927" w:hanging="360"/>
      </w:pPr>
      <w:rPr>
        <w:rFonts w:hint="default"/>
      </w:rPr>
    </w:lvl>
    <w:lvl w:ilvl="1" w:tplc="EAD47794">
      <w:start w:val="1"/>
      <w:numFmt w:val="lowerLetter"/>
      <w:lvlText w:val="%2)"/>
      <w:lvlJc w:val="left"/>
      <w:pPr>
        <w:ind w:left="2112" w:hanging="82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BCE6119"/>
    <w:multiLevelType w:val="hybridMultilevel"/>
    <w:tmpl w:val="515ED2B0"/>
    <w:lvl w:ilvl="0" w:tplc="A4500B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E0978B6"/>
    <w:multiLevelType w:val="hybridMultilevel"/>
    <w:tmpl w:val="4F98D9F4"/>
    <w:lvl w:ilvl="0" w:tplc="04090019">
      <w:start w:val="1"/>
      <w:numFmt w:val="lowerLetter"/>
      <w:lvlText w:val="%1."/>
      <w:lvlJc w:val="left"/>
      <w:pPr>
        <w:ind w:left="1440" w:hanging="360"/>
      </w:pPr>
    </w:lvl>
    <w:lvl w:ilvl="1" w:tplc="ACA02BF6">
      <w:start w:val="1"/>
      <w:numFmt w:val="lowerLetter"/>
      <w:lvlText w:val="%2."/>
      <w:lvlJc w:val="left"/>
      <w:pPr>
        <w:ind w:left="2160" w:hanging="360"/>
      </w:pPr>
      <w:rPr>
        <w:rFonts w:ascii="Georgia" w:eastAsia="Georgia" w:hAnsi="Georgia" w:cs="Georgia" w:hint="default"/>
        <w:spacing w:val="-10"/>
        <w:w w:val="97"/>
        <w:sz w:val="24"/>
        <w:szCs w:val="24"/>
        <w:lang w:val="id-ID" w:eastAsia="en-US" w:bidi="ar-SA"/>
      </w:rPr>
    </w:lvl>
    <w:lvl w:ilvl="2" w:tplc="6EF4F7F0">
      <w:start w:val="1"/>
      <w:numFmt w:val="upperLetter"/>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892353484">
    <w:abstractNumId w:val="7"/>
  </w:num>
  <w:num w:numId="2" w16cid:durableId="1636526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9079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801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922064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800948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2543151">
    <w:abstractNumId w:val="11"/>
  </w:num>
  <w:num w:numId="8" w16cid:durableId="2115050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6553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6919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336021">
    <w:abstractNumId w:val="6"/>
  </w:num>
  <w:num w:numId="12" w16cid:durableId="886337579">
    <w:abstractNumId w:val="4"/>
  </w:num>
  <w:num w:numId="13" w16cid:durableId="876938984">
    <w:abstractNumId w:val="12"/>
  </w:num>
  <w:num w:numId="14" w16cid:durableId="325599844">
    <w:abstractNumId w:val="2"/>
  </w:num>
  <w:num w:numId="15" w16cid:durableId="82624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5E"/>
    <w:rsid w:val="00062FF3"/>
    <w:rsid w:val="00096023"/>
    <w:rsid w:val="000A5F29"/>
    <w:rsid w:val="000D3F1B"/>
    <w:rsid w:val="00107FE7"/>
    <w:rsid w:val="001162BC"/>
    <w:rsid w:val="00116ED5"/>
    <w:rsid w:val="0014373E"/>
    <w:rsid w:val="00164278"/>
    <w:rsid w:val="001649CE"/>
    <w:rsid w:val="001C5B76"/>
    <w:rsid w:val="001D540E"/>
    <w:rsid w:val="001E3E39"/>
    <w:rsid w:val="002024B9"/>
    <w:rsid w:val="0021067B"/>
    <w:rsid w:val="0021094C"/>
    <w:rsid w:val="0028738F"/>
    <w:rsid w:val="002A6FA6"/>
    <w:rsid w:val="002B34B6"/>
    <w:rsid w:val="002C2D34"/>
    <w:rsid w:val="002E004D"/>
    <w:rsid w:val="00371B8E"/>
    <w:rsid w:val="003C64FF"/>
    <w:rsid w:val="003E7555"/>
    <w:rsid w:val="00400BA8"/>
    <w:rsid w:val="004335E2"/>
    <w:rsid w:val="00464177"/>
    <w:rsid w:val="004A30F6"/>
    <w:rsid w:val="004B07EF"/>
    <w:rsid w:val="005257A6"/>
    <w:rsid w:val="0058124E"/>
    <w:rsid w:val="005853BC"/>
    <w:rsid w:val="005E2093"/>
    <w:rsid w:val="005F3547"/>
    <w:rsid w:val="005F534C"/>
    <w:rsid w:val="005F6663"/>
    <w:rsid w:val="00654AB7"/>
    <w:rsid w:val="0066302E"/>
    <w:rsid w:val="00692A6C"/>
    <w:rsid w:val="006B7191"/>
    <w:rsid w:val="00717C42"/>
    <w:rsid w:val="00753488"/>
    <w:rsid w:val="007540FE"/>
    <w:rsid w:val="00796E59"/>
    <w:rsid w:val="008107B0"/>
    <w:rsid w:val="00873D89"/>
    <w:rsid w:val="008932B8"/>
    <w:rsid w:val="008A41CC"/>
    <w:rsid w:val="008A5833"/>
    <w:rsid w:val="008B2587"/>
    <w:rsid w:val="008B697A"/>
    <w:rsid w:val="008C76C5"/>
    <w:rsid w:val="009322A2"/>
    <w:rsid w:val="00967988"/>
    <w:rsid w:val="00A07875"/>
    <w:rsid w:val="00A51EFA"/>
    <w:rsid w:val="00A9637B"/>
    <w:rsid w:val="00AB08C3"/>
    <w:rsid w:val="00AC5670"/>
    <w:rsid w:val="00AD3B74"/>
    <w:rsid w:val="00B26D07"/>
    <w:rsid w:val="00B37891"/>
    <w:rsid w:val="00B4615E"/>
    <w:rsid w:val="00B549C1"/>
    <w:rsid w:val="00B90FD7"/>
    <w:rsid w:val="00BC7835"/>
    <w:rsid w:val="00BF2A87"/>
    <w:rsid w:val="00C33E22"/>
    <w:rsid w:val="00C93B3A"/>
    <w:rsid w:val="00CC372B"/>
    <w:rsid w:val="00CC7CAB"/>
    <w:rsid w:val="00CD5B2D"/>
    <w:rsid w:val="00D37F4B"/>
    <w:rsid w:val="00D62C9B"/>
    <w:rsid w:val="00D73EF1"/>
    <w:rsid w:val="00D86816"/>
    <w:rsid w:val="00DA2AF3"/>
    <w:rsid w:val="00DC723D"/>
    <w:rsid w:val="00E33A8A"/>
    <w:rsid w:val="00E44622"/>
    <w:rsid w:val="00E913A9"/>
    <w:rsid w:val="00EA384B"/>
    <w:rsid w:val="00EE6BE3"/>
    <w:rsid w:val="00EF52E5"/>
    <w:rsid w:val="00F2543C"/>
    <w:rsid w:val="00F84933"/>
    <w:rsid w:val="00F85AAB"/>
    <w:rsid w:val="00FE1268"/>
    <w:rsid w:val="00FF4E8B"/>
    <w:rsid w:val="00FF6D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7F6C"/>
  <w15:docId w15:val="{5AA02616-7332-4E8F-AF2E-244F98AE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5E"/>
    <w:pPr>
      <w:ind w:left="720"/>
      <w:contextualSpacing/>
    </w:pPr>
  </w:style>
  <w:style w:type="paragraph" w:styleId="FootnoteText">
    <w:name w:val="footnote text"/>
    <w:basedOn w:val="Normal"/>
    <w:link w:val="FootnoteTextChar"/>
    <w:uiPriority w:val="99"/>
    <w:unhideWhenUsed/>
    <w:rsid w:val="00B4615E"/>
    <w:pPr>
      <w:spacing w:after="0" w:line="240" w:lineRule="auto"/>
    </w:pPr>
    <w:rPr>
      <w:sz w:val="20"/>
      <w:szCs w:val="20"/>
    </w:rPr>
  </w:style>
  <w:style w:type="character" w:customStyle="1" w:styleId="FootnoteTextChar">
    <w:name w:val="Footnote Text Char"/>
    <w:basedOn w:val="DefaultParagraphFont"/>
    <w:link w:val="FootnoteText"/>
    <w:uiPriority w:val="99"/>
    <w:rsid w:val="00B4615E"/>
    <w:rPr>
      <w:sz w:val="20"/>
      <w:szCs w:val="20"/>
    </w:rPr>
  </w:style>
  <w:style w:type="character" w:styleId="FootnoteReference">
    <w:name w:val="footnote reference"/>
    <w:basedOn w:val="DefaultParagraphFont"/>
    <w:uiPriority w:val="99"/>
    <w:semiHidden/>
    <w:unhideWhenUsed/>
    <w:rsid w:val="00B4615E"/>
    <w:rPr>
      <w:vertAlign w:val="superscript"/>
    </w:rPr>
  </w:style>
  <w:style w:type="paragraph" w:styleId="BodyText">
    <w:name w:val="Body Text"/>
    <w:basedOn w:val="Normal"/>
    <w:link w:val="BodyTextChar"/>
    <w:uiPriority w:val="1"/>
    <w:semiHidden/>
    <w:unhideWhenUsed/>
    <w:qFormat/>
    <w:rsid w:val="008932B8"/>
    <w:pPr>
      <w:widowControl w:val="0"/>
      <w:autoSpaceDE w:val="0"/>
      <w:autoSpaceDN w:val="0"/>
      <w:spacing w:after="0" w:line="240" w:lineRule="auto"/>
    </w:pPr>
    <w:rPr>
      <w:rFonts w:ascii="Georgia" w:eastAsia="Georgia" w:hAnsi="Georgia" w:cs="Georgia"/>
      <w:sz w:val="24"/>
      <w:szCs w:val="24"/>
    </w:rPr>
  </w:style>
  <w:style w:type="character" w:customStyle="1" w:styleId="BodyTextChar">
    <w:name w:val="Body Text Char"/>
    <w:basedOn w:val="DefaultParagraphFont"/>
    <w:link w:val="BodyText"/>
    <w:uiPriority w:val="1"/>
    <w:semiHidden/>
    <w:rsid w:val="008932B8"/>
    <w:rPr>
      <w:rFonts w:ascii="Georgia" w:eastAsia="Georgia" w:hAnsi="Georgia" w:cs="Georgia"/>
      <w:sz w:val="24"/>
      <w:szCs w:val="24"/>
    </w:rPr>
  </w:style>
  <w:style w:type="paragraph" w:styleId="NormalWeb">
    <w:name w:val="Normal (Web)"/>
    <w:basedOn w:val="Normal"/>
    <w:uiPriority w:val="99"/>
    <w:unhideWhenUsed/>
    <w:rsid w:val="00CD5B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9C1"/>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B549C1"/>
    <w:rPr>
      <w:lang w:val="id-ID"/>
    </w:rPr>
  </w:style>
  <w:style w:type="paragraph" w:styleId="EndnoteText">
    <w:name w:val="endnote text"/>
    <w:basedOn w:val="Normal"/>
    <w:link w:val="EndnoteTextChar"/>
    <w:uiPriority w:val="99"/>
    <w:semiHidden/>
    <w:unhideWhenUsed/>
    <w:rsid w:val="00B90F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FD7"/>
    <w:rPr>
      <w:sz w:val="20"/>
      <w:szCs w:val="20"/>
    </w:rPr>
  </w:style>
  <w:style w:type="character" w:styleId="EndnoteReference">
    <w:name w:val="endnote reference"/>
    <w:basedOn w:val="DefaultParagraphFont"/>
    <w:uiPriority w:val="99"/>
    <w:semiHidden/>
    <w:unhideWhenUsed/>
    <w:rsid w:val="00B90FD7"/>
    <w:rPr>
      <w:vertAlign w:val="superscript"/>
    </w:rPr>
  </w:style>
  <w:style w:type="character" w:styleId="Hyperlink">
    <w:name w:val="Hyperlink"/>
    <w:basedOn w:val="DefaultParagraphFont"/>
    <w:uiPriority w:val="99"/>
    <w:unhideWhenUsed/>
    <w:rsid w:val="00CC372B"/>
    <w:rPr>
      <w:color w:val="0563C1" w:themeColor="hyperlink"/>
      <w:u w:val="single"/>
    </w:rPr>
  </w:style>
  <w:style w:type="character" w:styleId="UnresolvedMention">
    <w:name w:val="Unresolved Mention"/>
    <w:basedOn w:val="DefaultParagraphFont"/>
    <w:uiPriority w:val="99"/>
    <w:semiHidden/>
    <w:unhideWhenUsed/>
    <w:rsid w:val="00CC3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208">
      <w:bodyDiv w:val="1"/>
      <w:marLeft w:val="0"/>
      <w:marRight w:val="0"/>
      <w:marTop w:val="0"/>
      <w:marBottom w:val="0"/>
      <w:divBdr>
        <w:top w:val="none" w:sz="0" w:space="0" w:color="auto"/>
        <w:left w:val="none" w:sz="0" w:space="0" w:color="auto"/>
        <w:bottom w:val="none" w:sz="0" w:space="0" w:color="auto"/>
        <w:right w:val="none" w:sz="0" w:space="0" w:color="auto"/>
      </w:divBdr>
    </w:div>
    <w:div w:id="43531314">
      <w:bodyDiv w:val="1"/>
      <w:marLeft w:val="0"/>
      <w:marRight w:val="0"/>
      <w:marTop w:val="0"/>
      <w:marBottom w:val="0"/>
      <w:divBdr>
        <w:top w:val="none" w:sz="0" w:space="0" w:color="auto"/>
        <w:left w:val="none" w:sz="0" w:space="0" w:color="auto"/>
        <w:bottom w:val="none" w:sz="0" w:space="0" w:color="auto"/>
        <w:right w:val="none" w:sz="0" w:space="0" w:color="auto"/>
      </w:divBdr>
    </w:div>
    <w:div w:id="52972947">
      <w:bodyDiv w:val="1"/>
      <w:marLeft w:val="0"/>
      <w:marRight w:val="0"/>
      <w:marTop w:val="0"/>
      <w:marBottom w:val="0"/>
      <w:divBdr>
        <w:top w:val="none" w:sz="0" w:space="0" w:color="auto"/>
        <w:left w:val="none" w:sz="0" w:space="0" w:color="auto"/>
        <w:bottom w:val="none" w:sz="0" w:space="0" w:color="auto"/>
        <w:right w:val="none" w:sz="0" w:space="0" w:color="auto"/>
      </w:divBdr>
    </w:div>
    <w:div w:id="54745623">
      <w:bodyDiv w:val="1"/>
      <w:marLeft w:val="0"/>
      <w:marRight w:val="0"/>
      <w:marTop w:val="0"/>
      <w:marBottom w:val="0"/>
      <w:divBdr>
        <w:top w:val="none" w:sz="0" w:space="0" w:color="auto"/>
        <w:left w:val="none" w:sz="0" w:space="0" w:color="auto"/>
        <w:bottom w:val="none" w:sz="0" w:space="0" w:color="auto"/>
        <w:right w:val="none" w:sz="0" w:space="0" w:color="auto"/>
      </w:divBdr>
    </w:div>
    <w:div w:id="205871914">
      <w:bodyDiv w:val="1"/>
      <w:marLeft w:val="0"/>
      <w:marRight w:val="0"/>
      <w:marTop w:val="0"/>
      <w:marBottom w:val="0"/>
      <w:divBdr>
        <w:top w:val="none" w:sz="0" w:space="0" w:color="auto"/>
        <w:left w:val="none" w:sz="0" w:space="0" w:color="auto"/>
        <w:bottom w:val="none" w:sz="0" w:space="0" w:color="auto"/>
        <w:right w:val="none" w:sz="0" w:space="0" w:color="auto"/>
      </w:divBdr>
    </w:div>
    <w:div w:id="218635143">
      <w:bodyDiv w:val="1"/>
      <w:marLeft w:val="0"/>
      <w:marRight w:val="0"/>
      <w:marTop w:val="0"/>
      <w:marBottom w:val="0"/>
      <w:divBdr>
        <w:top w:val="none" w:sz="0" w:space="0" w:color="auto"/>
        <w:left w:val="none" w:sz="0" w:space="0" w:color="auto"/>
        <w:bottom w:val="none" w:sz="0" w:space="0" w:color="auto"/>
        <w:right w:val="none" w:sz="0" w:space="0" w:color="auto"/>
      </w:divBdr>
    </w:div>
    <w:div w:id="355429078">
      <w:bodyDiv w:val="1"/>
      <w:marLeft w:val="0"/>
      <w:marRight w:val="0"/>
      <w:marTop w:val="0"/>
      <w:marBottom w:val="0"/>
      <w:divBdr>
        <w:top w:val="none" w:sz="0" w:space="0" w:color="auto"/>
        <w:left w:val="none" w:sz="0" w:space="0" w:color="auto"/>
        <w:bottom w:val="none" w:sz="0" w:space="0" w:color="auto"/>
        <w:right w:val="none" w:sz="0" w:space="0" w:color="auto"/>
      </w:divBdr>
    </w:div>
    <w:div w:id="414402526">
      <w:bodyDiv w:val="1"/>
      <w:marLeft w:val="0"/>
      <w:marRight w:val="0"/>
      <w:marTop w:val="0"/>
      <w:marBottom w:val="0"/>
      <w:divBdr>
        <w:top w:val="none" w:sz="0" w:space="0" w:color="auto"/>
        <w:left w:val="none" w:sz="0" w:space="0" w:color="auto"/>
        <w:bottom w:val="none" w:sz="0" w:space="0" w:color="auto"/>
        <w:right w:val="none" w:sz="0" w:space="0" w:color="auto"/>
      </w:divBdr>
    </w:div>
    <w:div w:id="522323639">
      <w:bodyDiv w:val="1"/>
      <w:marLeft w:val="0"/>
      <w:marRight w:val="0"/>
      <w:marTop w:val="0"/>
      <w:marBottom w:val="0"/>
      <w:divBdr>
        <w:top w:val="none" w:sz="0" w:space="0" w:color="auto"/>
        <w:left w:val="none" w:sz="0" w:space="0" w:color="auto"/>
        <w:bottom w:val="none" w:sz="0" w:space="0" w:color="auto"/>
        <w:right w:val="none" w:sz="0" w:space="0" w:color="auto"/>
      </w:divBdr>
    </w:div>
    <w:div w:id="671371871">
      <w:bodyDiv w:val="1"/>
      <w:marLeft w:val="0"/>
      <w:marRight w:val="0"/>
      <w:marTop w:val="0"/>
      <w:marBottom w:val="0"/>
      <w:divBdr>
        <w:top w:val="none" w:sz="0" w:space="0" w:color="auto"/>
        <w:left w:val="none" w:sz="0" w:space="0" w:color="auto"/>
        <w:bottom w:val="none" w:sz="0" w:space="0" w:color="auto"/>
        <w:right w:val="none" w:sz="0" w:space="0" w:color="auto"/>
      </w:divBdr>
    </w:div>
    <w:div w:id="840199085">
      <w:bodyDiv w:val="1"/>
      <w:marLeft w:val="0"/>
      <w:marRight w:val="0"/>
      <w:marTop w:val="0"/>
      <w:marBottom w:val="0"/>
      <w:divBdr>
        <w:top w:val="none" w:sz="0" w:space="0" w:color="auto"/>
        <w:left w:val="none" w:sz="0" w:space="0" w:color="auto"/>
        <w:bottom w:val="none" w:sz="0" w:space="0" w:color="auto"/>
        <w:right w:val="none" w:sz="0" w:space="0" w:color="auto"/>
      </w:divBdr>
    </w:div>
    <w:div w:id="954025644">
      <w:bodyDiv w:val="1"/>
      <w:marLeft w:val="0"/>
      <w:marRight w:val="0"/>
      <w:marTop w:val="0"/>
      <w:marBottom w:val="0"/>
      <w:divBdr>
        <w:top w:val="none" w:sz="0" w:space="0" w:color="auto"/>
        <w:left w:val="none" w:sz="0" w:space="0" w:color="auto"/>
        <w:bottom w:val="none" w:sz="0" w:space="0" w:color="auto"/>
        <w:right w:val="none" w:sz="0" w:space="0" w:color="auto"/>
      </w:divBdr>
    </w:div>
    <w:div w:id="1112633571">
      <w:bodyDiv w:val="1"/>
      <w:marLeft w:val="0"/>
      <w:marRight w:val="0"/>
      <w:marTop w:val="0"/>
      <w:marBottom w:val="0"/>
      <w:divBdr>
        <w:top w:val="none" w:sz="0" w:space="0" w:color="auto"/>
        <w:left w:val="none" w:sz="0" w:space="0" w:color="auto"/>
        <w:bottom w:val="none" w:sz="0" w:space="0" w:color="auto"/>
        <w:right w:val="none" w:sz="0" w:space="0" w:color="auto"/>
      </w:divBdr>
    </w:div>
    <w:div w:id="1238049951">
      <w:bodyDiv w:val="1"/>
      <w:marLeft w:val="0"/>
      <w:marRight w:val="0"/>
      <w:marTop w:val="0"/>
      <w:marBottom w:val="0"/>
      <w:divBdr>
        <w:top w:val="none" w:sz="0" w:space="0" w:color="auto"/>
        <w:left w:val="none" w:sz="0" w:space="0" w:color="auto"/>
        <w:bottom w:val="none" w:sz="0" w:space="0" w:color="auto"/>
        <w:right w:val="none" w:sz="0" w:space="0" w:color="auto"/>
      </w:divBdr>
    </w:div>
    <w:div w:id="1314141798">
      <w:bodyDiv w:val="1"/>
      <w:marLeft w:val="0"/>
      <w:marRight w:val="0"/>
      <w:marTop w:val="0"/>
      <w:marBottom w:val="0"/>
      <w:divBdr>
        <w:top w:val="none" w:sz="0" w:space="0" w:color="auto"/>
        <w:left w:val="none" w:sz="0" w:space="0" w:color="auto"/>
        <w:bottom w:val="none" w:sz="0" w:space="0" w:color="auto"/>
        <w:right w:val="none" w:sz="0" w:space="0" w:color="auto"/>
      </w:divBdr>
    </w:div>
    <w:div w:id="1325666641">
      <w:bodyDiv w:val="1"/>
      <w:marLeft w:val="0"/>
      <w:marRight w:val="0"/>
      <w:marTop w:val="0"/>
      <w:marBottom w:val="0"/>
      <w:divBdr>
        <w:top w:val="none" w:sz="0" w:space="0" w:color="auto"/>
        <w:left w:val="none" w:sz="0" w:space="0" w:color="auto"/>
        <w:bottom w:val="none" w:sz="0" w:space="0" w:color="auto"/>
        <w:right w:val="none" w:sz="0" w:space="0" w:color="auto"/>
      </w:divBdr>
    </w:div>
    <w:div w:id="1426421829">
      <w:bodyDiv w:val="1"/>
      <w:marLeft w:val="0"/>
      <w:marRight w:val="0"/>
      <w:marTop w:val="0"/>
      <w:marBottom w:val="0"/>
      <w:divBdr>
        <w:top w:val="none" w:sz="0" w:space="0" w:color="auto"/>
        <w:left w:val="none" w:sz="0" w:space="0" w:color="auto"/>
        <w:bottom w:val="none" w:sz="0" w:space="0" w:color="auto"/>
        <w:right w:val="none" w:sz="0" w:space="0" w:color="auto"/>
      </w:divBdr>
    </w:div>
    <w:div w:id="1588610134">
      <w:bodyDiv w:val="1"/>
      <w:marLeft w:val="0"/>
      <w:marRight w:val="0"/>
      <w:marTop w:val="0"/>
      <w:marBottom w:val="0"/>
      <w:divBdr>
        <w:top w:val="none" w:sz="0" w:space="0" w:color="auto"/>
        <w:left w:val="none" w:sz="0" w:space="0" w:color="auto"/>
        <w:bottom w:val="none" w:sz="0" w:space="0" w:color="auto"/>
        <w:right w:val="none" w:sz="0" w:space="0" w:color="auto"/>
      </w:divBdr>
    </w:div>
    <w:div w:id="179497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fiqfathur@uins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libudhiawan@uinsu.ac.id" TargetMode="External"/><Relationship Id="rId4" Type="http://schemas.openxmlformats.org/officeDocument/2006/relationships/settings" Target="settings.xml"/><Relationship Id="rId9" Type="http://schemas.openxmlformats.org/officeDocument/2006/relationships/hyperlink" Target="mailto:sahmiarpulungan@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C27D-769C-4EC5-9803-E0224B64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ElliteBook</dc:creator>
  <cp:lastModifiedBy>ismail husein</cp:lastModifiedBy>
  <cp:revision>6</cp:revision>
  <dcterms:created xsi:type="dcterms:W3CDTF">2022-04-23T14:32:00Z</dcterms:created>
  <dcterms:modified xsi:type="dcterms:W3CDTF">2022-04-27T04:12:00Z</dcterms:modified>
</cp:coreProperties>
</file>