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7097" w14:textId="77777777" w:rsidR="00011334" w:rsidRDefault="004345D8" w:rsidP="00B03CDD">
      <w:pPr>
        <w:shd w:val="clear" w:color="auto" w:fill="FFFFFF"/>
        <w:spacing w:after="0" w:line="240" w:lineRule="auto"/>
        <w:jc w:val="center"/>
        <w:rPr>
          <w:rFonts w:ascii="Times New Roman" w:eastAsia="Calibri" w:hAnsi="Times New Roman" w:cs="Times New Roman"/>
          <w:b/>
          <w:sz w:val="28"/>
          <w:szCs w:val="28"/>
          <w:lang w:val="en-US"/>
        </w:rPr>
      </w:pPr>
      <w:r w:rsidRPr="00B03CDD">
        <w:rPr>
          <w:rFonts w:ascii="Times New Roman" w:eastAsia="Calibri" w:hAnsi="Times New Roman" w:cs="Times New Roman"/>
          <w:b/>
          <w:sz w:val="28"/>
          <w:szCs w:val="28"/>
          <w:lang w:val="en-US"/>
        </w:rPr>
        <w:t>ANALISIS KEPENTINGAN TERBAIK BAGI ANAK DALAM</w:t>
      </w:r>
    </w:p>
    <w:p w14:paraId="4C9C346F" w14:textId="77777777" w:rsidR="005D037A" w:rsidRPr="00B03CDD" w:rsidRDefault="004345D8" w:rsidP="00B03CDD">
      <w:pPr>
        <w:shd w:val="clear" w:color="auto" w:fill="FFFFFF"/>
        <w:spacing w:after="0" w:line="240" w:lineRule="auto"/>
        <w:jc w:val="center"/>
        <w:rPr>
          <w:rFonts w:ascii="Times New Roman" w:eastAsia="Calibri" w:hAnsi="Times New Roman" w:cs="Times New Roman"/>
          <w:b/>
          <w:sz w:val="28"/>
          <w:szCs w:val="28"/>
          <w:lang w:val="en-US"/>
        </w:rPr>
      </w:pPr>
      <w:r w:rsidRPr="00B03CDD">
        <w:rPr>
          <w:rFonts w:ascii="Times New Roman" w:eastAsia="Calibri" w:hAnsi="Times New Roman" w:cs="Times New Roman"/>
          <w:b/>
          <w:sz w:val="28"/>
          <w:szCs w:val="28"/>
          <w:lang w:val="en-US"/>
        </w:rPr>
        <w:t xml:space="preserve"> </w:t>
      </w:r>
      <w:r w:rsidR="001F43F0">
        <w:rPr>
          <w:rFonts w:ascii="Times New Roman" w:eastAsia="Calibri" w:hAnsi="Times New Roman" w:cs="Times New Roman"/>
          <w:b/>
          <w:sz w:val="28"/>
          <w:szCs w:val="28"/>
          <w:lang w:val="en-US"/>
        </w:rPr>
        <w:t xml:space="preserve">HUKUM JINAYAT </w:t>
      </w:r>
      <w:r w:rsidR="000A68CD" w:rsidRPr="00B03CDD">
        <w:rPr>
          <w:rFonts w:ascii="Times New Roman" w:eastAsia="Calibri" w:hAnsi="Times New Roman" w:cs="Times New Roman"/>
          <w:b/>
          <w:sz w:val="28"/>
          <w:szCs w:val="28"/>
          <w:lang w:val="en-US"/>
        </w:rPr>
        <w:t>ACEH</w:t>
      </w:r>
    </w:p>
    <w:p w14:paraId="1F946F87" w14:textId="77777777" w:rsidR="00FF2D6C" w:rsidRDefault="00FF2D6C" w:rsidP="004345D8">
      <w:pPr>
        <w:spacing w:after="0" w:line="240" w:lineRule="auto"/>
        <w:jc w:val="center"/>
        <w:rPr>
          <w:rFonts w:asciiTheme="majorBidi" w:hAnsiTheme="majorBidi" w:cstheme="majorBidi"/>
          <w:b/>
          <w:bCs/>
          <w:sz w:val="24"/>
          <w:szCs w:val="24"/>
          <w:lang w:val="en-US"/>
        </w:rPr>
      </w:pPr>
    </w:p>
    <w:p w14:paraId="1C87426C" w14:textId="77777777" w:rsidR="004345D8" w:rsidRDefault="004345D8" w:rsidP="004345D8">
      <w:pPr>
        <w:spacing w:after="0" w:line="240"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Mansari</w:t>
      </w:r>
      <w:proofErr w:type="spellEnd"/>
    </w:p>
    <w:p w14:paraId="0C0BDB71" w14:textId="77777777" w:rsidR="004345D8" w:rsidRPr="0065234B" w:rsidRDefault="004345D8" w:rsidP="004345D8">
      <w:pPr>
        <w:spacing w:after="0" w:line="240" w:lineRule="auto"/>
        <w:jc w:val="center"/>
        <w:rPr>
          <w:rFonts w:ascii="Times New Roman" w:hAnsi="Times New Roman" w:cs="Times New Roman"/>
          <w:sz w:val="20"/>
          <w:szCs w:val="20"/>
          <w:lang w:val="en-US"/>
        </w:rPr>
      </w:pPr>
      <w:r w:rsidRPr="0065234B">
        <w:rPr>
          <w:rFonts w:ascii="Times New Roman" w:hAnsi="Times New Roman" w:cs="Times New Roman"/>
          <w:sz w:val="20"/>
          <w:szCs w:val="20"/>
          <w:lang w:val="en-US"/>
        </w:rPr>
        <w:t xml:space="preserve">Universitas </w:t>
      </w:r>
      <w:proofErr w:type="spellStart"/>
      <w:r w:rsidRPr="0065234B">
        <w:rPr>
          <w:rFonts w:ascii="Times New Roman" w:hAnsi="Times New Roman" w:cs="Times New Roman"/>
          <w:sz w:val="20"/>
          <w:szCs w:val="20"/>
          <w:lang w:val="en-US"/>
        </w:rPr>
        <w:t>Iskandarmuda</w:t>
      </w:r>
      <w:proofErr w:type="spellEnd"/>
      <w:r w:rsidRPr="0065234B">
        <w:rPr>
          <w:rFonts w:ascii="Times New Roman" w:hAnsi="Times New Roman" w:cs="Times New Roman"/>
          <w:sz w:val="20"/>
          <w:szCs w:val="20"/>
          <w:lang w:val="en-US"/>
        </w:rPr>
        <w:t xml:space="preserve"> Banda Aceh</w:t>
      </w:r>
    </w:p>
    <w:p w14:paraId="3DEE25FD" w14:textId="77777777" w:rsidR="004345D8" w:rsidRPr="0065234B" w:rsidRDefault="00B91A02" w:rsidP="004345D8">
      <w:pPr>
        <w:spacing w:after="0" w:line="240" w:lineRule="auto"/>
        <w:jc w:val="center"/>
        <w:rPr>
          <w:rFonts w:ascii="Times New Roman" w:hAnsi="Times New Roman" w:cs="Times New Roman"/>
          <w:sz w:val="20"/>
          <w:szCs w:val="20"/>
          <w:lang w:val="en-US"/>
        </w:rPr>
      </w:pPr>
      <w:r w:rsidRPr="0065234B">
        <w:rPr>
          <w:rFonts w:ascii="Times New Roman" w:hAnsi="Times New Roman" w:cs="Times New Roman"/>
          <w:sz w:val="20"/>
          <w:szCs w:val="20"/>
          <w:lang w:val="en-US"/>
        </w:rPr>
        <w:t xml:space="preserve">Email: </w:t>
      </w:r>
      <w:hyperlink r:id="rId8" w:history="1">
        <w:r w:rsidRPr="0065234B">
          <w:rPr>
            <w:rStyle w:val="Hyperlink"/>
            <w:rFonts w:ascii="Times New Roman" w:hAnsi="Times New Roman" w:cs="Times New Roman"/>
            <w:sz w:val="20"/>
            <w:szCs w:val="20"/>
            <w:lang w:val="en-US"/>
          </w:rPr>
          <w:t>mansari_kaisar@ymail.com</w:t>
        </w:r>
      </w:hyperlink>
      <w:r w:rsidRPr="0065234B">
        <w:rPr>
          <w:rFonts w:ascii="Times New Roman" w:hAnsi="Times New Roman" w:cs="Times New Roman"/>
          <w:sz w:val="20"/>
          <w:szCs w:val="20"/>
          <w:lang w:val="en-US"/>
        </w:rPr>
        <w:t xml:space="preserve"> </w:t>
      </w:r>
    </w:p>
    <w:p w14:paraId="74342DA1" w14:textId="77777777" w:rsidR="007133FD" w:rsidRDefault="007133FD" w:rsidP="004345D8">
      <w:pPr>
        <w:spacing w:after="0" w:line="240" w:lineRule="auto"/>
        <w:jc w:val="center"/>
        <w:rPr>
          <w:rFonts w:asciiTheme="majorBidi" w:hAnsiTheme="majorBidi" w:cstheme="majorBidi"/>
          <w:sz w:val="24"/>
          <w:szCs w:val="24"/>
          <w:lang w:val="en-US"/>
        </w:rPr>
      </w:pPr>
    </w:p>
    <w:p w14:paraId="10C767B6" w14:textId="77777777" w:rsidR="007133FD" w:rsidRPr="007133FD" w:rsidRDefault="007133FD" w:rsidP="004345D8">
      <w:pPr>
        <w:spacing w:after="0" w:line="240" w:lineRule="auto"/>
        <w:jc w:val="center"/>
        <w:rPr>
          <w:rFonts w:asciiTheme="majorBidi" w:hAnsiTheme="majorBidi" w:cstheme="majorBidi"/>
          <w:b/>
          <w:sz w:val="24"/>
          <w:szCs w:val="24"/>
          <w:lang w:val="en-US"/>
        </w:rPr>
      </w:pPr>
      <w:proofErr w:type="spellStart"/>
      <w:r w:rsidRPr="007133FD">
        <w:rPr>
          <w:rFonts w:asciiTheme="majorBidi" w:hAnsiTheme="majorBidi" w:cstheme="majorBidi"/>
          <w:b/>
          <w:sz w:val="24"/>
          <w:szCs w:val="24"/>
          <w:lang w:val="en-US"/>
        </w:rPr>
        <w:t>Mahmuddin</w:t>
      </w:r>
      <w:proofErr w:type="spellEnd"/>
    </w:p>
    <w:p w14:paraId="4CE26C16" w14:textId="77777777" w:rsidR="004345D8" w:rsidRPr="001F43F0" w:rsidRDefault="007133FD" w:rsidP="001F43F0">
      <w:pPr>
        <w:spacing w:after="0"/>
        <w:jc w:val="center"/>
        <w:rPr>
          <w:rFonts w:asciiTheme="majorBidi" w:hAnsiTheme="majorBidi" w:cstheme="majorBidi"/>
          <w:bCs/>
          <w:sz w:val="20"/>
          <w:szCs w:val="20"/>
          <w:lang w:val="en-US"/>
        </w:rPr>
      </w:pPr>
      <w:r w:rsidRPr="001F43F0">
        <w:rPr>
          <w:rFonts w:asciiTheme="majorBidi" w:hAnsiTheme="majorBidi" w:cstheme="majorBidi"/>
          <w:bCs/>
          <w:sz w:val="20"/>
          <w:szCs w:val="20"/>
          <w:lang w:val="en-US"/>
        </w:rPr>
        <w:t xml:space="preserve">Universitas Islam Negeri </w:t>
      </w:r>
      <w:proofErr w:type="spellStart"/>
      <w:r w:rsidRPr="001F43F0">
        <w:rPr>
          <w:rFonts w:asciiTheme="majorBidi" w:hAnsiTheme="majorBidi" w:cstheme="majorBidi"/>
          <w:bCs/>
          <w:sz w:val="20"/>
          <w:szCs w:val="20"/>
          <w:lang w:val="en-US"/>
        </w:rPr>
        <w:t>Ar-Raniry</w:t>
      </w:r>
      <w:proofErr w:type="spellEnd"/>
      <w:r w:rsidRPr="001F43F0">
        <w:rPr>
          <w:rFonts w:asciiTheme="majorBidi" w:hAnsiTheme="majorBidi" w:cstheme="majorBidi"/>
          <w:bCs/>
          <w:sz w:val="20"/>
          <w:szCs w:val="20"/>
          <w:lang w:val="en-US"/>
        </w:rPr>
        <w:t xml:space="preserve"> Banda Aceh</w:t>
      </w:r>
    </w:p>
    <w:p w14:paraId="25595FF6" w14:textId="77777777" w:rsidR="007133FD" w:rsidRDefault="007133FD" w:rsidP="00021AFF">
      <w:pPr>
        <w:spacing w:after="0"/>
        <w:jc w:val="center"/>
        <w:rPr>
          <w:rFonts w:asciiTheme="majorBidi" w:hAnsiTheme="majorBidi" w:cstheme="majorBidi"/>
          <w:bCs/>
          <w:sz w:val="20"/>
          <w:szCs w:val="20"/>
          <w:lang w:val="en-US"/>
        </w:rPr>
      </w:pPr>
      <w:r w:rsidRPr="001F43F0">
        <w:rPr>
          <w:rFonts w:asciiTheme="majorBidi" w:hAnsiTheme="majorBidi" w:cstheme="majorBidi"/>
          <w:bCs/>
          <w:sz w:val="20"/>
          <w:szCs w:val="20"/>
          <w:lang w:val="en-US"/>
        </w:rPr>
        <w:t xml:space="preserve">Email: </w:t>
      </w:r>
      <w:hyperlink r:id="rId9" w:history="1">
        <w:r w:rsidR="00AE79F9" w:rsidRPr="0013614C">
          <w:rPr>
            <w:rStyle w:val="Hyperlink"/>
            <w:rFonts w:ascii="Times New Roman" w:hAnsi="Times New Roman" w:cs="Times New Roman"/>
            <w:sz w:val="20"/>
            <w:szCs w:val="20"/>
          </w:rPr>
          <w:t>mahmuddin_spd@yahoo.co.id</w:t>
        </w:r>
      </w:hyperlink>
      <w:r w:rsidR="00AE79F9">
        <w:rPr>
          <w:rStyle w:val="cz1vrpvf"/>
          <w:rFonts w:ascii="Times New Roman" w:hAnsi="Times New Roman" w:cs="Times New Roman"/>
          <w:sz w:val="20"/>
          <w:szCs w:val="20"/>
        </w:rPr>
        <w:t xml:space="preserve"> </w:t>
      </w:r>
    </w:p>
    <w:p w14:paraId="70C31D48" w14:textId="77777777" w:rsidR="001F43F0" w:rsidRPr="001F43F0" w:rsidRDefault="001F43F0" w:rsidP="001F43F0">
      <w:pPr>
        <w:spacing w:after="0"/>
        <w:jc w:val="center"/>
        <w:rPr>
          <w:rFonts w:asciiTheme="majorBidi" w:hAnsiTheme="majorBidi" w:cstheme="majorBidi"/>
          <w:bCs/>
          <w:sz w:val="20"/>
          <w:szCs w:val="20"/>
          <w:lang w:val="en-US"/>
        </w:rPr>
      </w:pPr>
    </w:p>
    <w:p w14:paraId="084746D9" w14:textId="77777777" w:rsidR="001F43F0" w:rsidRPr="001F43F0" w:rsidRDefault="001F43F0" w:rsidP="001F43F0">
      <w:pPr>
        <w:spacing w:after="0"/>
        <w:jc w:val="center"/>
        <w:rPr>
          <w:rFonts w:asciiTheme="majorBidi" w:hAnsiTheme="majorBidi" w:cstheme="majorBidi"/>
          <w:b/>
          <w:bCs/>
          <w:sz w:val="24"/>
          <w:szCs w:val="24"/>
          <w:lang w:val="en-US"/>
        </w:rPr>
      </w:pPr>
      <w:r w:rsidRPr="001F43F0">
        <w:rPr>
          <w:rFonts w:asciiTheme="majorBidi" w:hAnsiTheme="majorBidi" w:cstheme="majorBidi"/>
          <w:b/>
          <w:bCs/>
          <w:sz w:val="24"/>
          <w:szCs w:val="24"/>
          <w:lang w:val="en-US"/>
        </w:rPr>
        <w:t xml:space="preserve">Salman Abdul </w:t>
      </w:r>
      <w:proofErr w:type="spellStart"/>
      <w:r w:rsidRPr="001F43F0">
        <w:rPr>
          <w:rFonts w:asciiTheme="majorBidi" w:hAnsiTheme="majorBidi" w:cstheme="majorBidi"/>
          <w:b/>
          <w:bCs/>
          <w:sz w:val="24"/>
          <w:szCs w:val="24"/>
          <w:lang w:val="en-US"/>
        </w:rPr>
        <w:t>Muthalib</w:t>
      </w:r>
      <w:proofErr w:type="spellEnd"/>
    </w:p>
    <w:p w14:paraId="3175B7B1" w14:textId="77777777" w:rsidR="001F43F0" w:rsidRPr="001F43F0" w:rsidRDefault="001F43F0" w:rsidP="001F43F0">
      <w:pPr>
        <w:spacing w:after="0"/>
        <w:jc w:val="center"/>
        <w:rPr>
          <w:rFonts w:asciiTheme="majorBidi" w:hAnsiTheme="majorBidi" w:cstheme="majorBidi"/>
          <w:bCs/>
          <w:sz w:val="20"/>
          <w:szCs w:val="20"/>
          <w:lang w:val="en-US"/>
        </w:rPr>
      </w:pPr>
      <w:r w:rsidRPr="001F43F0">
        <w:rPr>
          <w:rFonts w:asciiTheme="majorBidi" w:hAnsiTheme="majorBidi" w:cstheme="majorBidi"/>
          <w:bCs/>
          <w:sz w:val="20"/>
          <w:szCs w:val="20"/>
          <w:lang w:val="en-US"/>
        </w:rPr>
        <w:t xml:space="preserve">Universitas Islam Negeri </w:t>
      </w:r>
      <w:proofErr w:type="spellStart"/>
      <w:r w:rsidRPr="001F43F0">
        <w:rPr>
          <w:rFonts w:asciiTheme="majorBidi" w:hAnsiTheme="majorBidi" w:cstheme="majorBidi"/>
          <w:bCs/>
          <w:sz w:val="20"/>
          <w:szCs w:val="20"/>
          <w:lang w:val="en-US"/>
        </w:rPr>
        <w:t>Ar-Raniry</w:t>
      </w:r>
      <w:proofErr w:type="spellEnd"/>
      <w:r w:rsidRPr="001F43F0">
        <w:rPr>
          <w:rFonts w:asciiTheme="majorBidi" w:hAnsiTheme="majorBidi" w:cstheme="majorBidi"/>
          <w:bCs/>
          <w:sz w:val="20"/>
          <w:szCs w:val="20"/>
          <w:lang w:val="en-US"/>
        </w:rPr>
        <w:t xml:space="preserve"> Banda Aceh</w:t>
      </w:r>
    </w:p>
    <w:p w14:paraId="0C14D85F" w14:textId="77777777" w:rsidR="001F43F0" w:rsidRDefault="001F43F0" w:rsidP="001F43F0">
      <w:pPr>
        <w:spacing w:after="0"/>
        <w:jc w:val="center"/>
        <w:rPr>
          <w:rFonts w:asciiTheme="majorBidi" w:hAnsiTheme="majorBidi" w:cstheme="majorBidi"/>
          <w:bCs/>
          <w:sz w:val="20"/>
          <w:szCs w:val="20"/>
          <w:lang w:val="en-US"/>
        </w:rPr>
      </w:pPr>
      <w:r w:rsidRPr="001F43F0">
        <w:rPr>
          <w:rFonts w:asciiTheme="majorBidi" w:hAnsiTheme="majorBidi" w:cstheme="majorBidi"/>
          <w:sz w:val="20"/>
          <w:szCs w:val="20"/>
          <w:lang w:val="en-US"/>
        </w:rPr>
        <w:t>Email:</w:t>
      </w:r>
      <w:r w:rsidRPr="001F43F0">
        <w:rPr>
          <w:rFonts w:asciiTheme="majorBidi" w:hAnsiTheme="majorBidi" w:cstheme="majorBidi"/>
          <w:bCs/>
          <w:sz w:val="20"/>
          <w:szCs w:val="20"/>
          <w:lang w:val="en-US"/>
        </w:rPr>
        <w:t xml:space="preserve"> </w:t>
      </w:r>
      <w:hyperlink r:id="rId10" w:history="1">
        <w:r w:rsidRPr="001F43F0">
          <w:rPr>
            <w:rStyle w:val="Hyperlink"/>
            <w:rFonts w:asciiTheme="majorBidi" w:hAnsiTheme="majorBidi" w:cstheme="majorBidi"/>
            <w:bCs/>
            <w:sz w:val="20"/>
            <w:szCs w:val="20"/>
            <w:lang w:val="en-US"/>
          </w:rPr>
          <w:t>salman@ar-raniry.ac.id</w:t>
        </w:r>
      </w:hyperlink>
      <w:r w:rsidRPr="001F43F0">
        <w:rPr>
          <w:rFonts w:asciiTheme="majorBidi" w:hAnsiTheme="majorBidi" w:cstheme="majorBidi"/>
          <w:bCs/>
          <w:sz w:val="20"/>
          <w:szCs w:val="20"/>
          <w:lang w:val="en-US"/>
        </w:rPr>
        <w:t xml:space="preserve"> </w:t>
      </w:r>
    </w:p>
    <w:p w14:paraId="16BD6A8A" w14:textId="77777777" w:rsidR="0065234B" w:rsidRDefault="0065234B" w:rsidP="001F43F0">
      <w:pPr>
        <w:spacing w:after="0"/>
        <w:jc w:val="center"/>
        <w:rPr>
          <w:rFonts w:asciiTheme="majorBidi" w:hAnsiTheme="majorBidi" w:cstheme="majorBidi"/>
          <w:bCs/>
          <w:sz w:val="20"/>
          <w:szCs w:val="20"/>
          <w:lang w:val="en-US"/>
        </w:rPr>
      </w:pPr>
    </w:p>
    <w:p w14:paraId="7BACE22E" w14:textId="77777777" w:rsidR="0065234B" w:rsidRPr="0065234B" w:rsidRDefault="0065234B" w:rsidP="001F43F0">
      <w:pPr>
        <w:spacing w:after="0"/>
        <w:jc w:val="center"/>
        <w:rPr>
          <w:rFonts w:asciiTheme="majorBidi" w:hAnsiTheme="majorBidi" w:cstheme="majorBidi"/>
          <w:b/>
          <w:bCs/>
          <w:sz w:val="24"/>
          <w:szCs w:val="24"/>
          <w:lang w:val="en-US"/>
        </w:rPr>
      </w:pPr>
      <w:proofErr w:type="spellStart"/>
      <w:r w:rsidRPr="0065234B">
        <w:rPr>
          <w:rFonts w:asciiTheme="majorBidi" w:hAnsiTheme="majorBidi" w:cstheme="majorBidi"/>
          <w:b/>
          <w:bCs/>
          <w:sz w:val="24"/>
          <w:szCs w:val="24"/>
          <w:lang w:val="en-US"/>
        </w:rPr>
        <w:t>Hasnul</w:t>
      </w:r>
      <w:proofErr w:type="spellEnd"/>
      <w:r w:rsidRPr="0065234B">
        <w:rPr>
          <w:rFonts w:asciiTheme="majorBidi" w:hAnsiTheme="majorBidi" w:cstheme="majorBidi"/>
          <w:b/>
          <w:bCs/>
          <w:sz w:val="24"/>
          <w:szCs w:val="24"/>
          <w:lang w:val="en-US"/>
        </w:rPr>
        <w:t xml:space="preserve"> Arifin </w:t>
      </w:r>
      <w:proofErr w:type="spellStart"/>
      <w:r w:rsidRPr="0065234B">
        <w:rPr>
          <w:rFonts w:asciiTheme="majorBidi" w:hAnsiTheme="majorBidi" w:cstheme="majorBidi"/>
          <w:b/>
          <w:bCs/>
          <w:sz w:val="24"/>
          <w:szCs w:val="24"/>
          <w:lang w:val="en-US"/>
        </w:rPr>
        <w:t>Melayu</w:t>
      </w:r>
      <w:proofErr w:type="spellEnd"/>
    </w:p>
    <w:p w14:paraId="326E0BCD" w14:textId="77777777" w:rsidR="0065234B" w:rsidRPr="0065234B" w:rsidRDefault="0065234B" w:rsidP="0065234B">
      <w:pPr>
        <w:spacing w:after="0"/>
        <w:jc w:val="center"/>
        <w:rPr>
          <w:rFonts w:ascii="Times New Roman" w:hAnsi="Times New Roman" w:cs="Times New Roman"/>
          <w:bCs/>
          <w:sz w:val="20"/>
          <w:szCs w:val="20"/>
          <w:lang w:val="en-US"/>
        </w:rPr>
      </w:pPr>
      <w:r w:rsidRPr="0065234B">
        <w:rPr>
          <w:rFonts w:ascii="Times New Roman" w:hAnsi="Times New Roman" w:cs="Times New Roman"/>
          <w:bCs/>
          <w:sz w:val="20"/>
          <w:szCs w:val="20"/>
          <w:lang w:val="en-US"/>
        </w:rPr>
        <w:t xml:space="preserve">Universitas Islam Negeri </w:t>
      </w:r>
      <w:proofErr w:type="spellStart"/>
      <w:r w:rsidRPr="0065234B">
        <w:rPr>
          <w:rFonts w:ascii="Times New Roman" w:hAnsi="Times New Roman" w:cs="Times New Roman"/>
          <w:bCs/>
          <w:sz w:val="20"/>
          <w:szCs w:val="20"/>
          <w:lang w:val="en-US"/>
        </w:rPr>
        <w:t>Ar-Raniry</w:t>
      </w:r>
      <w:proofErr w:type="spellEnd"/>
      <w:r w:rsidRPr="0065234B">
        <w:rPr>
          <w:rFonts w:ascii="Times New Roman" w:hAnsi="Times New Roman" w:cs="Times New Roman"/>
          <w:bCs/>
          <w:sz w:val="20"/>
          <w:szCs w:val="20"/>
          <w:lang w:val="en-US"/>
        </w:rPr>
        <w:t xml:space="preserve"> Banda Aceh</w:t>
      </w:r>
    </w:p>
    <w:p w14:paraId="42C79283" w14:textId="77777777" w:rsidR="0065234B" w:rsidRPr="00301DEB" w:rsidRDefault="0065234B" w:rsidP="00301DEB">
      <w:pPr>
        <w:spacing w:after="0"/>
        <w:jc w:val="center"/>
        <w:rPr>
          <w:rFonts w:ascii="Times New Roman" w:hAnsi="Times New Roman" w:cs="Times New Roman"/>
          <w:bCs/>
          <w:sz w:val="20"/>
          <w:szCs w:val="20"/>
          <w:lang w:val="en-US"/>
        </w:rPr>
      </w:pPr>
      <w:r w:rsidRPr="0065234B">
        <w:rPr>
          <w:rFonts w:ascii="Times New Roman" w:hAnsi="Times New Roman" w:cs="Times New Roman"/>
          <w:bCs/>
          <w:sz w:val="20"/>
          <w:szCs w:val="20"/>
          <w:lang w:val="en-US"/>
        </w:rPr>
        <w:t xml:space="preserve">Email: </w:t>
      </w:r>
      <w:hyperlink r:id="rId11" w:history="1">
        <w:r w:rsidRPr="0065234B">
          <w:rPr>
            <w:rStyle w:val="Hyperlink"/>
            <w:rFonts w:ascii="Times New Roman" w:hAnsi="Times New Roman" w:cs="Times New Roman"/>
            <w:sz w:val="20"/>
            <w:szCs w:val="20"/>
          </w:rPr>
          <w:t>hmelayu@yahoo.com</w:t>
        </w:r>
      </w:hyperlink>
    </w:p>
    <w:p w14:paraId="7D4C79A9" w14:textId="77777777" w:rsidR="001F43F0" w:rsidRPr="001F43F0" w:rsidRDefault="001F43F0" w:rsidP="001F43F0">
      <w:pPr>
        <w:spacing w:after="0"/>
        <w:jc w:val="center"/>
        <w:rPr>
          <w:rFonts w:asciiTheme="majorBidi" w:hAnsiTheme="majorBidi" w:cstheme="majorBidi"/>
          <w:bCs/>
          <w:sz w:val="20"/>
          <w:szCs w:val="20"/>
          <w:lang w:val="en-US"/>
        </w:rPr>
      </w:pPr>
    </w:p>
    <w:p w14:paraId="79E452EF" w14:textId="77777777" w:rsidR="009655DE" w:rsidRPr="00E70B4A" w:rsidRDefault="009655DE" w:rsidP="004345D8">
      <w:pPr>
        <w:jc w:val="center"/>
        <w:rPr>
          <w:rFonts w:asciiTheme="majorBidi" w:hAnsiTheme="majorBidi" w:cstheme="majorBidi"/>
          <w:b/>
          <w:bCs/>
          <w:sz w:val="20"/>
          <w:szCs w:val="20"/>
          <w:lang w:val="en-US"/>
        </w:rPr>
      </w:pPr>
      <w:proofErr w:type="spellStart"/>
      <w:r w:rsidRPr="00E70B4A">
        <w:rPr>
          <w:rFonts w:asciiTheme="majorBidi" w:hAnsiTheme="majorBidi" w:cstheme="majorBidi"/>
          <w:b/>
          <w:bCs/>
          <w:sz w:val="20"/>
          <w:szCs w:val="20"/>
          <w:lang w:val="en-US"/>
        </w:rPr>
        <w:t>Abstrak</w:t>
      </w:r>
      <w:proofErr w:type="spellEnd"/>
    </w:p>
    <w:p w14:paraId="474E957B" w14:textId="77777777" w:rsidR="00301DEB" w:rsidRDefault="00301DEB" w:rsidP="009655DE">
      <w:pPr>
        <w:spacing w:after="0"/>
        <w:jc w:val="both"/>
        <w:rPr>
          <w:rFonts w:asciiTheme="majorBidi" w:hAnsiTheme="majorBidi" w:cstheme="majorBidi"/>
          <w:bCs/>
          <w:i/>
          <w:sz w:val="20"/>
          <w:szCs w:val="20"/>
          <w:lang w:val="en-US"/>
        </w:rPr>
      </w:pPr>
      <w:proofErr w:type="spellStart"/>
      <w:r w:rsidRPr="00301DEB">
        <w:rPr>
          <w:rFonts w:asciiTheme="majorBidi" w:hAnsiTheme="majorBidi" w:cstheme="majorBidi"/>
          <w:bCs/>
          <w:i/>
          <w:sz w:val="20"/>
          <w:szCs w:val="20"/>
          <w:lang w:val="en-US"/>
        </w:rPr>
        <w:t>Qanun</w:t>
      </w:r>
      <w:proofErr w:type="spellEnd"/>
      <w:r w:rsidRPr="00301DEB">
        <w:rPr>
          <w:rFonts w:asciiTheme="majorBidi" w:hAnsiTheme="majorBidi" w:cstheme="majorBidi"/>
          <w:bCs/>
          <w:i/>
          <w:sz w:val="20"/>
          <w:szCs w:val="20"/>
          <w:lang w:val="en-US"/>
        </w:rPr>
        <w:t xml:space="preserve"> </w:t>
      </w:r>
      <w:proofErr w:type="spellStart"/>
      <w:r w:rsidRPr="00301DEB">
        <w:rPr>
          <w:rFonts w:asciiTheme="majorBidi" w:hAnsiTheme="majorBidi" w:cstheme="majorBidi"/>
          <w:bCs/>
          <w:i/>
          <w:sz w:val="20"/>
          <w:szCs w:val="20"/>
          <w:lang w:val="en-US"/>
        </w:rPr>
        <w:t>Jinayat</w:t>
      </w:r>
      <w:proofErr w:type="spellEnd"/>
      <w:r w:rsidRPr="00301DEB">
        <w:rPr>
          <w:rFonts w:asciiTheme="majorBidi" w:hAnsiTheme="majorBidi" w:cstheme="majorBidi"/>
          <w:bCs/>
          <w:i/>
          <w:sz w:val="20"/>
          <w:szCs w:val="20"/>
          <w:lang w:val="en-US"/>
        </w:rPr>
        <w:t xml:space="preserve"> does not only apply to adults, children who are 12 years of age and not yet 18 years of age or have married may be subject to </w:t>
      </w:r>
      <w:proofErr w:type="spellStart"/>
      <w:r w:rsidRPr="00301DEB">
        <w:rPr>
          <w:rFonts w:asciiTheme="majorBidi" w:hAnsiTheme="majorBidi" w:cstheme="majorBidi"/>
          <w:bCs/>
          <w:i/>
          <w:sz w:val="20"/>
          <w:szCs w:val="20"/>
          <w:lang w:val="en-US"/>
        </w:rPr>
        <w:t>jinayat</w:t>
      </w:r>
      <w:proofErr w:type="spellEnd"/>
      <w:r w:rsidRPr="00301DEB">
        <w:rPr>
          <w:rFonts w:asciiTheme="majorBidi" w:hAnsiTheme="majorBidi" w:cstheme="majorBidi"/>
          <w:bCs/>
          <w:i/>
          <w:sz w:val="20"/>
          <w:szCs w:val="20"/>
          <w:lang w:val="en-US"/>
        </w:rPr>
        <w:t xml:space="preserve"> sanctions if they violate the provisions stipulated in Aceh </w:t>
      </w:r>
      <w:proofErr w:type="spellStart"/>
      <w:r w:rsidRPr="00301DEB">
        <w:rPr>
          <w:rFonts w:asciiTheme="majorBidi" w:hAnsiTheme="majorBidi" w:cstheme="majorBidi"/>
          <w:bCs/>
          <w:i/>
          <w:sz w:val="20"/>
          <w:szCs w:val="20"/>
          <w:lang w:val="en-US"/>
        </w:rPr>
        <w:t>Qanun</w:t>
      </w:r>
      <w:proofErr w:type="spellEnd"/>
      <w:r w:rsidRPr="00301DEB">
        <w:rPr>
          <w:rFonts w:asciiTheme="majorBidi" w:hAnsiTheme="majorBidi" w:cstheme="majorBidi"/>
          <w:bCs/>
          <w:i/>
          <w:sz w:val="20"/>
          <w:szCs w:val="20"/>
          <w:lang w:val="en-US"/>
        </w:rPr>
        <w:t xml:space="preserve"> Number 6 of 2014 concerning the Law of </w:t>
      </w:r>
      <w:proofErr w:type="spellStart"/>
      <w:r w:rsidRPr="00301DEB">
        <w:rPr>
          <w:rFonts w:asciiTheme="majorBidi" w:hAnsiTheme="majorBidi" w:cstheme="majorBidi"/>
          <w:bCs/>
          <w:i/>
          <w:sz w:val="20"/>
          <w:szCs w:val="20"/>
          <w:lang w:val="en-US"/>
        </w:rPr>
        <w:t>Jinayat</w:t>
      </w:r>
      <w:proofErr w:type="spellEnd"/>
      <w:r w:rsidRPr="00301DEB">
        <w:rPr>
          <w:rFonts w:asciiTheme="majorBidi" w:hAnsiTheme="majorBidi" w:cstheme="majorBidi"/>
          <w:bCs/>
          <w:i/>
          <w:sz w:val="20"/>
          <w:szCs w:val="20"/>
          <w:lang w:val="en-US"/>
        </w:rPr>
        <w:t xml:space="preserve">. This study analyzes comprehensively with the content analysis method the provisions stipulated in the </w:t>
      </w:r>
      <w:proofErr w:type="spellStart"/>
      <w:r w:rsidRPr="00301DEB">
        <w:rPr>
          <w:rFonts w:asciiTheme="majorBidi" w:hAnsiTheme="majorBidi" w:cstheme="majorBidi"/>
          <w:bCs/>
          <w:i/>
          <w:sz w:val="20"/>
          <w:szCs w:val="20"/>
          <w:lang w:val="en-US"/>
        </w:rPr>
        <w:t>Qanun</w:t>
      </w:r>
      <w:proofErr w:type="spellEnd"/>
      <w:r w:rsidRPr="00301DEB">
        <w:rPr>
          <w:rFonts w:asciiTheme="majorBidi" w:hAnsiTheme="majorBidi" w:cstheme="majorBidi"/>
          <w:bCs/>
          <w:i/>
          <w:sz w:val="20"/>
          <w:szCs w:val="20"/>
          <w:lang w:val="en-US"/>
        </w:rPr>
        <w:t xml:space="preserve"> Hukum </w:t>
      </w:r>
      <w:proofErr w:type="spellStart"/>
      <w:r w:rsidRPr="00301DEB">
        <w:rPr>
          <w:rFonts w:asciiTheme="majorBidi" w:hAnsiTheme="majorBidi" w:cstheme="majorBidi"/>
          <w:bCs/>
          <w:i/>
          <w:sz w:val="20"/>
          <w:szCs w:val="20"/>
          <w:lang w:val="en-US"/>
        </w:rPr>
        <w:t>Jinayat</w:t>
      </w:r>
      <w:proofErr w:type="spellEnd"/>
      <w:r w:rsidRPr="00301DEB">
        <w:rPr>
          <w:rFonts w:asciiTheme="majorBidi" w:hAnsiTheme="majorBidi" w:cstheme="majorBidi"/>
          <w:bCs/>
          <w:i/>
          <w:sz w:val="20"/>
          <w:szCs w:val="20"/>
          <w:lang w:val="en-US"/>
        </w:rPr>
        <w:t xml:space="preserve"> relating to the best interests of the child. This study uses a normative research method by becoming the </w:t>
      </w:r>
      <w:proofErr w:type="spellStart"/>
      <w:r w:rsidRPr="00301DEB">
        <w:rPr>
          <w:rFonts w:asciiTheme="majorBidi" w:hAnsiTheme="majorBidi" w:cstheme="majorBidi"/>
          <w:bCs/>
          <w:i/>
          <w:sz w:val="20"/>
          <w:szCs w:val="20"/>
          <w:lang w:val="en-US"/>
        </w:rPr>
        <w:t>Qanun</w:t>
      </w:r>
      <w:proofErr w:type="spellEnd"/>
      <w:r w:rsidRPr="00301DEB">
        <w:rPr>
          <w:rFonts w:asciiTheme="majorBidi" w:hAnsiTheme="majorBidi" w:cstheme="majorBidi"/>
          <w:bCs/>
          <w:i/>
          <w:sz w:val="20"/>
          <w:szCs w:val="20"/>
          <w:lang w:val="en-US"/>
        </w:rPr>
        <w:t xml:space="preserve"> Hukum </w:t>
      </w:r>
      <w:proofErr w:type="spellStart"/>
      <w:r w:rsidRPr="00301DEB">
        <w:rPr>
          <w:rFonts w:asciiTheme="majorBidi" w:hAnsiTheme="majorBidi" w:cstheme="majorBidi"/>
          <w:bCs/>
          <w:i/>
          <w:sz w:val="20"/>
          <w:szCs w:val="20"/>
          <w:lang w:val="en-US"/>
        </w:rPr>
        <w:t>Jinayat</w:t>
      </w:r>
      <w:proofErr w:type="spellEnd"/>
      <w:r w:rsidRPr="00301DEB">
        <w:rPr>
          <w:rFonts w:asciiTheme="majorBidi" w:hAnsiTheme="majorBidi" w:cstheme="majorBidi"/>
          <w:bCs/>
          <w:i/>
          <w:sz w:val="20"/>
          <w:szCs w:val="20"/>
          <w:lang w:val="en-US"/>
        </w:rPr>
        <w:t xml:space="preserve"> as its primary legal material. The data analysis was conducted qualitatively with a descriptive approach. The results showed that the </w:t>
      </w:r>
      <w:proofErr w:type="spellStart"/>
      <w:r w:rsidRPr="00301DEB">
        <w:rPr>
          <w:rFonts w:asciiTheme="majorBidi" w:hAnsiTheme="majorBidi" w:cstheme="majorBidi"/>
          <w:bCs/>
          <w:i/>
          <w:sz w:val="20"/>
          <w:szCs w:val="20"/>
          <w:lang w:val="en-US"/>
        </w:rPr>
        <w:t>Qanun</w:t>
      </w:r>
      <w:proofErr w:type="spellEnd"/>
      <w:r w:rsidRPr="00301DEB">
        <w:rPr>
          <w:rFonts w:asciiTheme="majorBidi" w:hAnsiTheme="majorBidi" w:cstheme="majorBidi"/>
          <w:bCs/>
          <w:i/>
          <w:sz w:val="20"/>
          <w:szCs w:val="20"/>
          <w:lang w:val="en-US"/>
        </w:rPr>
        <w:t xml:space="preserve"> Hukum </w:t>
      </w:r>
      <w:proofErr w:type="spellStart"/>
      <w:r w:rsidRPr="00301DEB">
        <w:rPr>
          <w:rFonts w:asciiTheme="majorBidi" w:hAnsiTheme="majorBidi" w:cstheme="majorBidi"/>
          <w:bCs/>
          <w:i/>
          <w:sz w:val="20"/>
          <w:szCs w:val="20"/>
          <w:lang w:val="en-US"/>
        </w:rPr>
        <w:t>Jinayat</w:t>
      </w:r>
      <w:proofErr w:type="spellEnd"/>
      <w:r w:rsidRPr="00301DEB">
        <w:rPr>
          <w:rFonts w:asciiTheme="majorBidi" w:hAnsiTheme="majorBidi" w:cstheme="majorBidi"/>
          <w:bCs/>
          <w:i/>
          <w:sz w:val="20"/>
          <w:szCs w:val="20"/>
          <w:lang w:val="en-US"/>
        </w:rPr>
        <w:t xml:space="preserve"> has not fully accommodated the children's best interests. The aspects that have not been accommodated are: First, the settlement of children dealing with </w:t>
      </w:r>
      <w:proofErr w:type="spellStart"/>
      <w:r w:rsidRPr="00301DEB">
        <w:rPr>
          <w:rFonts w:asciiTheme="majorBidi" w:hAnsiTheme="majorBidi" w:cstheme="majorBidi"/>
          <w:bCs/>
          <w:i/>
          <w:sz w:val="20"/>
          <w:szCs w:val="20"/>
          <w:lang w:val="en-US"/>
        </w:rPr>
        <w:t>jinayat</w:t>
      </w:r>
      <w:proofErr w:type="spellEnd"/>
      <w:r w:rsidRPr="00301DEB">
        <w:rPr>
          <w:rFonts w:asciiTheme="majorBidi" w:hAnsiTheme="majorBidi" w:cstheme="majorBidi"/>
          <w:bCs/>
          <w:i/>
          <w:sz w:val="20"/>
          <w:szCs w:val="20"/>
          <w:lang w:val="en-US"/>
        </w:rPr>
        <w:t xml:space="preserve"> using the juvenile criminal justice system, restitution for victims of rape, independence of judges in imposing '</w:t>
      </w:r>
      <w:proofErr w:type="spellStart"/>
      <w:r w:rsidRPr="00301DEB">
        <w:rPr>
          <w:rFonts w:asciiTheme="majorBidi" w:hAnsiTheme="majorBidi" w:cstheme="majorBidi"/>
          <w:bCs/>
          <w:i/>
          <w:sz w:val="20"/>
          <w:szCs w:val="20"/>
          <w:lang w:val="en-US"/>
        </w:rPr>
        <w:t>uqubat</w:t>
      </w:r>
      <w:proofErr w:type="spellEnd"/>
      <w:r w:rsidRPr="00301DEB">
        <w:rPr>
          <w:rFonts w:asciiTheme="majorBidi" w:hAnsiTheme="majorBidi" w:cstheme="majorBidi"/>
          <w:bCs/>
          <w:i/>
          <w:sz w:val="20"/>
          <w:szCs w:val="20"/>
          <w:lang w:val="en-US"/>
        </w:rPr>
        <w:t xml:space="preserve">,' </w:t>
      </w:r>
      <w:proofErr w:type="spellStart"/>
      <w:r w:rsidRPr="00301DEB">
        <w:rPr>
          <w:rFonts w:asciiTheme="majorBidi" w:hAnsiTheme="majorBidi" w:cstheme="majorBidi"/>
          <w:bCs/>
          <w:i/>
          <w:sz w:val="20"/>
          <w:szCs w:val="20"/>
          <w:lang w:val="en-US"/>
        </w:rPr>
        <w:t>uqubat</w:t>
      </w:r>
      <w:proofErr w:type="spellEnd"/>
      <w:r w:rsidRPr="00301DEB">
        <w:rPr>
          <w:rFonts w:asciiTheme="majorBidi" w:hAnsiTheme="majorBidi" w:cstheme="majorBidi"/>
          <w:bCs/>
          <w:i/>
          <w:sz w:val="20"/>
          <w:szCs w:val="20"/>
          <w:lang w:val="en-US"/>
        </w:rPr>
        <w:t xml:space="preserve"> for children 1/3 of adults, punishment for perpetrators whose victims are children more Height, the child allows to be obeyed by action. Aspects that do not reflect the best interests of the child include, the child can allow to be sentenced to caning, the age limit of the child, restitution must be requested by the victim of child rape, judges are bound by the </w:t>
      </w:r>
      <w:proofErr w:type="spellStart"/>
      <w:r w:rsidRPr="00301DEB">
        <w:rPr>
          <w:rFonts w:asciiTheme="majorBidi" w:hAnsiTheme="majorBidi" w:cstheme="majorBidi"/>
          <w:bCs/>
          <w:i/>
          <w:sz w:val="20"/>
          <w:szCs w:val="20"/>
          <w:lang w:val="en-US"/>
        </w:rPr>
        <w:t>Qanun</w:t>
      </w:r>
      <w:proofErr w:type="spellEnd"/>
      <w:r w:rsidRPr="00301DEB">
        <w:rPr>
          <w:rFonts w:asciiTheme="majorBidi" w:hAnsiTheme="majorBidi" w:cstheme="majorBidi"/>
          <w:bCs/>
          <w:i/>
          <w:sz w:val="20"/>
          <w:szCs w:val="20"/>
          <w:lang w:val="en-US"/>
        </w:rPr>
        <w:t xml:space="preserve"> Hukum </w:t>
      </w:r>
      <w:proofErr w:type="spellStart"/>
      <w:r w:rsidRPr="00301DEB">
        <w:rPr>
          <w:rFonts w:asciiTheme="majorBidi" w:hAnsiTheme="majorBidi" w:cstheme="majorBidi"/>
          <w:bCs/>
          <w:i/>
          <w:sz w:val="20"/>
          <w:szCs w:val="20"/>
          <w:lang w:val="en-US"/>
        </w:rPr>
        <w:t>Jinayat</w:t>
      </w:r>
      <w:proofErr w:type="spellEnd"/>
      <w:r w:rsidRPr="00301DEB">
        <w:rPr>
          <w:rFonts w:asciiTheme="majorBidi" w:hAnsiTheme="majorBidi" w:cstheme="majorBidi"/>
          <w:bCs/>
          <w:i/>
          <w:sz w:val="20"/>
          <w:szCs w:val="20"/>
          <w:lang w:val="en-US"/>
        </w:rPr>
        <w:t>, there is an opportunity for judges to sentence caning in cases of sexual harassment and rape.</w:t>
      </w:r>
    </w:p>
    <w:p w14:paraId="2CC976DD" w14:textId="77777777" w:rsidR="00301DEB" w:rsidRDefault="00301DEB" w:rsidP="009655DE">
      <w:pPr>
        <w:spacing w:after="0"/>
        <w:jc w:val="both"/>
        <w:rPr>
          <w:rFonts w:asciiTheme="majorBidi" w:hAnsiTheme="majorBidi" w:cstheme="majorBidi"/>
          <w:bCs/>
          <w:i/>
          <w:sz w:val="20"/>
          <w:szCs w:val="20"/>
          <w:lang w:val="en-US"/>
        </w:rPr>
      </w:pPr>
    </w:p>
    <w:p w14:paraId="47E1B455" w14:textId="416703AB" w:rsidR="00011334" w:rsidRPr="009655DE" w:rsidRDefault="00011334" w:rsidP="009655DE">
      <w:pPr>
        <w:spacing w:after="0"/>
        <w:jc w:val="both"/>
        <w:rPr>
          <w:rFonts w:asciiTheme="majorBidi" w:hAnsiTheme="majorBidi" w:cstheme="majorBidi"/>
          <w:bCs/>
          <w:i/>
          <w:sz w:val="20"/>
          <w:szCs w:val="20"/>
          <w:lang w:val="en-US"/>
        </w:rPr>
      </w:pPr>
      <w:r w:rsidRPr="00011334">
        <w:rPr>
          <w:rFonts w:asciiTheme="majorBidi" w:hAnsiTheme="majorBidi" w:cstheme="majorBidi"/>
          <w:b/>
          <w:bCs/>
          <w:i/>
          <w:sz w:val="20"/>
          <w:szCs w:val="20"/>
          <w:lang w:val="en-US"/>
        </w:rPr>
        <w:t>Keywords</w:t>
      </w:r>
      <w:r>
        <w:rPr>
          <w:rFonts w:asciiTheme="majorBidi" w:hAnsiTheme="majorBidi" w:cstheme="majorBidi"/>
          <w:bCs/>
          <w:i/>
          <w:sz w:val="20"/>
          <w:szCs w:val="20"/>
          <w:lang w:val="en-US"/>
        </w:rPr>
        <w:t>: law o</w:t>
      </w:r>
      <w:r w:rsidR="00021AFF">
        <w:rPr>
          <w:rFonts w:asciiTheme="majorBidi" w:hAnsiTheme="majorBidi" w:cstheme="majorBidi"/>
          <w:bCs/>
          <w:i/>
          <w:sz w:val="20"/>
          <w:szCs w:val="20"/>
          <w:lang w:val="en-US"/>
        </w:rPr>
        <w:t xml:space="preserve">f </w:t>
      </w:r>
      <w:r w:rsidR="001520E9">
        <w:rPr>
          <w:rFonts w:asciiTheme="majorBidi" w:hAnsiTheme="majorBidi" w:cstheme="majorBidi"/>
          <w:bCs/>
          <w:i/>
          <w:sz w:val="20"/>
          <w:szCs w:val="20"/>
          <w:lang w:val="en-US"/>
        </w:rPr>
        <w:t xml:space="preserve"> </w:t>
      </w:r>
      <w:proofErr w:type="spellStart"/>
      <w:r>
        <w:rPr>
          <w:rFonts w:asciiTheme="majorBidi" w:hAnsiTheme="majorBidi" w:cstheme="majorBidi"/>
          <w:bCs/>
          <w:i/>
          <w:sz w:val="20"/>
          <w:szCs w:val="20"/>
          <w:lang w:val="en-US"/>
        </w:rPr>
        <w:t>jina</w:t>
      </w:r>
      <w:r w:rsidR="00021AFF">
        <w:rPr>
          <w:rFonts w:asciiTheme="majorBidi" w:hAnsiTheme="majorBidi" w:cstheme="majorBidi"/>
          <w:bCs/>
          <w:i/>
          <w:sz w:val="20"/>
          <w:szCs w:val="20"/>
          <w:lang w:val="en-US"/>
        </w:rPr>
        <w:t>ya</w:t>
      </w:r>
      <w:r w:rsidR="001520E9">
        <w:rPr>
          <w:rFonts w:asciiTheme="majorBidi" w:hAnsiTheme="majorBidi" w:cstheme="majorBidi"/>
          <w:bCs/>
          <w:i/>
          <w:sz w:val="20"/>
          <w:szCs w:val="20"/>
          <w:lang w:val="en-US"/>
        </w:rPr>
        <w:t>t</w:t>
      </w:r>
      <w:proofErr w:type="spellEnd"/>
      <w:r w:rsidR="00021AFF">
        <w:rPr>
          <w:rFonts w:asciiTheme="majorBidi" w:hAnsiTheme="majorBidi" w:cstheme="majorBidi"/>
          <w:bCs/>
          <w:i/>
          <w:sz w:val="20"/>
          <w:szCs w:val="20"/>
          <w:lang w:val="en-US"/>
        </w:rPr>
        <w:t xml:space="preserve">, best interest of the child, </w:t>
      </w:r>
      <w:proofErr w:type="spellStart"/>
      <w:r w:rsidR="00021AFF">
        <w:rPr>
          <w:rFonts w:asciiTheme="majorBidi" w:hAnsiTheme="majorBidi" w:cstheme="majorBidi"/>
          <w:bCs/>
          <w:i/>
          <w:sz w:val="20"/>
          <w:szCs w:val="20"/>
          <w:lang w:val="en-US"/>
        </w:rPr>
        <w:t>Qanun</w:t>
      </w:r>
      <w:proofErr w:type="spellEnd"/>
    </w:p>
    <w:p w14:paraId="38CFF5A0" w14:textId="77777777" w:rsidR="00011334" w:rsidRDefault="00011334" w:rsidP="00301DEB">
      <w:pPr>
        <w:spacing w:after="0"/>
        <w:rPr>
          <w:rFonts w:asciiTheme="majorBidi" w:hAnsiTheme="majorBidi" w:cstheme="majorBidi"/>
          <w:b/>
          <w:bCs/>
          <w:sz w:val="20"/>
          <w:szCs w:val="20"/>
          <w:lang w:val="en-US"/>
        </w:rPr>
      </w:pPr>
    </w:p>
    <w:p w14:paraId="1D0EBF50" w14:textId="77777777" w:rsidR="004345D8" w:rsidRPr="009655DE" w:rsidRDefault="009655DE" w:rsidP="004345D8">
      <w:pPr>
        <w:spacing w:after="0"/>
        <w:jc w:val="center"/>
        <w:rPr>
          <w:rFonts w:asciiTheme="majorBidi" w:hAnsiTheme="majorBidi" w:cstheme="majorBidi"/>
          <w:b/>
          <w:bCs/>
          <w:sz w:val="20"/>
          <w:szCs w:val="20"/>
          <w:lang w:val="en-US"/>
        </w:rPr>
      </w:pPr>
      <w:proofErr w:type="spellStart"/>
      <w:r w:rsidRPr="009655DE">
        <w:rPr>
          <w:rFonts w:asciiTheme="majorBidi" w:hAnsiTheme="majorBidi" w:cstheme="majorBidi"/>
          <w:b/>
          <w:bCs/>
          <w:sz w:val="20"/>
          <w:szCs w:val="20"/>
          <w:lang w:val="en-US"/>
        </w:rPr>
        <w:t>Abstrak</w:t>
      </w:r>
      <w:proofErr w:type="spellEnd"/>
    </w:p>
    <w:p w14:paraId="59CE1EC7" w14:textId="44A9CE95" w:rsidR="00F13FEF" w:rsidRPr="00B03CDD" w:rsidRDefault="000A68CD" w:rsidP="00F13FEF">
      <w:pPr>
        <w:jc w:val="both"/>
        <w:rPr>
          <w:rFonts w:asciiTheme="majorBidi" w:hAnsiTheme="majorBidi" w:cstheme="majorBidi"/>
          <w:i/>
          <w:sz w:val="20"/>
          <w:szCs w:val="20"/>
          <w:lang w:val="en-US"/>
        </w:rPr>
      </w:pPr>
      <w:proofErr w:type="spellStart"/>
      <w:r w:rsidRPr="00B03CDD">
        <w:rPr>
          <w:rFonts w:asciiTheme="majorBidi" w:hAnsiTheme="majorBidi" w:cstheme="majorBidi"/>
          <w:i/>
          <w:sz w:val="20"/>
          <w:szCs w:val="20"/>
          <w:lang w:val="en-US"/>
        </w:rPr>
        <w:t>Qanun</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Jinayat</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tidak</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hanya</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diberlakukan</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bagi</w:t>
      </w:r>
      <w:proofErr w:type="spellEnd"/>
      <w:r w:rsidRPr="00B03CDD">
        <w:rPr>
          <w:rFonts w:asciiTheme="majorBidi" w:hAnsiTheme="majorBidi" w:cstheme="majorBidi"/>
          <w:i/>
          <w:sz w:val="20"/>
          <w:szCs w:val="20"/>
          <w:lang w:val="en-US"/>
        </w:rPr>
        <w:t xml:space="preserve"> orang </w:t>
      </w:r>
      <w:proofErr w:type="spellStart"/>
      <w:r w:rsidRPr="00B03CDD">
        <w:rPr>
          <w:rFonts w:asciiTheme="majorBidi" w:hAnsiTheme="majorBidi" w:cstheme="majorBidi"/>
          <w:i/>
          <w:sz w:val="20"/>
          <w:szCs w:val="20"/>
          <w:lang w:val="en-US"/>
        </w:rPr>
        <w:t>dewasa</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bagi</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anak</w:t>
      </w:r>
      <w:proofErr w:type="spellEnd"/>
      <w:r w:rsidRPr="00B03CDD">
        <w:rPr>
          <w:rFonts w:asciiTheme="majorBidi" w:hAnsiTheme="majorBidi" w:cstheme="majorBidi"/>
          <w:i/>
          <w:sz w:val="20"/>
          <w:szCs w:val="20"/>
          <w:lang w:val="en-US"/>
        </w:rPr>
        <w:t xml:space="preserve"> yang </w:t>
      </w:r>
      <w:proofErr w:type="spellStart"/>
      <w:r w:rsidRPr="00B03CDD">
        <w:rPr>
          <w:rFonts w:asciiTheme="majorBidi" w:hAnsiTheme="majorBidi" w:cstheme="majorBidi"/>
          <w:i/>
          <w:sz w:val="20"/>
          <w:szCs w:val="20"/>
          <w:lang w:val="en-US"/>
        </w:rPr>
        <w:t>telah</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berumur</w:t>
      </w:r>
      <w:proofErr w:type="spellEnd"/>
      <w:r w:rsidRPr="00B03CDD">
        <w:rPr>
          <w:rFonts w:asciiTheme="majorBidi" w:hAnsiTheme="majorBidi" w:cstheme="majorBidi"/>
          <w:i/>
          <w:sz w:val="20"/>
          <w:szCs w:val="20"/>
          <w:lang w:val="en-US"/>
        </w:rPr>
        <w:t xml:space="preserve"> 12 </w:t>
      </w:r>
      <w:proofErr w:type="spellStart"/>
      <w:r w:rsidRPr="00B03CDD">
        <w:rPr>
          <w:rFonts w:asciiTheme="majorBidi" w:hAnsiTheme="majorBidi" w:cstheme="majorBidi"/>
          <w:i/>
          <w:sz w:val="20"/>
          <w:szCs w:val="20"/>
          <w:lang w:val="en-US"/>
        </w:rPr>
        <w:t>tahun</w:t>
      </w:r>
      <w:proofErr w:type="spellEnd"/>
      <w:r w:rsidRPr="00B03CDD">
        <w:rPr>
          <w:rFonts w:asciiTheme="majorBidi" w:hAnsiTheme="majorBidi" w:cstheme="majorBidi"/>
          <w:i/>
          <w:sz w:val="20"/>
          <w:szCs w:val="20"/>
          <w:lang w:val="en-US"/>
        </w:rPr>
        <w:t xml:space="preserve"> dan </w:t>
      </w:r>
      <w:proofErr w:type="spellStart"/>
      <w:r w:rsidRPr="00B03CDD">
        <w:rPr>
          <w:rFonts w:asciiTheme="majorBidi" w:hAnsiTheme="majorBidi" w:cstheme="majorBidi"/>
          <w:i/>
          <w:sz w:val="20"/>
          <w:szCs w:val="20"/>
          <w:lang w:val="en-US"/>
        </w:rPr>
        <w:t>belum</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sampai</w:t>
      </w:r>
      <w:proofErr w:type="spellEnd"/>
      <w:r w:rsidRPr="00B03CDD">
        <w:rPr>
          <w:rFonts w:asciiTheme="majorBidi" w:hAnsiTheme="majorBidi" w:cstheme="majorBidi"/>
          <w:i/>
          <w:sz w:val="20"/>
          <w:szCs w:val="20"/>
          <w:lang w:val="en-US"/>
        </w:rPr>
        <w:t xml:space="preserve"> 18 </w:t>
      </w:r>
      <w:proofErr w:type="spellStart"/>
      <w:r w:rsidRPr="00B03CDD">
        <w:rPr>
          <w:rFonts w:asciiTheme="majorBidi" w:hAnsiTheme="majorBidi" w:cstheme="majorBidi"/>
          <w:i/>
          <w:sz w:val="20"/>
          <w:szCs w:val="20"/>
          <w:lang w:val="en-US"/>
        </w:rPr>
        <w:t>tahun</w:t>
      </w:r>
      <w:proofErr w:type="spellEnd"/>
      <w:r w:rsidR="00C24990">
        <w:rPr>
          <w:rFonts w:asciiTheme="majorBidi" w:hAnsiTheme="majorBidi" w:cstheme="majorBidi"/>
          <w:i/>
          <w:sz w:val="20"/>
          <w:szCs w:val="20"/>
          <w:lang w:val="en-US"/>
        </w:rPr>
        <w:t xml:space="preserve"> </w:t>
      </w:r>
      <w:proofErr w:type="spellStart"/>
      <w:r w:rsidR="00C24990">
        <w:rPr>
          <w:rFonts w:asciiTheme="majorBidi" w:hAnsiTheme="majorBidi" w:cstheme="majorBidi"/>
          <w:i/>
          <w:sz w:val="20"/>
          <w:szCs w:val="20"/>
          <w:lang w:val="en-US"/>
        </w:rPr>
        <w:t>atau</w:t>
      </w:r>
      <w:proofErr w:type="spellEnd"/>
      <w:r w:rsidR="00C24990">
        <w:rPr>
          <w:rFonts w:asciiTheme="majorBidi" w:hAnsiTheme="majorBidi" w:cstheme="majorBidi"/>
          <w:i/>
          <w:sz w:val="20"/>
          <w:szCs w:val="20"/>
          <w:lang w:val="en-US"/>
        </w:rPr>
        <w:t xml:space="preserve"> </w:t>
      </w:r>
      <w:proofErr w:type="spellStart"/>
      <w:r w:rsidR="00C24990">
        <w:rPr>
          <w:rFonts w:asciiTheme="majorBidi" w:hAnsiTheme="majorBidi" w:cstheme="majorBidi"/>
          <w:i/>
          <w:sz w:val="20"/>
          <w:szCs w:val="20"/>
          <w:lang w:val="en-US"/>
        </w:rPr>
        <w:t>telah</w:t>
      </w:r>
      <w:proofErr w:type="spellEnd"/>
      <w:r w:rsidR="00C24990">
        <w:rPr>
          <w:rFonts w:asciiTheme="majorBidi" w:hAnsiTheme="majorBidi" w:cstheme="majorBidi"/>
          <w:i/>
          <w:sz w:val="20"/>
          <w:szCs w:val="20"/>
          <w:lang w:val="en-US"/>
        </w:rPr>
        <w:t xml:space="preserve"> </w:t>
      </w:r>
      <w:proofErr w:type="spellStart"/>
      <w:r w:rsidR="00C24990">
        <w:rPr>
          <w:rFonts w:asciiTheme="majorBidi" w:hAnsiTheme="majorBidi" w:cstheme="majorBidi"/>
          <w:i/>
          <w:sz w:val="20"/>
          <w:szCs w:val="20"/>
          <w:lang w:val="en-US"/>
        </w:rPr>
        <w:t>melangsungkan</w:t>
      </w:r>
      <w:proofErr w:type="spellEnd"/>
      <w:r w:rsidR="00C24990">
        <w:rPr>
          <w:rFonts w:asciiTheme="majorBidi" w:hAnsiTheme="majorBidi" w:cstheme="majorBidi"/>
          <w:i/>
          <w:sz w:val="20"/>
          <w:szCs w:val="20"/>
          <w:lang w:val="en-US"/>
        </w:rPr>
        <w:t xml:space="preserve"> </w:t>
      </w:r>
      <w:proofErr w:type="spellStart"/>
      <w:r w:rsidR="00C24990">
        <w:rPr>
          <w:rFonts w:asciiTheme="majorBidi" w:hAnsiTheme="majorBidi" w:cstheme="majorBidi"/>
          <w:i/>
          <w:sz w:val="20"/>
          <w:szCs w:val="20"/>
          <w:lang w:val="en-US"/>
        </w:rPr>
        <w:t>perkawinan</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dapat</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dikenakan</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sanksi</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jinayat</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bila</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melakukan</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pelanggaran</w:t>
      </w:r>
      <w:proofErr w:type="spellEnd"/>
      <w:r w:rsidR="00C24990">
        <w:rPr>
          <w:rFonts w:asciiTheme="majorBidi" w:hAnsiTheme="majorBidi" w:cstheme="majorBidi"/>
          <w:i/>
          <w:sz w:val="20"/>
          <w:szCs w:val="20"/>
          <w:lang w:val="en-US"/>
        </w:rPr>
        <w:t xml:space="preserve"> </w:t>
      </w:r>
      <w:proofErr w:type="spellStart"/>
      <w:r w:rsidR="00C24990">
        <w:rPr>
          <w:rFonts w:asciiTheme="majorBidi" w:hAnsiTheme="majorBidi" w:cstheme="majorBidi"/>
          <w:i/>
          <w:sz w:val="20"/>
          <w:szCs w:val="20"/>
          <w:lang w:val="en-US"/>
        </w:rPr>
        <w:t>ketentuan</w:t>
      </w:r>
      <w:proofErr w:type="spellEnd"/>
      <w:r w:rsidR="00C24990">
        <w:rPr>
          <w:rFonts w:asciiTheme="majorBidi" w:hAnsiTheme="majorBidi" w:cstheme="majorBidi"/>
          <w:i/>
          <w:sz w:val="20"/>
          <w:szCs w:val="20"/>
          <w:lang w:val="en-US"/>
        </w:rPr>
        <w:t xml:space="preserve"> yang </w:t>
      </w:r>
      <w:proofErr w:type="spellStart"/>
      <w:r w:rsidR="00C24990">
        <w:rPr>
          <w:rFonts w:asciiTheme="majorBidi" w:hAnsiTheme="majorBidi" w:cstheme="majorBidi"/>
          <w:i/>
          <w:sz w:val="20"/>
          <w:szCs w:val="20"/>
          <w:lang w:val="en-US"/>
        </w:rPr>
        <w:t>diatur</w:t>
      </w:r>
      <w:proofErr w:type="spellEnd"/>
      <w:r w:rsidR="00C24990">
        <w:rPr>
          <w:rFonts w:asciiTheme="majorBidi" w:hAnsiTheme="majorBidi" w:cstheme="majorBidi"/>
          <w:i/>
          <w:sz w:val="20"/>
          <w:szCs w:val="20"/>
          <w:lang w:val="en-US"/>
        </w:rPr>
        <w:t xml:space="preserve"> </w:t>
      </w:r>
      <w:proofErr w:type="spellStart"/>
      <w:r w:rsidR="00C24990">
        <w:rPr>
          <w:rFonts w:asciiTheme="majorBidi" w:hAnsiTheme="majorBidi" w:cstheme="majorBidi"/>
          <w:i/>
          <w:sz w:val="20"/>
          <w:szCs w:val="20"/>
          <w:lang w:val="en-US"/>
        </w:rPr>
        <w:t>dalam</w:t>
      </w:r>
      <w:proofErr w:type="spellEnd"/>
      <w:r w:rsidR="00C24990">
        <w:rPr>
          <w:rFonts w:asciiTheme="majorBidi" w:hAnsiTheme="majorBidi" w:cstheme="majorBidi"/>
          <w:i/>
          <w:sz w:val="20"/>
          <w:szCs w:val="20"/>
          <w:lang w:val="en-US"/>
        </w:rPr>
        <w:t xml:space="preserve"> </w:t>
      </w:r>
      <w:proofErr w:type="spellStart"/>
      <w:r w:rsidR="00C24990">
        <w:rPr>
          <w:rFonts w:asciiTheme="majorBidi" w:hAnsiTheme="majorBidi" w:cstheme="majorBidi"/>
          <w:i/>
          <w:sz w:val="20"/>
          <w:szCs w:val="20"/>
          <w:lang w:val="en-US"/>
        </w:rPr>
        <w:t>Qanun</w:t>
      </w:r>
      <w:proofErr w:type="spellEnd"/>
      <w:r w:rsidR="00C24990">
        <w:rPr>
          <w:rFonts w:asciiTheme="majorBidi" w:hAnsiTheme="majorBidi" w:cstheme="majorBidi"/>
          <w:i/>
          <w:sz w:val="20"/>
          <w:szCs w:val="20"/>
          <w:lang w:val="en-US"/>
        </w:rPr>
        <w:t xml:space="preserve"> Aceh </w:t>
      </w:r>
      <w:proofErr w:type="spellStart"/>
      <w:r w:rsidR="00C24990">
        <w:rPr>
          <w:rFonts w:asciiTheme="majorBidi" w:hAnsiTheme="majorBidi" w:cstheme="majorBidi"/>
          <w:i/>
          <w:sz w:val="20"/>
          <w:szCs w:val="20"/>
          <w:lang w:val="en-US"/>
        </w:rPr>
        <w:t>Nomor</w:t>
      </w:r>
      <w:proofErr w:type="spellEnd"/>
      <w:r w:rsidR="00C24990">
        <w:rPr>
          <w:rFonts w:asciiTheme="majorBidi" w:hAnsiTheme="majorBidi" w:cstheme="majorBidi"/>
          <w:i/>
          <w:sz w:val="20"/>
          <w:szCs w:val="20"/>
          <w:lang w:val="en-US"/>
        </w:rPr>
        <w:t xml:space="preserve"> 6 </w:t>
      </w:r>
      <w:proofErr w:type="spellStart"/>
      <w:r w:rsidR="00C24990">
        <w:rPr>
          <w:rFonts w:asciiTheme="majorBidi" w:hAnsiTheme="majorBidi" w:cstheme="majorBidi"/>
          <w:i/>
          <w:sz w:val="20"/>
          <w:szCs w:val="20"/>
          <w:lang w:val="en-US"/>
        </w:rPr>
        <w:t>Tahun</w:t>
      </w:r>
      <w:proofErr w:type="spellEnd"/>
      <w:r w:rsidR="00C24990">
        <w:rPr>
          <w:rFonts w:asciiTheme="majorBidi" w:hAnsiTheme="majorBidi" w:cstheme="majorBidi"/>
          <w:i/>
          <w:sz w:val="20"/>
          <w:szCs w:val="20"/>
          <w:lang w:val="en-US"/>
        </w:rPr>
        <w:t xml:space="preserve"> 2014 </w:t>
      </w:r>
      <w:proofErr w:type="spellStart"/>
      <w:r w:rsidR="00C24990">
        <w:rPr>
          <w:rFonts w:asciiTheme="majorBidi" w:hAnsiTheme="majorBidi" w:cstheme="majorBidi"/>
          <w:i/>
          <w:sz w:val="20"/>
          <w:szCs w:val="20"/>
          <w:lang w:val="en-US"/>
        </w:rPr>
        <w:t>tentang</w:t>
      </w:r>
      <w:proofErr w:type="spellEnd"/>
      <w:r w:rsidR="00C24990">
        <w:rPr>
          <w:rFonts w:asciiTheme="majorBidi" w:hAnsiTheme="majorBidi" w:cstheme="majorBidi"/>
          <w:i/>
          <w:sz w:val="20"/>
          <w:szCs w:val="20"/>
          <w:lang w:val="en-US"/>
        </w:rPr>
        <w:t xml:space="preserve"> Hukum </w:t>
      </w:r>
      <w:proofErr w:type="spellStart"/>
      <w:r w:rsidR="00C24990">
        <w:rPr>
          <w:rFonts w:asciiTheme="majorBidi" w:hAnsiTheme="majorBidi" w:cstheme="majorBidi"/>
          <w:i/>
          <w:sz w:val="20"/>
          <w:szCs w:val="20"/>
          <w:lang w:val="en-US"/>
        </w:rPr>
        <w:t>Jinayat</w:t>
      </w:r>
      <w:proofErr w:type="spellEnd"/>
      <w:r w:rsidRPr="00B03CDD">
        <w:rPr>
          <w:rFonts w:asciiTheme="majorBidi" w:hAnsiTheme="majorBidi" w:cstheme="majorBidi"/>
          <w:i/>
          <w:sz w:val="20"/>
          <w:szCs w:val="20"/>
          <w:lang w:val="en-US"/>
        </w:rPr>
        <w:t xml:space="preserve">. Kajian </w:t>
      </w:r>
      <w:proofErr w:type="spellStart"/>
      <w:r w:rsidRPr="00B03CDD">
        <w:rPr>
          <w:rFonts w:asciiTheme="majorBidi" w:hAnsiTheme="majorBidi" w:cstheme="majorBidi"/>
          <w:i/>
          <w:sz w:val="20"/>
          <w:szCs w:val="20"/>
          <w:lang w:val="en-US"/>
        </w:rPr>
        <w:t>ini</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menganalisis</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secara</w:t>
      </w:r>
      <w:proofErr w:type="spellEnd"/>
      <w:r w:rsidRPr="00B03CDD">
        <w:rPr>
          <w:rFonts w:asciiTheme="majorBidi" w:hAnsiTheme="majorBidi" w:cstheme="majorBidi"/>
          <w:i/>
          <w:sz w:val="20"/>
          <w:szCs w:val="20"/>
          <w:lang w:val="en-US"/>
        </w:rPr>
        <w:t xml:space="preserve"> </w:t>
      </w:r>
      <w:proofErr w:type="spellStart"/>
      <w:r w:rsidRPr="00B03CDD">
        <w:rPr>
          <w:rFonts w:asciiTheme="majorBidi" w:hAnsiTheme="majorBidi" w:cstheme="majorBidi"/>
          <w:i/>
          <w:sz w:val="20"/>
          <w:szCs w:val="20"/>
          <w:lang w:val="en-US"/>
        </w:rPr>
        <w:t>komprehensif</w:t>
      </w:r>
      <w:proofErr w:type="spellEnd"/>
      <w:r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dengan</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metode</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kontens</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analisis</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ketentuan</w:t>
      </w:r>
      <w:proofErr w:type="spellEnd"/>
      <w:r w:rsidR="00665ABE" w:rsidRPr="00B03CDD">
        <w:rPr>
          <w:rFonts w:asciiTheme="majorBidi" w:hAnsiTheme="majorBidi" w:cstheme="majorBidi"/>
          <w:i/>
          <w:sz w:val="20"/>
          <w:szCs w:val="20"/>
          <w:lang w:val="en-US"/>
        </w:rPr>
        <w:t xml:space="preserve"> yang </w:t>
      </w:r>
      <w:proofErr w:type="spellStart"/>
      <w:r w:rsidR="00665ABE" w:rsidRPr="00B03CDD">
        <w:rPr>
          <w:rFonts w:asciiTheme="majorBidi" w:hAnsiTheme="majorBidi" w:cstheme="majorBidi"/>
          <w:i/>
          <w:sz w:val="20"/>
          <w:szCs w:val="20"/>
          <w:lang w:val="en-US"/>
        </w:rPr>
        <w:t>diatur</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dalam</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Qanun</w:t>
      </w:r>
      <w:proofErr w:type="spellEnd"/>
      <w:r w:rsidR="00665ABE" w:rsidRPr="00B03CDD">
        <w:rPr>
          <w:rFonts w:asciiTheme="majorBidi" w:hAnsiTheme="majorBidi" w:cstheme="majorBidi"/>
          <w:i/>
          <w:sz w:val="20"/>
          <w:szCs w:val="20"/>
          <w:lang w:val="en-US"/>
        </w:rPr>
        <w:t xml:space="preserve"> Hukum </w:t>
      </w:r>
      <w:proofErr w:type="spellStart"/>
      <w:r w:rsidR="00665ABE" w:rsidRPr="00B03CDD">
        <w:rPr>
          <w:rFonts w:asciiTheme="majorBidi" w:hAnsiTheme="majorBidi" w:cstheme="majorBidi"/>
          <w:i/>
          <w:sz w:val="20"/>
          <w:szCs w:val="20"/>
          <w:lang w:val="en-US"/>
        </w:rPr>
        <w:t>Jinayat</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berkaitan</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dengan</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kepentingan</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terbaik</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bagi</w:t>
      </w:r>
      <w:proofErr w:type="spellEnd"/>
      <w:r w:rsidR="00665ABE" w:rsidRPr="00B03CDD">
        <w:rPr>
          <w:rFonts w:asciiTheme="majorBidi" w:hAnsiTheme="majorBidi" w:cstheme="majorBidi"/>
          <w:i/>
          <w:sz w:val="20"/>
          <w:szCs w:val="20"/>
          <w:lang w:val="en-US"/>
        </w:rPr>
        <w:t xml:space="preserve"> </w:t>
      </w:r>
      <w:proofErr w:type="spellStart"/>
      <w:r w:rsidR="00665ABE" w:rsidRPr="00B03CDD">
        <w:rPr>
          <w:rFonts w:asciiTheme="majorBidi" w:hAnsiTheme="majorBidi" w:cstheme="majorBidi"/>
          <w:i/>
          <w:sz w:val="20"/>
          <w:szCs w:val="20"/>
          <w:lang w:val="en-US"/>
        </w:rPr>
        <w:t>anak</w:t>
      </w:r>
      <w:proofErr w:type="spellEnd"/>
      <w:r w:rsidR="00665ABE" w:rsidRPr="00B03CDD">
        <w:rPr>
          <w:rFonts w:asciiTheme="majorBidi" w:hAnsiTheme="majorBidi" w:cstheme="majorBidi"/>
          <w:i/>
          <w:sz w:val="20"/>
          <w:szCs w:val="20"/>
          <w:lang w:val="en-US"/>
        </w:rPr>
        <w:t xml:space="preserve">. </w:t>
      </w:r>
      <w:r w:rsidR="00F31170" w:rsidRPr="00B03CDD">
        <w:rPr>
          <w:rFonts w:asciiTheme="majorBidi" w:hAnsiTheme="majorBidi" w:cstheme="majorBidi"/>
          <w:i/>
          <w:sz w:val="20"/>
          <w:szCs w:val="20"/>
          <w:lang w:val="en-US"/>
        </w:rPr>
        <w:t xml:space="preserve">Kajian </w:t>
      </w:r>
      <w:proofErr w:type="spellStart"/>
      <w:r w:rsidR="00F31170" w:rsidRPr="00B03CDD">
        <w:rPr>
          <w:rFonts w:asciiTheme="majorBidi" w:hAnsiTheme="majorBidi" w:cstheme="majorBidi"/>
          <w:i/>
          <w:sz w:val="20"/>
          <w:szCs w:val="20"/>
          <w:lang w:val="en-US"/>
        </w:rPr>
        <w:t>ini</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menggunakan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metode</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penelitian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normatif</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dengan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menjadi</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Qanun</w:t>
      </w:r>
      <w:proofErr w:type="spellEnd"/>
      <w:r w:rsidR="00F31170" w:rsidRPr="00B03CDD">
        <w:rPr>
          <w:rFonts w:asciiTheme="majorBidi" w:hAnsiTheme="majorBidi" w:cstheme="majorBidi"/>
          <w:i/>
          <w:sz w:val="20"/>
          <w:szCs w:val="20"/>
          <w:lang w:val="en-US"/>
        </w:rPr>
        <w:t xml:space="preserve"> Hukum </w:t>
      </w:r>
      <w:proofErr w:type="spellStart"/>
      <w:r w:rsidR="00F31170" w:rsidRPr="00B03CDD">
        <w:rPr>
          <w:rFonts w:asciiTheme="majorBidi" w:hAnsiTheme="majorBidi" w:cstheme="majorBidi"/>
          <w:i/>
          <w:sz w:val="20"/>
          <w:szCs w:val="20"/>
          <w:lang w:val="en-US"/>
        </w:rPr>
        <w:t>Jinayat</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sebagai</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bahan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hukum</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primernya</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Analisis</w:t>
      </w:r>
      <w:proofErr w:type="spellEnd"/>
      <w:r w:rsidR="00F31170" w:rsidRPr="00B03CDD">
        <w:rPr>
          <w:rFonts w:asciiTheme="majorBidi" w:hAnsiTheme="majorBidi" w:cstheme="majorBidi"/>
          <w:i/>
          <w:sz w:val="20"/>
          <w:szCs w:val="20"/>
          <w:lang w:val="en-US"/>
        </w:rPr>
        <w:t xml:space="preserve"> data </w:t>
      </w:r>
      <w:proofErr w:type="spellStart"/>
      <w:r w:rsidR="00F31170" w:rsidRPr="00B03CDD">
        <w:rPr>
          <w:rFonts w:asciiTheme="majorBidi" w:hAnsiTheme="majorBidi" w:cstheme="majorBidi"/>
          <w:i/>
          <w:sz w:val="20"/>
          <w:szCs w:val="20"/>
          <w:lang w:val="en-US"/>
        </w:rPr>
        <w:t>dilakukan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kualitatif</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dengan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pendekatan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deskriptif</w:t>
      </w:r>
      <w:proofErr w:type="spellEnd"/>
      <w:r w:rsidR="00F31170" w:rsidRPr="00B03CDD">
        <w:rPr>
          <w:rFonts w:asciiTheme="majorBidi" w:hAnsiTheme="majorBidi" w:cstheme="majorBidi"/>
          <w:i/>
          <w:sz w:val="20"/>
          <w:szCs w:val="20"/>
          <w:lang w:val="en-US"/>
        </w:rPr>
        <w:t xml:space="preserve">. Hasil </w:t>
      </w:r>
      <w:proofErr w:type="spellStart"/>
      <w:r w:rsidR="00F31170" w:rsidRPr="00B03CDD">
        <w:rPr>
          <w:rFonts w:asciiTheme="majorBidi" w:hAnsiTheme="majorBidi" w:cstheme="majorBidi"/>
          <w:i/>
          <w:sz w:val="20"/>
          <w:szCs w:val="20"/>
          <w:lang w:val="en-US"/>
        </w:rPr>
        <w:t>penelitian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menunjukkan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bahwa</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Qanun</w:t>
      </w:r>
      <w:proofErr w:type="spellEnd"/>
      <w:r w:rsidR="00F31170" w:rsidRPr="00B03CDD">
        <w:rPr>
          <w:rFonts w:asciiTheme="majorBidi" w:hAnsiTheme="majorBidi" w:cstheme="majorBidi"/>
          <w:i/>
          <w:sz w:val="20"/>
          <w:szCs w:val="20"/>
          <w:lang w:val="en-US"/>
        </w:rPr>
        <w:t xml:space="preserve"> Hukum </w:t>
      </w:r>
      <w:proofErr w:type="spellStart"/>
      <w:r w:rsidR="00F31170" w:rsidRPr="00B03CDD">
        <w:rPr>
          <w:rFonts w:asciiTheme="majorBidi" w:hAnsiTheme="majorBidi" w:cstheme="majorBidi"/>
          <w:i/>
          <w:sz w:val="20"/>
          <w:szCs w:val="20"/>
          <w:lang w:val="en-US"/>
        </w:rPr>
        <w:t>Jinayat</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belum</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sepenuhnya</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mengakomodir</w:t>
      </w:r>
      <w:proofErr w:type="spellEnd"/>
      <w:r w:rsidR="00F31170"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kepentingan</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terbaik</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bagi</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anak</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A</w:t>
      </w:r>
      <w:r w:rsidR="00F31170" w:rsidRPr="00B03CDD">
        <w:rPr>
          <w:rFonts w:asciiTheme="majorBidi" w:hAnsiTheme="majorBidi" w:cstheme="majorBidi"/>
          <w:i/>
          <w:sz w:val="20"/>
          <w:szCs w:val="20"/>
          <w:lang w:val="en-US"/>
        </w:rPr>
        <w:t>spek</w:t>
      </w:r>
      <w:proofErr w:type="spellEnd"/>
      <w:r w:rsidR="00F31170" w:rsidRPr="00B03CDD">
        <w:rPr>
          <w:rFonts w:asciiTheme="majorBidi" w:hAnsiTheme="majorBidi" w:cstheme="majorBidi"/>
          <w:i/>
          <w:sz w:val="20"/>
          <w:szCs w:val="20"/>
          <w:lang w:val="en-US"/>
        </w:rPr>
        <w:t xml:space="preserve"> yang </w:t>
      </w:r>
      <w:proofErr w:type="spellStart"/>
      <w:r w:rsidR="00F31170" w:rsidRPr="00B03CDD">
        <w:rPr>
          <w:rFonts w:asciiTheme="majorBidi" w:hAnsiTheme="majorBidi" w:cstheme="majorBidi"/>
          <w:i/>
          <w:sz w:val="20"/>
          <w:szCs w:val="20"/>
          <w:lang w:val="en-US"/>
        </w:rPr>
        <w:t>belum</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terakomodir</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yaitu</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iCs/>
          <w:sz w:val="20"/>
          <w:szCs w:val="20"/>
          <w:lang w:val="en-US"/>
        </w:rPr>
        <w:t>Pertama</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penyelesaian</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anak</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berhadapan</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dengan</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jinayat</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menggunakan</w:t>
      </w:r>
      <w:proofErr w:type="spellEnd"/>
      <w:r w:rsidR="00DE2E68" w:rsidRPr="00B03CDD">
        <w:rPr>
          <w:rFonts w:asciiTheme="majorBidi" w:hAnsiTheme="majorBidi" w:cstheme="majorBidi"/>
          <w:i/>
          <w:sz w:val="20"/>
          <w:szCs w:val="20"/>
          <w:lang w:val="en-US"/>
        </w:rPr>
        <w:t xml:space="preserve"> system </w:t>
      </w:r>
      <w:proofErr w:type="spellStart"/>
      <w:r w:rsidR="00DE2E68" w:rsidRPr="00B03CDD">
        <w:rPr>
          <w:rFonts w:asciiTheme="majorBidi" w:hAnsiTheme="majorBidi" w:cstheme="majorBidi"/>
          <w:i/>
          <w:sz w:val="20"/>
          <w:szCs w:val="20"/>
          <w:lang w:val="en-US"/>
        </w:rPr>
        <w:t>peradilan</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pidana</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anak</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adanya</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restitusi</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bagi</w:t>
      </w:r>
      <w:proofErr w:type="spellEnd"/>
      <w:r w:rsidR="00DE2E68" w:rsidRPr="00B03CDD">
        <w:rPr>
          <w:rFonts w:asciiTheme="majorBidi" w:hAnsiTheme="majorBidi" w:cstheme="majorBidi"/>
          <w:i/>
          <w:sz w:val="20"/>
          <w:szCs w:val="20"/>
          <w:lang w:val="en-US"/>
        </w:rPr>
        <w:t xml:space="preserve"> korban </w:t>
      </w:r>
      <w:proofErr w:type="spellStart"/>
      <w:r w:rsidR="00DE2E68" w:rsidRPr="00B03CDD">
        <w:rPr>
          <w:rFonts w:asciiTheme="majorBidi" w:hAnsiTheme="majorBidi" w:cstheme="majorBidi"/>
          <w:i/>
          <w:sz w:val="20"/>
          <w:szCs w:val="20"/>
          <w:lang w:val="en-US"/>
        </w:rPr>
        <w:t>pemerkosaan</w:t>
      </w:r>
      <w:proofErr w:type="spellEnd"/>
      <w:r w:rsidR="00DE2E68"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lang w:val="en-US"/>
        </w:rPr>
        <w:t>independensi</w:t>
      </w:r>
      <w:proofErr w:type="spellEnd"/>
      <w:r w:rsidR="00DE2E68" w:rsidRPr="00B03CDD">
        <w:rPr>
          <w:rFonts w:asciiTheme="majorBidi" w:hAnsiTheme="majorBidi" w:cstheme="majorBidi"/>
          <w:i/>
          <w:sz w:val="20"/>
          <w:szCs w:val="20"/>
          <w:lang w:val="en-US"/>
        </w:rPr>
        <w:t xml:space="preserve"> </w:t>
      </w:r>
      <w:r w:rsidR="00F13FEF" w:rsidRPr="00B03CDD">
        <w:rPr>
          <w:rFonts w:asciiTheme="majorBidi" w:hAnsiTheme="majorBidi" w:cstheme="majorBidi"/>
          <w:i/>
          <w:sz w:val="20"/>
          <w:szCs w:val="20"/>
          <w:lang w:val="en-US"/>
        </w:rPr>
        <w:t xml:space="preserve">hakim </w:t>
      </w:r>
      <w:proofErr w:type="spellStart"/>
      <w:r w:rsidR="00F13FEF" w:rsidRPr="00B03CDD">
        <w:rPr>
          <w:rFonts w:asciiTheme="majorBidi" w:hAnsiTheme="majorBidi" w:cstheme="majorBidi"/>
          <w:i/>
          <w:sz w:val="20"/>
          <w:szCs w:val="20"/>
          <w:lang w:val="en-US"/>
        </w:rPr>
        <w:t>dalam</w:t>
      </w:r>
      <w:proofErr w:type="spellEnd"/>
      <w:r w:rsidR="00F13FEF" w:rsidRPr="00B03CDD">
        <w:rPr>
          <w:rFonts w:asciiTheme="majorBidi" w:hAnsiTheme="majorBidi" w:cstheme="majorBidi"/>
          <w:i/>
          <w:sz w:val="20"/>
          <w:szCs w:val="20"/>
          <w:lang w:val="en-US"/>
        </w:rPr>
        <w:t xml:space="preserve"> </w:t>
      </w:r>
      <w:proofErr w:type="spellStart"/>
      <w:r w:rsidR="00F13FEF" w:rsidRPr="00B03CDD">
        <w:rPr>
          <w:rFonts w:asciiTheme="majorBidi" w:hAnsiTheme="majorBidi" w:cstheme="majorBidi"/>
          <w:i/>
          <w:sz w:val="20"/>
          <w:szCs w:val="20"/>
          <w:lang w:val="en-US"/>
        </w:rPr>
        <w:t>menjatuhkan</w:t>
      </w:r>
      <w:proofErr w:type="spellEnd"/>
      <w:r w:rsidR="00F13FEF" w:rsidRPr="00B03CDD">
        <w:rPr>
          <w:rFonts w:asciiTheme="majorBidi" w:hAnsiTheme="majorBidi" w:cstheme="majorBidi"/>
          <w:i/>
          <w:sz w:val="20"/>
          <w:szCs w:val="20"/>
          <w:lang w:val="en-US"/>
        </w:rPr>
        <w:t xml:space="preserve"> </w:t>
      </w:r>
      <w:r w:rsidR="00301DEB">
        <w:rPr>
          <w:rFonts w:asciiTheme="majorBidi" w:hAnsiTheme="majorBidi" w:cstheme="majorBidi"/>
          <w:i/>
          <w:sz w:val="20"/>
          <w:szCs w:val="20"/>
          <w:lang w:val="en-US"/>
        </w:rPr>
        <w:t>‘</w:t>
      </w:r>
      <w:proofErr w:type="spellStart"/>
      <w:r w:rsidR="00301DEB">
        <w:rPr>
          <w:rFonts w:asciiTheme="majorBidi" w:hAnsiTheme="majorBidi" w:cstheme="majorBidi"/>
          <w:i/>
          <w:sz w:val="20"/>
          <w:szCs w:val="20"/>
          <w:lang w:val="en-US"/>
        </w:rPr>
        <w:t>uqubat</w:t>
      </w:r>
      <w:proofErr w:type="spellEnd"/>
      <w:r w:rsidR="00301DEB">
        <w:rPr>
          <w:rFonts w:asciiTheme="majorBidi" w:hAnsiTheme="majorBidi" w:cstheme="majorBidi"/>
          <w:i/>
          <w:sz w:val="20"/>
          <w:szCs w:val="20"/>
          <w:lang w:val="en-US"/>
        </w:rPr>
        <w:t xml:space="preserve">  </w:t>
      </w:r>
      <w:r w:rsidR="00F13FEF" w:rsidRPr="00B03CDD">
        <w:rPr>
          <w:rFonts w:asciiTheme="majorBidi" w:hAnsiTheme="majorBidi" w:cstheme="majorBidi"/>
          <w:i/>
          <w:sz w:val="20"/>
          <w:szCs w:val="20"/>
          <w:lang w:val="en-US"/>
        </w:rPr>
        <w:t>,</w:t>
      </w:r>
      <w:r w:rsidR="00301DEB">
        <w:rPr>
          <w:rFonts w:asciiTheme="majorBidi" w:hAnsiTheme="majorBidi" w:cstheme="majorBidi"/>
          <w:i/>
          <w:sz w:val="20"/>
          <w:szCs w:val="20"/>
        </w:rPr>
        <w:t>’</w:t>
      </w:r>
      <w:proofErr w:type="spellStart"/>
      <w:r w:rsidR="00301DEB">
        <w:rPr>
          <w:rFonts w:asciiTheme="majorBidi" w:hAnsiTheme="majorBidi" w:cstheme="majorBidi"/>
          <w:i/>
          <w:sz w:val="20"/>
          <w:szCs w:val="20"/>
        </w:rPr>
        <w:t>uqubat</w:t>
      </w:r>
      <w:proofErr w:type="spellEnd"/>
      <w:r w:rsidR="00301DEB">
        <w:rPr>
          <w:rFonts w:asciiTheme="majorBidi" w:hAnsiTheme="majorBidi" w:cstheme="majorBidi"/>
          <w:i/>
          <w:sz w:val="20"/>
          <w:szCs w:val="20"/>
        </w:rPr>
        <w:t xml:space="preserve">  </w:t>
      </w:r>
      <w:r w:rsidR="00DE2E68" w:rsidRPr="00B03CDD">
        <w:rPr>
          <w:rFonts w:asciiTheme="majorBidi" w:hAnsiTheme="majorBidi" w:cstheme="majorBidi"/>
          <w:i/>
          <w:sz w:val="20"/>
          <w:szCs w:val="20"/>
        </w:rPr>
        <w:t xml:space="preserve"> </w:t>
      </w:r>
      <w:proofErr w:type="spellStart"/>
      <w:r w:rsidR="00DE2E68" w:rsidRPr="00B03CDD">
        <w:rPr>
          <w:rFonts w:asciiTheme="majorBidi" w:hAnsiTheme="majorBidi" w:cstheme="majorBidi"/>
          <w:i/>
          <w:sz w:val="20"/>
          <w:szCs w:val="20"/>
        </w:rPr>
        <w:t>Bagi</w:t>
      </w:r>
      <w:proofErr w:type="spellEnd"/>
      <w:r w:rsidR="00DE2E68" w:rsidRPr="00B03CDD">
        <w:rPr>
          <w:rFonts w:asciiTheme="majorBidi" w:hAnsiTheme="majorBidi" w:cstheme="majorBidi"/>
          <w:i/>
          <w:sz w:val="20"/>
          <w:szCs w:val="20"/>
        </w:rPr>
        <w:t xml:space="preserve"> Anak 1/3 </w:t>
      </w:r>
      <w:proofErr w:type="spellStart"/>
      <w:r w:rsidR="00DE2E68" w:rsidRPr="00B03CDD">
        <w:rPr>
          <w:rFonts w:asciiTheme="majorBidi" w:hAnsiTheme="majorBidi" w:cstheme="majorBidi"/>
          <w:i/>
          <w:sz w:val="20"/>
          <w:szCs w:val="20"/>
        </w:rPr>
        <w:t>dari</w:t>
      </w:r>
      <w:proofErr w:type="spellEnd"/>
      <w:r w:rsidR="00DE2E68" w:rsidRPr="00B03CDD">
        <w:rPr>
          <w:rFonts w:asciiTheme="majorBidi" w:hAnsiTheme="majorBidi" w:cstheme="majorBidi"/>
          <w:i/>
          <w:sz w:val="20"/>
          <w:szCs w:val="20"/>
        </w:rPr>
        <w:t xml:space="preserve"> Orang </w:t>
      </w:r>
      <w:proofErr w:type="spellStart"/>
      <w:r w:rsidR="00DE2E68" w:rsidRPr="00B03CDD">
        <w:rPr>
          <w:rFonts w:asciiTheme="majorBidi" w:hAnsiTheme="majorBidi" w:cstheme="majorBidi"/>
          <w:i/>
          <w:sz w:val="20"/>
          <w:szCs w:val="20"/>
        </w:rPr>
        <w:t>Dewasa</w:t>
      </w:r>
      <w:proofErr w:type="spellEnd"/>
      <w:r w:rsidR="00F13FEF" w:rsidRPr="00B03CDD">
        <w:rPr>
          <w:rFonts w:asciiTheme="majorBidi" w:hAnsiTheme="majorBidi" w:cstheme="majorBidi"/>
          <w:i/>
          <w:sz w:val="20"/>
          <w:szCs w:val="20"/>
          <w:lang w:val="en-US"/>
        </w:rPr>
        <w:t xml:space="preserve">, </w:t>
      </w:r>
      <w:proofErr w:type="spellStart"/>
      <w:r w:rsidR="00DE2E68" w:rsidRPr="00B03CDD">
        <w:rPr>
          <w:rFonts w:asciiTheme="majorBidi" w:hAnsiTheme="majorBidi" w:cstheme="majorBidi"/>
          <w:i/>
          <w:sz w:val="20"/>
          <w:szCs w:val="20"/>
        </w:rPr>
        <w:t>Hukuman</w:t>
      </w:r>
      <w:proofErr w:type="spellEnd"/>
      <w:r w:rsidR="00DE2E68" w:rsidRPr="00B03CDD">
        <w:rPr>
          <w:rFonts w:asciiTheme="majorBidi" w:hAnsiTheme="majorBidi" w:cstheme="majorBidi"/>
          <w:i/>
          <w:sz w:val="20"/>
          <w:szCs w:val="20"/>
        </w:rPr>
        <w:t xml:space="preserve"> </w:t>
      </w:r>
      <w:proofErr w:type="spellStart"/>
      <w:r w:rsidR="00DE2E68" w:rsidRPr="00B03CDD">
        <w:rPr>
          <w:rFonts w:asciiTheme="majorBidi" w:hAnsiTheme="majorBidi" w:cstheme="majorBidi"/>
          <w:i/>
          <w:sz w:val="20"/>
          <w:szCs w:val="20"/>
        </w:rPr>
        <w:t>Bagi</w:t>
      </w:r>
      <w:proofErr w:type="spellEnd"/>
      <w:r w:rsidR="00DE2E68" w:rsidRPr="00B03CDD">
        <w:rPr>
          <w:rFonts w:asciiTheme="majorBidi" w:hAnsiTheme="majorBidi" w:cstheme="majorBidi"/>
          <w:i/>
          <w:sz w:val="20"/>
          <w:szCs w:val="20"/>
        </w:rPr>
        <w:t xml:space="preserve"> </w:t>
      </w:r>
      <w:proofErr w:type="spellStart"/>
      <w:r w:rsidR="00DE2E68" w:rsidRPr="00B03CDD">
        <w:rPr>
          <w:rFonts w:asciiTheme="majorBidi" w:hAnsiTheme="majorBidi" w:cstheme="majorBidi"/>
          <w:i/>
          <w:sz w:val="20"/>
          <w:szCs w:val="20"/>
        </w:rPr>
        <w:t>Pelaku</w:t>
      </w:r>
      <w:proofErr w:type="spellEnd"/>
      <w:r w:rsidR="00DE2E68" w:rsidRPr="00B03CDD">
        <w:rPr>
          <w:rFonts w:asciiTheme="majorBidi" w:hAnsiTheme="majorBidi" w:cstheme="majorBidi"/>
          <w:i/>
          <w:sz w:val="20"/>
          <w:szCs w:val="20"/>
        </w:rPr>
        <w:t xml:space="preserve"> </w:t>
      </w:r>
      <w:r w:rsidR="00DE2E68" w:rsidRPr="00B03CDD">
        <w:rPr>
          <w:rFonts w:asciiTheme="majorBidi" w:hAnsiTheme="majorBidi" w:cstheme="majorBidi"/>
          <w:i/>
          <w:sz w:val="20"/>
          <w:szCs w:val="20"/>
        </w:rPr>
        <w:lastRenderedPageBreak/>
        <w:t xml:space="preserve">yang </w:t>
      </w:r>
      <w:proofErr w:type="spellStart"/>
      <w:r w:rsidR="00DE2E68" w:rsidRPr="00B03CDD">
        <w:rPr>
          <w:rFonts w:asciiTheme="majorBidi" w:hAnsiTheme="majorBidi" w:cstheme="majorBidi"/>
          <w:i/>
          <w:sz w:val="20"/>
          <w:szCs w:val="20"/>
        </w:rPr>
        <w:t>Korbannya</w:t>
      </w:r>
      <w:proofErr w:type="spellEnd"/>
      <w:r w:rsidR="00DE2E68" w:rsidRPr="00B03CDD">
        <w:rPr>
          <w:rFonts w:asciiTheme="majorBidi" w:hAnsiTheme="majorBidi" w:cstheme="majorBidi"/>
          <w:i/>
          <w:sz w:val="20"/>
          <w:szCs w:val="20"/>
        </w:rPr>
        <w:t xml:space="preserve"> Anak </w:t>
      </w:r>
      <w:proofErr w:type="spellStart"/>
      <w:r w:rsidR="00DE2E68" w:rsidRPr="00B03CDD">
        <w:rPr>
          <w:rFonts w:asciiTheme="majorBidi" w:hAnsiTheme="majorBidi" w:cstheme="majorBidi"/>
          <w:i/>
          <w:sz w:val="20"/>
          <w:szCs w:val="20"/>
        </w:rPr>
        <w:t>Lebih</w:t>
      </w:r>
      <w:proofErr w:type="spellEnd"/>
      <w:r w:rsidR="00DE2E68" w:rsidRPr="00B03CDD">
        <w:rPr>
          <w:rFonts w:asciiTheme="majorBidi" w:hAnsiTheme="majorBidi" w:cstheme="majorBidi"/>
          <w:i/>
          <w:sz w:val="20"/>
          <w:szCs w:val="20"/>
        </w:rPr>
        <w:t xml:space="preserve"> Tinggi</w:t>
      </w:r>
      <w:r w:rsidR="00F13FEF" w:rsidRPr="00B03CDD">
        <w:rPr>
          <w:rFonts w:asciiTheme="majorBidi" w:hAnsiTheme="majorBidi" w:cstheme="majorBidi"/>
          <w:i/>
          <w:sz w:val="20"/>
          <w:szCs w:val="20"/>
          <w:lang w:val="en-US"/>
        </w:rPr>
        <w:t xml:space="preserve">, </w:t>
      </w:r>
      <w:r w:rsidR="00DE2E68" w:rsidRPr="00B03CDD">
        <w:rPr>
          <w:rFonts w:asciiTheme="majorBidi" w:hAnsiTheme="majorBidi" w:cstheme="majorBidi"/>
          <w:i/>
          <w:sz w:val="20"/>
          <w:szCs w:val="20"/>
        </w:rPr>
        <w:t xml:space="preserve">Anak </w:t>
      </w:r>
      <w:proofErr w:type="spellStart"/>
      <w:r w:rsidR="00DE2E68" w:rsidRPr="00B03CDD">
        <w:rPr>
          <w:rFonts w:asciiTheme="majorBidi" w:hAnsiTheme="majorBidi" w:cstheme="majorBidi"/>
          <w:i/>
          <w:sz w:val="20"/>
          <w:szCs w:val="20"/>
        </w:rPr>
        <w:t>Memungkinkan</w:t>
      </w:r>
      <w:proofErr w:type="spellEnd"/>
      <w:r w:rsidR="00DE2E68" w:rsidRPr="00B03CDD">
        <w:rPr>
          <w:rFonts w:asciiTheme="majorBidi" w:hAnsiTheme="majorBidi" w:cstheme="majorBidi"/>
          <w:i/>
          <w:sz w:val="20"/>
          <w:szCs w:val="20"/>
        </w:rPr>
        <w:t xml:space="preserve"> </w:t>
      </w:r>
      <w:proofErr w:type="spellStart"/>
      <w:r w:rsidR="00DE2E68" w:rsidRPr="00B03CDD">
        <w:rPr>
          <w:rFonts w:asciiTheme="majorBidi" w:hAnsiTheme="majorBidi" w:cstheme="majorBidi"/>
          <w:i/>
          <w:sz w:val="20"/>
          <w:szCs w:val="20"/>
        </w:rPr>
        <w:t>Dijatuhi</w:t>
      </w:r>
      <w:proofErr w:type="spellEnd"/>
      <w:r w:rsidR="00DE2E68" w:rsidRPr="00B03CDD">
        <w:rPr>
          <w:rFonts w:asciiTheme="majorBidi" w:hAnsiTheme="majorBidi" w:cstheme="majorBidi"/>
          <w:i/>
          <w:sz w:val="20"/>
          <w:szCs w:val="20"/>
        </w:rPr>
        <w:t xml:space="preserve"> </w:t>
      </w:r>
      <w:r w:rsidR="00301DEB">
        <w:rPr>
          <w:rFonts w:asciiTheme="majorBidi" w:hAnsiTheme="majorBidi" w:cstheme="majorBidi"/>
          <w:i/>
          <w:sz w:val="20"/>
          <w:szCs w:val="20"/>
        </w:rPr>
        <w:t>‘</w:t>
      </w:r>
      <w:proofErr w:type="spellStart"/>
      <w:r w:rsidR="00301DEB">
        <w:rPr>
          <w:rFonts w:asciiTheme="majorBidi" w:hAnsiTheme="majorBidi" w:cstheme="majorBidi"/>
          <w:i/>
          <w:sz w:val="20"/>
          <w:szCs w:val="20"/>
        </w:rPr>
        <w:t>uqubat</w:t>
      </w:r>
      <w:proofErr w:type="spellEnd"/>
      <w:r w:rsidR="00301DEB">
        <w:rPr>
          <w:rFonts w:asciiTheme="majorBidi" w:hAnsiTheme="majorBidi" w:cstheme="majorBidi"/>
          <w:i/>
          <w:sz w:val="20"/>
          <w:szCs w:val="20"/>
        </w:rPr>
        <w:t xml:space="preserve">  </w:t>
      </w:r>
      <w:r w:rsidR="00DE2E68" w:rsidRPr="00B03CDD">
        <w:rPr>
          <w:rFonts w:asciiTheme="majorBidi" w:hAnsiTheme="majorBidi" w:cstheme="majorBidi"/>
          <w:i/>
          <w:sz w:val="20"/>
          <w:szCs w:val="20"/>
        </w:rPr>
        <w:t xml:space="preserve"> Tindakan</w:t>
      </w:r>
      <w:r w:rsidR="00F13FEF" w:rsidRPr="00B03CDD">
        <w:rPr>
          <w:rFonts w:asciiTheme="majorBidi" w:hAnsiTheme="majorBidi" w:cstheme="majorBidi"/>
          <w:i/>
          <w:sz w:val="20"/>
          <w:szCs w:val="20"/>
        </w:rPr>
        <w:t xml:space="preserve">. </w:t>
      </w:r>
      <w:proofErr w:type="spellStart"/>
      <w:r w:rsidR="00F13FEF" w:rsidRPr="00B03CDD">
        <w:rPr>
          <w:rFonts w:asciiTheme="majorBidi" w:hAnsiTheme="majorBidi" w:cstheme="majorBidi"/>
          <w:i/>
          <w:sz w:val="20"/>
          <w:szCs w:val="20"/>
        </w:rPr>
        <w:t>Aspek</w:t>
      </w:r>
      <w:proofErr w:type="spellEnd"/>
      <w:r w:rsidR="00F13FEF" w:rsidRPr="00B03CDD">
        <w:rPr>
          <w:rFonts w:asciiTheme="majorBidi" w:hAnsiTheme="majorBidi" w:cstheme="majorBidi"/>
          <w:i/>
          <w:sz w:val="20"/>
          <w:szCs w:val="20"/>
        </w:rPr>
        <w:t xml:space="preserve"> yang </w:t>
      </w:r>
      <w:proofErr w:type="spellStart"/>
      <w:r w:rsidR="00F13FEF" w:rsidRPr="00B03CDD">
        <w:rPr>
          <w:rFonts w:asciiTheme="majorBidi" w:hAnsiTheme="majorBidi" w:cstheme="majorBidi"/>
          <w:i/>
          <w:sz w:val="20"/>
          <w:szCs w:val="20"/>
        </w:rPr>
        <w:t>belum</w:t>
      </w:r>
      <w:proofErr w:type="spellEnd"/>
      <w:r w:rsidR="00F13FEF" w:rsidRPr="00B03CDD">
        <w:rPr>
          <w:rFonts w:asciiTheme="majorBidi" w:hAnsiTheme="majorBidi" w:cstheme="majorBidi"/>
          <w:i/>
          <w:sz w:val="20"/>
          <w:szCs w:val="20"/>
        </w:rPr>
        <w:t xml:space="preserve"> </w:t>
      </w:r>
      <w:proofErr w:type="spellStart"/>
      <w:r w:rsidR="00F13FEF" w:rsidRPr="00B03CDD">
        <w:rPr>
          <w:rFonts w:asciiTheme="majorBidi" w:hAnsiTheme="majorBidi" w:cstheme="majorBidi"/>
          <w:i/>
          <w:sz w:val="20"/>
          <w:szCs w:val="20"/>
        </w:rPr>
        <w:t>mencerminkan</w:t>
      </w:r>
      <w:proofErr w:type="spellEnd"/>
      <w:r w:rsidR="00F13FEF" w:rsidRPr="00B03CDD">
        <w:rPr>
          <w:rFonts w:asciiTheme="majorBidi" w:hAnsiTheme="majorBidi" w:cstheme="majorBidi"/>
          <w:i/>
          <w:sz w:val="20"/>
          <w:szCs w:val="20"/>
        </w:rPr>
        <w:t xml:space="preserve"> </w:t>
      </w:r>
      <w:proofErr w:type="spellStart"/>
      <w:r w:rsidR="00F13FEF" w:rsidRPr="00B03CDD">
        <w:rPr>
          <w:rFonts w:asciiTheme="majorBidi" w:hAnsiTheme="majorBidi" w:cstheme="majorBidi"/>
          <w:i/>
          <w:sz w:val="20"/>
          <w:szCs w:val="20"/>
        </w:rPr>
        <w:t>kepentingan</w:t>
      </w:r>
      <w:proofErr w:type="spellEnd"/>
      <w:r w:rsidR="00F13FEF" w:rsidRPr="00B03CDD">
        <w:rPr>
          <w:rFonts w:asciiTheme="majorBidi" w:hAnsiTheme="majorBidi" w:cstheme="majorBidi"/>
          <w:i/>
          <w:sz w:val="20"/>
          <w:szCs w:val="20"/>
        </w:rPr>
        <w:t xml:space="preserve"> </w:t>
      </w:r>
      <w:proofErr w:type="spellStart"/>
      <w:r w:rsidR="00F13FEF" w:rsidRPr="00B03CDD">
        <w:rPr>
          <w:rFonts w:asciiTheme="majorBidi" w:hAnsiTheme="majorBidi" w:cstheme="majorBidi"/>
          <w:i/>
          <w:sz w:val="20"/>
          <w:szCs w:val="20"/>
        </w:rPr>
        <w:t>terbaik</w:t>
      </w:r>
      <w:proofErr w:type="spellEnd"/>
      <w:r w:rsidR="00F13FEF" w:rsidRPr="00B03CDD">
        <w:rPr>
          <w:rFonts w:asciiTheme="majorBidi" w:hAnsiTheme="majorBidi" w:cstheme="majorBidi"/>
          <w:i/>
          <w:sz w:val="20"/>
          <w:szCs w:val="20"/>
        </w:rPr>
        <w:t xml:space="preserve"> </w:t>
      </w:r>
      <w:proofErr w:type="spellStart"/>
      <w:r w:rsidR="00F13FEF" w:rsidRPr="00B03CDD">
        <w:rPr>
          <w:rFonts w:asciiTheme="majorBidi" w:hAnsiTheme="majorBidi" w:cstheme="majorBidi"/>
          <w:i/>
          <w:sz w:val="20"/>
          <w:szCs w:val="20"/>
        </w:rPr>
        <w:t>bagi</w:t>
      </w:r>
      <w:proofErr w:type="spellEnd"/>
      <w:r w:rsidR="00F13FEF" w:rsidRPr="00B03CDD">
        <w:rPr>
          <w:rFonts w:asciiTheme="majorBidi" w:hAnsiTheme="majorBidi" w:cstheme="majorBidi"/>
          <w:i/>
          <w:sz w:val="20"/>
          <w:szCs w:val="20"/>
        </w:rPr>
        <w:t xml:space="preserve"> </w:t>
      </w:r>
      <w:proofErr w:type="spellStart"/>
      <w:r w:rsidR="00F13FEF" w:rsidRPr="00B03CDD">
        <w:rPr>
          <w:rFonts w:asciiTheme="majorBidi" w:hAnsiTheme="majorBidi" w:cstheme="majorBidi"/>
          <w:i/>
          <w:sz w:val="20"/>
          <w:szCs w:val="20"/>
        </w:rPr>
        <w:t>anak</w:t>
      </w:r>
      <w:proofErr w:type="spellEnd"/>
      <w:r w:rsidR="00F13FEF" w:rsidRPr="00B03CDD">
        <w:rPr>
          <w:rFonts w:asciiTheme="majorBidi" w:hAnsiTheme="majorBidi" w:cstheme="majorBidi"/>
          <w:i/>
          <w:sz w:val="20"/>
          <w:szCs w:val="20"/>
        </w:rPr>
        <w:t xml:space="preserve"> </w:t>
      </w:r>
      <w:proofErr w:type="spellStart"/>
      <w:r w:rsidR="00F13FEF" w:rsidRPr="00B03CDD">
        <w:rPr>
          <w:rFonts w:asciiTheme="majorBidi" w:hAnsiTheme="majorBidi" w:cstheme="majorBidi"/>
          <w:i/>
          <w:sz w:val="20"/>
          <w:szCs w:val="20"/>
        </w:rPr>
        <w:t>meliputi</w:t>
      </w:r>
      <w:proofErr w:type="spellEnd"/>
      <w:r w:rsidR="00F13FEF" w:rsidRPr="00B03CDD">
        <w:rPr>
          <w:rFonts w:asciiTheme="majorBidi" w:hAnsiTheme="majorBidi" w:cstheme="majorBidi"/>
          <w:i/>
          <w:sz w:val="20"/>
          <w:szCs w:val="20"/>
        </w:rPr>
        <w:t xml:space="preserve">, </w:t>
      </w:r>
      <w:proofErr w:type="spellStart"/>
      <w:r w:rsidR="00F31170" w:rsidRPr="00B03CDD">
        <w:rPr>
          <w:rFonts w:asciiTheme="majorBidi" w:hAnsiTheme="majorBidi" w:cstheme="majorBidi"/>
          <w:i/>
          <w:sz w:val="20"/>
          <w:szCs w:val="20"/>
          <w:lang w:val="en-US"/>
        </w:rPr>
        <w:t>anak</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dapat</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memungkinkan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dijatuhkan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hukuman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cambuk</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batasa</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usia</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anak</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restitusi</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harus</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diminta</w:t>
      </w:r>
      <w:proofErr w:type="spellEnd"/>
      <w:r w:rsidR="00F31170" w:rsidRPr="00B03CDD">
        <w:rPr>
          <w:rFonts w:asciiTheme="majorBidi" w:hAnsiTheme="majorBidi" w:cstheme="majorBidi"/>
          <w:i/>
          <w:sz w:val="20"/>
          <w:szCs w:val="20"/>
          <w:lang w:val="en-US"/>
        </w:rPr>
        <w:t xml:space="preserve"> oleh korban </w:t>
      </w:r>
      <w:proofErr w:type="spellStart"/>
      <w:r w:rsidR="00F31170" w:rsidRPr="00B03CDD">
        <w:rPr>
          <w:rFonts w:asciiTheme="majorBidi" w:hAnsiTheme="majorBidi" w:cstheme="majorBidi"/>
          <w:i/>
          <w:sz w:val="20"/>
          <w:szCs w:val="20"/>
          <w:lang w:val="en-US"/>
        </w:rPr>
        <w:t>pemerkosaan</w:t>
      </w:r>
      <w:proofErr w:type="spellEnd"/>
      <w:r w:rsidR="00F31170" w:rsidRPr="00B03CDD">
        <w:rPr>
          <w:rFonts w:asciiTheme="majorBidi" w:hAnsiTheme="majorBidi" w:cstheme="majorBidi"/>
          <w:i/>
          <w:sz w:val="20"/>
          <w:szCs w:val="20"/>
          <w:lang w:val="en-US"/>
        </w:rPr>
        <w:t xml:space="preserve"> </w:t>
      </w:r>
      <w:proofErr w:type="spellStart"/>
      <w:r w:rsidR="00F31170" w:rsidRPr="00B03CDD">
        <w:rPr>
          <w:rFonts w:asciiTheme="majorBidi" w:hAnsiTheme="majorBidi" w:cstheme="majorBidi"/>
          <w:i/>
          <w:sz w:val="20"/>
          <w:szCs w:val="20"/>
          <w:lang w:val="en-US"/>
        </w:rPr>
        <w:t>anak</w:t>
      </w:r>
      <w:proofErr w:type="spellEnd"/>
      <w:r w:rsidR="00F31170" w:rsidRPr="00B03CDD">
        <w:rPr>
          <w:rFonts w:asciiTheme="majorBidi" w:hAnsiTheme="majorBidi" w:cstheme="majorBidi"/>
          <w:i/>
          <w:sz w:val="20"/>
          <w:szCs w:val="20"/>
          <w:lang w:val="en-US"/>
        </w:rPr>
        <w:t xml:space="preserve">, hakim </w:t>
      </w:r>
      <w:proofErr w:type="spellStart"/>
      <w:r w:rsidR="00F31170" w:rsidRPr="00B03CDD">
        <w:rPr>
          <w:rFonts w:asciiTheme="majorBidi" w:hAnsiTheme="majorBidi" w:cstheme="majorBidi"/>
          <w:i/>
          <w:sz w:val="20"/>
          <w:szCs w:val="20"/>
          <w:lang w:val="en-US"/>
        </w:rPr>
        <w:t>terikat</w:t>
      </w:r>
      <w:proofErr w:type="spellEnd"/>
      <w:r w:rsidR="00F31170" w:rsidRPr="00B03CDD">
        <w:rPr>
          <w:rFonts w:asciiTheme="majorBidi" w:hAnsiTheme="majorBidi" w:cstheme="majorBidi"/>
          <w:i/>
          <w:sz w:val="20"/>
          <w:szCs w:val="20"/>
          <w:lang w:val="en-US"/>
        </w:rPr>
        <w:t xml:space="preserve"> pada </w:t>
      </w:r>
      <w:proofErr w:type="spellStart"/>
      <w:r w:rsidR="00F31170" w:rsidRPr="00B03CDD">
        <w:rPr>
          <w:rFonts w:asciiTheme="majorBidi" w:hAnsiTheme="majorBidi" w:cstheme="majorBidi"/>
          <w:i/>
          <w:sz w:val="20"/>
          <w:szCs w:val="20"/>
          <w:lang w:val="en-US"/>
        </w:rPr>
        <w:t>Qanun</w:t>
      </w:r>
      <w:proofErr w:type="spellEnd"/>
      <w:r w:rsidR="00F31170" w:rsidRPr="00B03CDD">
        <w:rPr>
          <w:rFonts w:asciiTheme="majorBidi" w:hAnsiTheme="majorBidi" w:cstheme="majorBidi"/>
          <w:i/>
          <w:sz w:val="20"/>
          <w:szCs w:val="20"/>
          <w:lang w:val="en-US"/>
        </w:rPr>
        <w:t xml:space="preserve"> Hukum </w:t>
      </w:r>
      <w:proofErr w:type="spellStart"/>
      <w:r w:rsidR="00F31170" w:rsidRPr="00B03CDD">
        <w:rPr>
          <w:rFonts w:asciiTheme="majorBidi" w:hAnsiTheme="majorBidi" w:cstheme="majorBidi"/>
          <w:i/>
          <w:sz w:val="20"/>
          <w:szCs w:val="20"/>
          <w:lang w:val="en-US"/>
        </w:rPr>
        <w:t>Jinayat</w:t>
      </w:r>
      <w:proofErr w:type="spellEnd"/>
      <w:r w:rsidR="00B91A02" w:rsidRPr="00B03CDD">
        <w:rPr>
          <w:rFonts w:asciiTheme="majorBidi" w:hAnsiTheme="majorBidi" w:cstheme="majorBidi"/>
          <w:i/>
          <w:sz w:val="20"/>
          <w:szCs w:val="20"/>
          <w:lang w:val="en-US"/>
        </w:rPr>
        <w:t xml:space="preserve">, </w:t>
      </w:r>
      <w:proofErr w:type="spellStart"/>
      <w:r w:rsidR="00B91A02" w:rsidRPr="00B03CDD">
        <w:rPr>
          <w:rFonts w:asciiTheme="majorBidi" w:hAnsiTheme="majorBidi" w:cstheme="majorBidi"/>
          <w:i/>
          <w:sz w:val="20"/>
          <w:szCs w:val="20"/>
          <w:lang w:val="en-US"/>
        </w:rPr>
        <w:t>adanya</w:t>
      </w:r>
      <w:proofErr w:type="spellEnd"/>
      <w:r w:rsidR="00B91A02" w:rsidRPr="00B03CDD">
        <w:rPr>
          <w:rFonts w:asciiTheme="majorBidi" w:hAnsiTheme="majorBidi" w:cstheme="majorBidi"/>
          <w:i/>
          <w:sz w:val="20"/>
          <w:szCs w:val="20"/>
          <w:lang w:val="en-US"/>
        </w:rPr>
        <w:t xml:space="preserve"> </w:t>
      </w:r>
      <w:proofErr w:type="spellStart"/>
      <w:r w:rsidR="00B91A02" w:rsidRPr="00B03CDD">
        <w:rPr>
          <w:rFonts w:asciiTheme="majorBidi" w:hAnsiTheme="majorBidi" w:cstheme="majorBidi"/>
          <w:i/>
          <w:sz w:val="20"/>
          <w:szCs w:val="20"/>
          <w:lang w:val="en-US"/>
        </w:rPr>
        <w:t>peluang</w:t>
      </w:r>
      <w:proofErr w:type="spellEnd"/>
      <w:r w:rsidR="00B91A02" w:rsidRPr="00B03CDD">
        <w:rPr>
          <w:rFonts w:asciiTheme="majorBidi" w:hAnsiTheme="majorBidi" w:cstheme="majorBidi"/>
          <w:i/>
          <w:sz w:val="20"/>
          <w:szCs w:val="20"/>
          <w:lang w:val="en-US"/>
        </w:rPr>
        <w:t xml:space="preserve"> </w:t>
      </w:r>
      <w:proofErr w:type="spellStart"/>
      <w:r w:rsidR="00B91A02" w:rsidRPr="00B03CDD">
        <w:rPr>
          <w:rFonts w:asciiTheme="majorBidi" w:hAnsiTheme="majorBidi" w:cstheme="majorBidi"/>
          <w:i/>
          <w:sz w:val="20"/>
          <w:szCs w:val="20"/>
          <w:lang w:val="en-US"/>
        </w:rPr>
        <w:t>bagi</w:t>
      </w:r>
      <w:proofErr w:type="spellEnd"/>
      <w:r w:rsidR="00B91A02" w:rsidRPr="00B03CDD">
        <w:rPr>
          <w:rFonts w:asciiTheme="majorBidi" w:hAnsiTheme="majorBidi" w:cstheme="majorBidi"/>
          <w:i/>
          <w:sz w:val="20"/>
          <w:szCs w:val="20"/>
          <w:lang w:val="en-US"/>
        </w:rPr>
        <w:t xml:space="preserve"> hakim </w:t>
      </w:r>
      <w:proofErr w:type="spellStart"/>
      <w:r w:rsidR="00B91A02" w:rsidRPr="00B03CDD">
        <w:rPr>
          <w:rFonts w:asciiTheme="majorBidi" w:hAnsiTheme="majorBidi" w:cstheme="majorBidi"/>
          <w:i/>
          <w:sz w:val="20"/>
          <w:szCs w:val="20"/>
          <w:lang w:val="en-US"/>
        </w:rPr>
        <w:t>menjatuhkan</w:t>
      </w:r>
      <w:proofErr w:type="spellEnd"/>
      <w:r w:rsidR="00B91A02" w:rsidRPr="00B03CDD">
        <w:rPr>
          <w:rFonts w:asciiTheme="majorBidi" w:hAnsiTheme="majorBidi" w:cstheme="majorBidi"/>
          <w:i/>
          <w:sz w:val="20"/>
          <w:szCs w:val="20"/>
          <w:lang w:val="en-US"/>
        </w:rPr>
        <w:t xml:space="preserve"> </w:t>
      </w:r>
      <w:proofErr w:type="spellStart"/>
      <w:r w:rsidR="00B91A02" w:rsidRPr="00B03CDD">
        <w:rPr>
          <w:rFonts w:asciiTheme="majorBidi" w:hAnsiTheme="majorBidi" w:cstheme="majorBidi"/>
          <w:i/>
          <w:sz w:val="20"/>
          <w:szCs w:val="20"/>
          <w:lang w:val="en-US"/>
        </w:rPr>
        <w:t>hukuman</w:t>
      </w:r>
      <w:proofErr w:type="spellEnd"/>
      <w:r w:rsidR="00B91A02" w:rsidRPr="00B03CDD">
        <w:rPr>
          <w:rFonts w:asciiTheme="majorBidi" w:hAnsiTheme="majorBidi" w:cstheme="majorBidi"/>
          <w:i/>
          <w:sz w:val="20"/>
          <w:szCs w:val="20"/>
          <w:lang w:val="en-US"/>
        </w:rPr>
        <w:t xml:space="preserve"> </w:t>
      </w:r>
      <w:proofErr w:type="spellStart"/>
      <w:r w:rsidR="00B91A02" w:rsidRPr="00B03CDD">
        <w:rPr>
          <w:rFonts w:asciiTheme="majorBidi" w:hAnsiTheme="majorBidi" w:cstheme="majorBidi"/>
          <w:i/>
          <w:sz w:val="20"/>
          <w:szCs w:val="20"/>
          <w:lang w:val="en-US"/>
        </w:rPr>
        <w:t>cambuk</w:t>
      </w:r>
      <w:proofErr w:type="spellEnd"/>
      <w:r w:rsidR="00B91A02" w:rsidRPr="00B03CDD">
        <w:rPr>
          <w:rFonts w:asciiTheme="majorBidi" w:hAnsiTheme="majorBidi" w:cstheme="majorBidi"/>
          <w:i/>
          <w:sz w:val="20"/>
          <w:szCs w:val="20"/>
          <w:lang w:val="en-US"/>
        </w:rPr>
        <w:t xml:space="preserve"> </w:t>
      </w:r>
      <w:proofErr w:type="spellStart"/>
      <w:r w:rsidR="00B91A02" w:rsidRPr="00B03CDD">
        <w:rPr>
          <w:rFonts w:asciiTheme="majorBidi" w:hAnsiTheme="majorBidi" w:cstheme="majorBidi"/>
          <w:i/>
          <w:sz w:val="20"/>
          <w:szCs w:val="20"/>
          <w:lang w:val="en-US"/>
        </w:rPr>
        <w:t>dalam</w:t>
      </w:r>
      <w:proofErr w:type="spellEnd"/>
      <w:r w:rsidR="00B91A02" w:rsidRPr="00B03CDD">
        <w:rPr>
          <w:rFonts w:asciiTheme="majorBidi" w:hAnsiTheme="majorBidi" w:cstheme="majorBidi"/>
          <w:i/>
          <w:sz w:val="20"/>
          <w:szCs w:val="20"/>
          <w:lang w:val="en-US"/>
        </w:rPr>
        <w:t xml:space="preserve"> </w:t>
      </w:r>
      <w:proofErr w:type="spellStart"/>
      <w:r w:rsidR="00B91A02" w:rsidRPr="00B03CDD">
        <w:rPr>
          <w:rFonts w:asciiTheme="majorBidi" w:hAnsiTheme="majorBidi" w:cstheme="majorBidi"/>
          <w:i/>
          <w:sz w:val="20"/>
          <w:szCs w:val="20"/>
          <w:lang w:val="en-US"/>
        </w:rPr>
        <w:t>kasus</w:t>
      </w:r>
      <w:proofErr w:type="spellEnd"/>
      <w:r w:rsidR="00B91A02" w:rsidRPr="00B03CDD">
        <w:rPr>
          <w:rFonts w:asciiTheme="majorBidi" w:hAnsiTheme="majorBidi" w:cstheme="majorBidi"/>
          <w:i/>
          <w:sz w:val="20"/>
          <w:szCs w:val="20"/>
          <w:lang w:val="en-US"/>
        </w:rPr>
        <w:t xml:space="preserve"> </w:t>
      </w:r>
      <w:proofErr w:type="spellStart"/>
      <w:r w:rsidR="00B91A02" w:rsidRPr="00B03CDD">
        <w:rPr>
          <w:rFonts w:asciiTheme="majorBidi" w:hAnsiTheme="majorBidi" w:cstheme="majorBidi"/>
          <w:i/>
          <w:sz w:val="20"/>
          <w:szCs w:val="20"/>
          <w:lang w:val="en-US"/>
        </w:rPr>
        <w:t>pelecehan</w:t>
      </w:r>
      <w:proofErr w:type="spellEnd"/>
      <w:r w:rsidR="00B91A02" w:rsidRPr="00B03CDD">
        <w:rPr>
          <w:rFonts w:asciiTheme="majorBidi" w:hAnsiTheme="majorBidi" w:cstheme="majorBidi"/>
          <w:i/>
          <w:sz w:val="20"/>
          <w:szCs w:val="20"/>
          <w:lang w:val="en-US"/>
        </w:rPr>
        <w:t xml:space="preserve"> </w:t>
      </w:r>
      <w:proofErr w:type="spellStart"/>
      <w:r w:rsidR="00B91A02" w:rsidRPr="00B03CDD">
        <w:rPr>
          <w:rFonts w:asciiTheme="majorBidi" w:hAnsiTheme="majorBidi" w:cstheme="majorBidi"/>
          <w:i/>
          <w:sz w:val="20"/>
          <w:szCs w:val="20"/>
          <w:lang w:val="en-US"/>
        </w:rPr>
        <w:t>seksual</w:t>
      </w:r>
      <w:proofErr w:type="spellEnd"/>
      <w:r w:rsidR="00B91A02" w:rsidRPr="00B03CDD">
        <w:rPr>
          <w:rFonts w:asciiTheme="majorBidi" w:hAnsiTheme="majorBidi" w:cstheme="majorBidi"/>
          <w:i/>
          <w:sz w:val="20"/>
          <w:szCs w:val="20"/>
          <w:lang w:val="en-US"/>
        </w:rPr>
        <w:t xml:space="preserve"> dan </w:t>
      </w:r>
      <w:proofErr w:type="spellStart"/>
      <w:r w:rsidR="00B91A02" w:rsidRPr="00B03CDD">
        <w:rPr>
          <w:rFonts w:asciiTheme="majorBidi" w:hAnsiTheme="majorBidi" w:cstheme="majorBidi"/>
          <w:i/>
          <w:sz w:val="20"/>
          <w:szCs w:val="20"/>
          <w:lang w:val="en-US"/>
        </w:rPr>
        <w:t>pemerkosaan</w:t>
      </w:r>
      <w:proofErr w:type="spellEnd"/>
      <w:r w:rsidR="00F31170" w:rsidRPr="00B03CDD">
        <w:rPr>
          <w:rFonts w:asciiTheme="majorBidi" w:hAnsiTheme="majorBidi" w:cstheme="majorBidi"/>
          <w:i/>
          <w:sz w:val="20"/>
          <w:szCs w:val="20"/>
          <w:lang w:val="en-US"/>
        </w:rPr>
        <w:t xml:space="preserve">. </w:t>
      </w:r>
    </w:p>
    <w:p w14:paraId="537F9368" w14:textId="77777777" w:rsidR="00135B84" w:rsidRDefault="009655DE" w:rsidP="00CF0C4F">
      <w:pPr>
        <w:jc w:val="both"/>
        <w:rPr>
          <w:rFonts w:asciiTheme="majorBidi" w:hAnsiTheme="majorBidi" w:cstheme="majorBidi"/>
          <w:sz w:val="24"/>
          <w:szCs w:val="24"/>
          <w:lang w:val="en-US"/>
        </w:rPr>
      </w:pPr>
      <w:r w:rsidRPr="001F43F0">
        <w:rPr>
          <w:rFonts w:asciiTheme="majorBidi" w:hAnsiTheme="majorBidi" w:cstheme="majorBidi"/>
          <w:b/>
          <w:bCs/>
          <w:sz w:val="20"/>
          <w:szCs w:val="20"/>
          <w:lang w:val="en-US"/>
        </w:rPr>
        <w:t xml:space="preserve">Kata </w:t>
      </w:r>
      <w:proofErr w:type="spellStart"/>
      <w:r w:rsidRPr="001F43F0">
        <w:rPr>
          <w:rFonts w:asciiTheme="majorBidi" w:hAnsiTheme="majorBidi" w:cstheme="majorBidi"/>
          <w:b/>
          <w:bCs/>
          <w:sz w:val="20"/>
          <w:szCs w:val="20"/>
          <w:lang w:val="en-US"/>
        </w:rPr>
        <w:t>Kunci</w:t>
      </w:r>
      <w:proofErr w:type="spellEnd"/>
      <w:r w:rsidR="00CF0C4F">
        <w:rPr>
          <w:rFonts w:asciiTheme="majorBidi" w:hAnsiTheme="majorBidi" w:cstheme="majorBidi"/>
          <w:sz w:val="24"/>
          <w:szCs w:val="24"/>
          <w:lang w:val="en-US"/>
        </w:rPr>
        <w:t xml:space="preserve">: </w:t>
      </w:r>
      <w:r w:rsidR="00CF0C4F" w:rsidRPr="009655DE">
        <w:rPr>
          <w:rFonts w:asciiTheme="majorBidi" w:hAnsiTheme="majorBidi" w:cstheme="majorBidi"/>
          <w:sz w:val="20"/>
          <w:szCs w:val="20"/>
          <w:lang w:val="en-US"/>
        </w:rPr>
        <w:t xml:space="preserve">Hukum </w:t>
      </w:r>
      <w:proofErr w:type="spellStart"/>
      <w:r w:rsidR="00CF0C4F" w:rsidRPr="009655DE">
        <w:rPr>
          <w:rFonts w:asciiTheme="majorBidi" w:hAnsiTheme="majorBidi" w:cstheme="majorBidi"/>
          <w:sz w:val="20"/>
          <w:szCs w:val="20"/>
          <w:lang w:val="en-US"/>
        </w:rPr>
        <w:t>Jinayat</w:t>
      </w:r>
      <w:proofErr w:type="spellEnd"/>
      <w:r w:rsidR="00CF0C4F" w:rsidRPr="009655DE">
        <w:rPr>
          <w:rFonts w:asciiTheme="majorBidi" w:hAnsiTheme="majorBidi" w:cstheme="majorBidi"/>
          <w:sz w:val="20"/>
          <w:szCs w:val="20"/>
          <w:lang w:val="en-US"/>
        </w:rPr>
        <w:t xml:space="preserve">, </w:t>
      </w:r>
      <w:proofErr w:type="spellStart"/>
      <w:r w:rsidR="00CF0C4F" w:rsidRPr="009655DE">
        <w:rPr>
          <w:rFonts w:asciiTheme="majorBidi" w:hAnsiTheme="majorBidi" w:cstheme="majorBidi"/>
          <w:sz w:val="20"/>
          <w:szCs w:val="20"/>
          <w:lang w:val="en-US"/>
        </w:rPr>
        <w:t>Kepentingan</w:t>
      </w:r>
      <w:proofErr w:type="spellEnd"/>
      <w:r w:rsidR="00CF0C4F" w:rsidRPr="009655DE">
        <w:rPr>
          <w:rFonts w:asciiTheme="majorBidi" w:hAnsiTheme="majorBidi" w:cstheme="majorBidi"/>
          <w:sz w:val="20"/>
          <w:szCs w:val="20"/>
          <w:lang w:val="en-US"/>
        </w:rPr>
        <w:t xml:space="preserve"> </w:t>
      </w:r>
      <w:proofErr w:type="spellStart"/>
      <w:r w:rsidR="001F43F0" w:rsidRPr="00AE79F9">
        <w:rPr>
          <w:rFonts w:asciiTheme="majorBidi" w:hAnsiTheme="majorBidi" w:cstheme="majorBidi"/>
          <w:sz w:val="20"/>
          <w:szCs w:val="20"/>
          <w:lang w:val="en-US"/>
        </w:rPr>
        <w:t>Terbaik</w:t>
      </w:r>
      <w:proofErr w:type="spellEnd"/>
      <w:r w:rsidR="001F43F0" w:rsidRPr="00AE79F9">
        <w:rPr>
          <w:rFonts w:asciiTheme="majorBidi" w:hAnsiTheme="majorBidi" w:cstheme="majorBidi"/>
          <w:sz w:val="20"/>
          <w:szCs w:val="20"/>
          <w:lang w:val="en-US"/>
        </w:rPr>
        <w:t xml:space="preserve"> Anak</w:t>
      </w:r>
      <w:r w:rsidR="00AE79F9" w:rsidRPr="00AE79F9">
        <w:rPr>
          <w:rFonts w:asciiTheme="majorBidi" w:hAnsiTheme="majorBidi" w:cstheme="majorBidi"/>
          <w:sz w:val="20"/>
          <w:szCs w:val="20"/>
          <w:lang w:val="en-US"/>
        </w:rPr>
        <w:t xml:space="preserve">, </w:t>
      </w:r>
      <w:proofErr w:type="spellStart"/>
      <w:r w:rsidR="00AE79F9" w:rsidRPr="00AE79F9">
        <w:rPr>
          <w:rFonts w:asciiTheme="majorBidi" w:hAnsiTheme="majorBidi" w:cstheme="majorBidi"/>
          <w:sz w:val="20"/>
          <w:szCs w:val="20"/>
          <w:lang w:val="en-US"/>
        </w:rPr>
        <w:t>Qanun</w:t>
      </w:r>
      <w:proofErr w:type="spellEnd"/>
    </w:p>
    <w:p w14:paraId="6046D1D3" w14:textId="77777777" w:rsidR="00CF0C4F" w:rsidRPr="004D202B" w:rsidRDefault="00CF0C4F" w:rsidP="004D202B">
      <w:pPr>
        <w:spacing w:after="0"/>
        <w:jc w:val="both"/>
        <w:rPr>
          <w:rFonts w:asciiTheme="majorBidi" w:hAnsiTheme="majorBidi" w:cstheme="majorBidi"/>
          <w:b/>
          <w:bCs/>
          <w:sz w:val="24"/>
          <w:szCs w:val="24"/>
          <w:lang w:val="en-US"/>
        </w:rPr>
      </w:pPr>
      <w:r w:rsidRPr="004D202B">
        <w:rPr>
          <w:rFonts w:asciiTheme="majorBidi" w:hAnsiTheme="majorBidi" w:cstheme="majorBidi"/>
          <w:b/>
          <w:bCs/>
          <w:sz w:val="24"/>
          <w:szCs w:val="24"/>
          <w:lang w:val="en-US"/>
        </w:rPr>
        <w:t>PENDAHULUAN</w:t>
      </w:r>
    </w:p>
    <w:p w14:paraId="17EC6BB7" w14:textId="77777777" w:rsidR="00372DF5" w:rsidRPr="006730FF" w:rsidRDefault="00372DF5" w:rsidP="00372DF5">
      <w:pPr>
        <w:spacing w:after="0" w:line="360" w:lineRule="auto"/>
        <w:ind w:firstLine="720"/>
        <w:jc w:val="both"/>
        <w:rPr>
          <w:rFonts w:asciiTheme="majorBidi" w:hAnsiTheme="majorBidi" w:cstheme="majorBidi"/>
          <w:lang w:val="en-US"/>
        </w:rPr>
      </w:pPr>
      <w:proofErr w:type="spellStart"/>
      <w:r w:rsidRPr="006730FF">
        <w:rPr>
          <w:rFonts w:asciiTheme="majorBidi" w:hAnsiTheme="majorBidi" w:cstheme="majorBidi"/>
          <w:lang w:val="en-US"/>
        </w:rPr>
        <w:t>Persoalan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anak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selalu</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menjadi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topik</w:t>
      </w:r>
      <w:proofErr w:type="spellEnd"/>
      <w:r w:rsidRPr="006730FF">
        <w:rPr>
          <w:rFonts w:asciiTheme="majorBidi" w:hAnsiTheme="majorBidi" w:cstheme="majorBidi"/>
          <w:lang w:val="en-US"/>
        </w:rPr>
        <w:t xml:space="preserve"> yang </w:t>
      </w:r>
      <w:proofErr w:type="spellStart"/>
      <w:r w:rsidRPr="006730FF">
        <w:rPr>
          <w:rFonts w:asciiTheme="majorBidi" w:hAnsiTheme="majorBidi" w:cstheme="majorBidi"/>
          <w:lang w:val="en-US"/>
        </w:rPr>
        <w:t>menarik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dibahas</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dalam</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berbagai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aspeknya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Apalagi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mend</w:t>
      </w:r>
      <w:r w:rsidR="00665ABE" w:rsidRPr="006730FF">
        <w:rPr>
          <w:rFonts w:asciiTheme="majorBidi" w:hAnsiTheme="majorBidi" w:cstheme="majorBidi"/>
          <w:lang w:val="en-US"/>
        </w:rPr>
        <w:t>iskusikan</w:t>
      </w:r>
      <w:proofErr w:type="spellEnd"/>
      <w:r w:rsidR="00665ABE" w:rsidRPr="006730FF">
        <w:rPr>
          <w:rFonts w:asciiTheme="majorBidi" w:hAnsiTheme="majorBidi" w:cstheme="majorBidi"/>
          <w:lang w:val="en-US"/>
        </w:rPr>
        <w:t xml:space="preserve"> </w:t>
      </w:r>
      <w:proofErr w:type="spellStart"/>
      <w:r w:rsidR="00665ABE" w:rsidRPr="006730FF">
        <w:rPr>
          <w:rFonts w:asciiTheme="majorBidi" w:hAnsiTheme="majorBidi" w:cstheme="majorBidi"/>
          <w:lang w:val="en-US"/>
        </w:rPr>
        <w:t>anak</w:t>
      </w:r>
      <w:proofErr w:type="spellEnd"/>
      <w:r w:rsidR="00665ABE" w:rsidRPr="006730FF">
        <w:rPr>
          <w:rFonts w:asciiTheme="majorBidi" w:hAnsiTheme="majorBidi" w:cstheme="majorBidi"/>
          <w:lang w:val="en-US"/>
        </w:rPr>
        <w:t xml:space="preserve"> </w:t>
      </w:r>
      <w:proofErr w:type="spellStart"/>
      <w:r w:rsidR="00665ABE" w:rsidRPr="006730FF">
        <w:rPr>
          <w:rFonts w:asciiTheme="majorBidi" w:hAnsiTheme="majorBidi" w:cstheme="majorBidi"/>
          <w:lang w:val="en-US"/>
        </w:rPr>
        <w:t>dalam</w:t>
      </w:r>
      <w:proofErr w:type="spellEnd"/>
      <w:r w:rsidR="00665ABE" w:rsidRPr="006730FF">
        <w:rPr>
          <w:rFonts w:asciiTheme="majorBidi" w:hAnsiTheme="majorBidi" w:cstheme="majorBidi"/>
          <w:lang w:val="en-US"/>
        </w:rPr>
        <w:t xml:space="preserve"> </w:t>
      </w:r>
      <w:proofErr w:type="spellStart"/>
      <w:r w:rsidR="00665ABE" w:rsidRPr="006730FF">
        <w:rPr>
          <w:rFonts w:asciiTheme="majorBidi" w:hAnsiTheme="majorBidi" w:cstheme="majorBidi"/>
          <w:lang w:val="en-US"/>
        </w:rPr>
        <w:t>konteks</w:t>
      </w:r>
      <w:proofErr w:type="spellEnd"/>
      <w:r w:rsidR="00665ABE" w:rsidRPr="006730FF">
        <w:rPr>
          <w:rFonts w:asciiTheme="majorBidi" w:hAnsiTheme="majorBidi" w:cstheme="majorBidi"/>
          <w:lang w:val="en-US"/>
        </w:rPr>
        <w:t xml:space="preserve"> </w:t>
      </w:r>
      <w:r w:rsidRPr="006730FF">
        <w:rPr>
          <w:rFonts w:asciiTheme="majorBidi" w:hAnsiTheme="majorBidi" w:cstheme="majorBidi"/>
          <w:lang w:val="en-US"/>
        </w:rPr>
        <w:t xml:space="preserve">Aceh yang </w:t>
      </w:r>
      <w:proofErr w:type="spellStart"/>
      <w:r w:rsidRPr="006730FF">
        <w:rPr>
          <w:rFonts w:asciiTheme="majorBidi" w:hAnsiTheme="majorBidi" w:cstheme="majorBidi"/>
          <w:lang w:val="en-US"/>
        </w:rPr>
        <w:t>menerapkan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penerapan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syariat</w:t>
      </w:r>
      <w:proofErr w:type="spellEnd"/>
      <w:r w:rsidRPr="006730FF">
        <w:rPr>
          <w:rFonts w:asciiTheme="majorBidi" w:hAnsiTheme="majorBidi" w:cstheme="majorBidi"/>
          <w:lang w:val="en-US"/>
        </w:rPr>
        <w:t xml:space="preserve"> Islam </w:t>
      </w:r>
      <w:proofErr w:type="spellStart"/>
      <w:r w:rsidRPr="006730FF">
        <w:rPr>
          <w:rFonts w:asciiTheme="majorBidi" w:hAnsiTheme="majorBidi" w:cstheme="majorBidi"/>
          <w:lang w:val="en-US"/>
        </w:rPr>
        <w:t>melalui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Qanun</w:t>
      </w:r>
      <w:proofErr w:type="spellEnd"/>
      <w:r w:rsidRPr="006730FF">
        <w:rPr>
          <w:rFonts w:asciiTheme="majorBidi" w:hAnsiTheme="majorBidi" w:cstheme="majorBidi"/>
          <w:lang w:val="en-US"/>
        </w:rPr>
        <w:t xml:space="preserve"> Aceh </w:t>
      </w:r>
      <w:proofErr w:type="spellStart"/>
      <w:r w:rsidRPr="006730FF">
        <w:rPr>
          <w:rFonts w:asciiTheme="majorBidi" w:hAnsiTheme="majorBidi" w:cstheme="majorBidi"/>
          <w:lang w:val="en-US"/>
        </w:rPr>
        <w:t>Nomor</w:t>
      </w:r>
      <w:proofErr w:type="spellEnd"/>
      <w:r w:rsidRPr="006730FF">
        <w:rPr>
          <w:rFonts w:asciiTheme="majorBidi" w:hAnsiTheme="majorBidi" w:cstheme="majorBidi"/>
          <w:lang w:val="en-US"/>
        </w:rPr>
        <w:t xml:space="preserve"> 6 </w:t>
      </w:r>
      <w:proofErr w:type="spellStart"/>
      <w:r w:rsidRPr="006730FF">
        <w:rPr>
          <w:rFonts w:asciiTheme="majorBidi" w:hAnsiTheme="majorBidi" w:cstheme="majorBidi"/>
          <w:lang w:val="en-US"/>
        </w:rPr>
        <w:t>Tahun</w:t>
      </w:r>
      <w:proofErr w:type="spellEnd"/>
      <w:r w:rsidRPr="006730FF">
        <w:rPr>
          <w:rFonts w:asciiTheme="majorBidi" w:hAnsiTheme="majorBidi" w:cstheme="majorBidi"/>
          <w:lang w:val="en-US"/>
        </w:rPr>
        <w:t xml:space="preserve"> 2014 Hukum </w:t>
      </w:r>
      <w:proofErr w:type="spellStart"/>
      <w:r w:rsidRPr="006730FF">
        <w:rPr>
          <w:rFonts w:asciiTheme="majorBidi" w:hAnsiTheme="majorBidi" w:cstheme="majorBidi"/>
          <w:lang w:val="en-US"/>
        </w:rPr>
        <w:t>Jinayat</w:t>
      </w:r>
      <w:proofErr w:type="spellEnd"/>
      <w:r w:rsidRPr="006730FF">
        <w:rPr>
          <w:rFonts w:asciiTheme="majorBidi" w:hAnsiTheme="majorBidi" w:cstheme="majorBidi"/>
          <w:lang w:val="en-US"/>
        </w:rPr>
        <w:t xml:space="preserve">. Anak yang </w:t>
      </w:r>
      <w:proofErr w:type="spellStart"/>
      <w:r w:rsidRPr="006730FF">
        <w:rPr>
          <w:rFonts w:asciiTheme="majorBidi" w:hAnsiTheme="majorBidi" w:cstheme="majorBidi"/>
          <w:lang w:val="en-US"/>
        </w:rPr>
        <w:t>dapat</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dimintakan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pertanggungjawaban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pidananya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adalah</w:t>
      </w:r>
      <w:proofErr w:type="spellEnd"/>
      <w:r w:rsidRPr="006730FF">
        <w:rPr>
          <w:rFonts w:asciiTheme="majorBidi" w:hAnsiTheme="majorBidi" w:cstheme="majorBidi"/>
          <w:lang w:val="en-US"/>
        </w:rPr>
        <w:t xml:space="preserve"> yang </w:t>
      </w:r>
      <w:proofErr w:type="spellStart"/>
      <w:r w:rsidRPr="006730FF">
        <w:rPr>
          <w:rFonts w:asciiTheme="majorBidi" w:hAnsiTheme="majorBidi" w:cstheme="majorBidi"/>
          <w:lang w:val="en-US"/>
        </w:rPr>
        <w:t>telah</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berumur</w:t>
      </w:r>
      <w:proofErr w:type="spellEnd"/>
      <w:r w:rsidRPr="006730FF">
        <w:rPr>
          <w:rFonts w:asciiTheme="majorBidi" w:hAnsiTheme="majorBidi" w:cstheme="majorBidi"/>
          <w:lang w:val="en-US"/>
        </w:rPr>
        <w:t xml:space="preserve"> 12 </w:t>
      </w:r>
      <w:proofErr w:type="spellStart"/>
      <w:r w:rsidRPr="006730FF">
        <w:rPr>
          <w:rFonts w:asciiTheme="majorBidi" w:hAnsiTheme="majorBidi" w:cstheme="majorBidi"/>
          <w:lang w:val="en-US"/>
        </w:rPr>
        <w:t>tahun</w:t>
      </w:r>
      <w:proofErr w:type="spellEnd"/>
      <w:r w:rsidRPr="006730FF">
        <w:rPr>
          <w:rFonts w:asciiTheme="majorBidi" w:hAnsiTheme="majorBidi" w:cstheme="majorBidi"/>
          <w:lang w:val="en-US"/>
        </w:rPr>
        <w:t xml:space="preserve"> dan </w:t>
      </w:r>
      <w:proofErr w:type="spellStart"/>
      <w:r w:rsidRPr="006730FF">
        <w:rPr>
          <w:rFonts w:asciiTheme="majorBidi" w:hAnsiTheme="majorBidi" w:cstheme="majorBidi"/>
          <w:lang w:val="en-US"/>
        </w:rPr>
        <w:t>belum</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sampai</w:t>
      </w:r>
      <w:proofErr w:type="spellEnd"/>
      <w:r w:rsidRPr="006730FF">
        <w:rPr>
          <w:rFonts w:asciiTheme="majorBidi" w:hAnsiTheme="majorBidi" w:cstheme="majorBidi"/>
          <w:lang w:val="en-US"/>
        </w:rPr>
        <w:t xml:space="preserve"> 18 </w:t>
      </w:r>
      <w:proofErr w:type="spellStart"/>
      <w:r w:rsidRPr="006730FF">
        <w:rPr>
          <w:rFonts w:asciiTheme="majorBidi" w:hAnsiTheme="majorBidi" w:cstheme="majorBidi"/>
          <w:lang w:val="en-US"/>
        </w:rPr>
        <w:t>tahun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atau</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telah</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melangsungkan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pernikahan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Bagi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anak</w:t>
      </w:r>
      <w:proofErr w:type="spellEnd"/>
      <w:r w:rsidRPr="006730FF">
        <w:rPr>
          <w:rFonts w:asciiTheme="majorBidi" w:hAnsiTheme="majorBidi" w:cstheme="majorBidi"/>
          <w:lang w:val="en-US"/>
        </w:rPr>
        <w:t xml:space="preserve"> yang </w:t>
      </w:r>
      <w:proofErr w:type="spellStart"/>
      <w:r w:rsidRPr="006730FF">
        <w:rPr>
          <w:rFonts w:asciiTheme="majorBidi" w:hAnsiTheme="majorBidi" w:cstheme="majorBidi"/>
          <w:lang w:val="en-US"/>
        </w:rPr>
        <w:t>terbukti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melakukan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tindak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pidana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sebagaimana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dicantumkan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dalam</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qanun</w:t>
      </w:r>
      <w:proofErr w:type="spellEnd"/>
      <w:r w:rsidRPr="006730FF">
        <w:rPr>
          <w:rFonts w:asciiTheme="majorBidi" w:hAnsiTheme="majorBidi" w:cstheme="majorBidi"/>
          <w:lang w:val="en-US"/>
        </w:rPr>
        <w:t xml:space="preserve"> yang </w:t>
      </w:r>
      <w:proofErr w:type="spellStart"/>
      <w:r w:rsidRPr="006730FF">
        <w:rPr>
          <w:rFonts w:asciiTheme="majorBidi" w:hAnsiTheme="majorBidi" w:cstheme="majorBidi"/>
          <w:lang w:val="en-US"/>
        </w:rPr>
        <w:t>meliputi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rPr>
        <w:t>Khamar</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Maisir</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khalwat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Ikhtilath</w:t>
      </w:r>
      <w:proofErr w:type="spellEnd"/>
      <w:r w:rsidRPr="006730FF">
        <w:rPr>
          <w:rFonts w:asciiTheme="majorBidi" w:hAnsiTheme="majorBidi" w:cstheme="majorBidi"/>
        </w:rPr>
        <w:t xml:space="preserve">; Zina; </w:t>
      </w:r>
      <w:proofErr w:type="spellStart"/>
      <w:r w:rsidRPr="006730FF">
        <w:rPr>
          <w:rFonts w:asciiTheme="majorBidi" w:hAnsiTheme="majorBidi" w:cstheme="majorBidi"/>
        </w:rPr>
        <w:t>Pelecehan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seksual</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Pemerkosaan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Qadzaf</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Liwath</w:t>
      </w:r>
      <w:proofErr w:type="spellEnd"/>
      <w:r w:rsidRPr="006730FF">
        <w:rPr>
          <w:rFonts w:asciiTheme="majorBidi" w:hAnsiTheme="majorBidi" w:cstheme="majorBidi"/>
        </w:rPr>
        <w:t xml:space="preserve">; dan </w:t>
      </w:r>
      <w:proofErr w:type="spellStart"/>
      <w:r w:rsidRPr="006730FF">
        <w:rPr>
          <w:rFonts w:asciiTheme="majorBidi" w:hAnsiTheme="majorBidi" w:cstheme="majorBidi"/>
        </w:rPr>
        <w:t>Musahaqah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dapat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dikenakan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hukuman</w:t>
      </w:r>
      <w:proofErr w:type="spellEnd"/>
      <w:r w:rsidRPr="006730FF">
        <w:rPr>
          <w:rFonts w:asciiTheme="majorBidi" w:hAnsiTheme="majorBidi" w:cstheme="majorBidi"/>
        </w:rPr>
        <w:t xml:space="preserve"> 1/3 </w:t>
      </w:r>
      <w:proofErr w:type="spellStart"/>
      <w:r w:rsidRPr="006730FF">
        <w:rPr>
          <w:rFonts w:asciiTheme="majorBidi" w:hAnsiTheme="majorBidi" w:cstheme="majorBidi"/>
        </w:rPr>
        <w:t>dari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hukuman</w:t>
      </w:r>
      <w:proofErr w:type="spellEnd"/>
      <w:r w:rsidRPr="006730FF">
        <w:rPr>
          <w:rFonts w:asciiTheme="majorBidi" w:hAnsiTheme="majorBidi" w:cstheme="majorBidi"/>
        </w:rPr>
        <w:t xml:space="preserve"> orang </w:t>
      </w:r>
      <w:proofErr w:type="spellStart"/>
      <w:r w:rsidRPr="006730FF">
        <w:rPr>
          <w:rFonts w:asciiTheme="majorBidi" w:hAnsiTheme="majorBidi" w:cstheme="majorBidi"/>
        </w:rPr>
        <w:t>dewasa</w:t>
      </w:r>
      <w:proofErr w:type="spellEnd"/>
      <w:r w:rsidRPr="006730FF">
        <w:rPr>
          <w:rFonts w:asciiTheme="majorBidi" w:hAnsiTheme="majorBidi" w:cstheme="majorBidi"/>
        </w:rPr>
        <w:t>.</w:t>
      </w:r>
    </w:p>
    <w:p w14:paraId="63ECF9B6" w14:textId="77777777" w:rsidR="001D261A" w:rsidRPr="006730FF" w:rsidRDefault="00372DF5" w:rsidP="00372DF5">
      <w:pPr>
        <w:spacing w:after="0" w:line="360" w:lineRule="auto"/>
        <w:ind w:firstLine="720"/>
        <w:jc w:val="both"/>
        <w:rPr>
          <w:rFonts w:asciiTheme="majorBidi" w:hAnsiTheme="majorBidi" w:cstheme="majorBidi"/>
        </w:rPr>
      </w:pPr>
      <w:r w:rsidRPr="006730FF">
        <w:rPr>
          <w:rFonts w:asciiTheme="majorBidi" w:hAnsiTheme="majorBidi" w:cstheme="majorBidi"/>
          <w:lang w:val="en-US"/>
        </w:rPr>
        <w:t xml:space="preserve"> Pada </w:t>
      </w:r>
      <w:proofErr w:type="spellStart"/>
      <w:r w:rsidRPr="006730FF">
        <w:rPr>
          <w:rFonts w:asciiTheme="majorBidi" w:hAnsiTheme="majorBidi" w:cstheme="majorBidi"/>
          <w:lang w:val="en-US"/>
        </w:rPr>
        <w:t>satu</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sisi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qanun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memperbolehkan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dihukum</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dengan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menggunakan</w:t>
      </w:r>
      <w:proofErr w:type="spellEnd"/>
      <w:r w:rsidRPr="006730FF">
        <w:rPr>
          <w:rFonts w:asciiTheme="majorBidi" w:hAnsiTheme="majorBidi" w:cstheme="majorBidi"/>
          <w:lang w:val="en-US"/>
        </w:rPr>
        <w:t xml:space="preserve"> instrument </w:t>
      </w:r>
      <w:proofErr w:type="spellStart"/>
      <w:r w:rsidRPr="006730FF">
        <w:rPr>
          <w:rFonts w:asciiTheme="majorBidi" w:hAnsiTheme="majorBidi" w:cstheme="majorBidi"/>
          <w:lang w:val="en-US"/>
        </w:rPr>
        <w:t>qanun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sebagai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aturannya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berupa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cambuk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denda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penjara</w:t>
      </w:r>
      <w:proofErr w:type="spellEnd"/>
      <w:r w:rsidRPr="006730FF">
        <w:rPr>
          <w:rFonts w:asciiTheme="majorBidi" w:hAnsiTheme="majorBidi" w:cstheme="majorBidi"/>
          <w:lang w:val="en-US"/>
        </w:rPr>
        <w:t xml:space="preserve">, dan </w:t>
      </w:r>
      <w:proofErr w:type="spellStart"/>
      <w:r w:rsidRPr="006730FF">
        <w:rPr>
          <w:rFonts w:asciiTheme="majorBidi" w:hAnsiTheme="majorBidi" w:cstheme="majorBidi"/>
          <w:lang w:val="en-US"/>
        </w:rPr>
        <w:t>hukum</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ta’zir</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lainnya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bagi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anak</w:t>
      </w:r>
      <w:proofErr w:type="spellEnd"/>
      <w:r w:rsidRPr="006730FF">
        <w:rPr>
          <w:rFonts w:asciiTheme="majorBidi" w:hAnsiTheme="majorBidi" w:cstheme="majorBidi"/>
          <w:lang w:val="en-US"/>
        </w:rPr>
        <w:t xml:space="preserve">. Pada </w:t>
      </w:r>
      <w:proofErr w:type="spellStart"/>
      <w:r w:rsidRPr="006730FF">
        <w:rPr>
          <w:rFonts w:asciiTheme="majorBidi" w:hAnsiTheme="majorBidi" w:cstheme="majorBidi"/>
          <w:lang w:val="en-US"/>
        </w:rPr>
        <w:t>sisi</w:t>
      </w:r>
      <w:proofErr w:type="spellEnd"/>
      <w:r w:rsidRPr="006730FF">
        <w:rPr>
          <w:rFonts w:asciiTheme="majorBidi" w:hAnsiTheme="majorBidi" w:cstheme="majorBidi"/>
          <w:lang w:val="en-US"/>
        </w:rPr>
        <w:t xml:space="preserve"> lain, </w:t>
      </w:r>
      <w:proofErr w:type="spellStart"/>
      <w:r w:rsidRPr="006730FF">
        <w:rPr>
          <w:rFonts w:asciiTheme="majorBidi" w:hAnsiTheme="majorBidi" w:cstheme="majorBidi"/>
          <w:lang w:val="en-US"/>
        </w:rPr>
        <w:t>berbagai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peraturan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perundang-undangan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mengkehendaki</w:t>
      </w:r>
      <w:proofErr w:type="spellEnd"/>
      <w:r w:rsidRPr="006730FF">
        <w:rPr>
          <w:rFonts w:asciiTheme="majorBidi" w:hAnsiTheme="majorBidi" w:cstheme="majorBidi"/>
          <w:lang w:val="en-US"/>
        </w:rPr>
        <w:t xml:space="preserve"> agar </w:t>
      </w:r>
      <w:proofErr w:type="spellStart"/>
      <w:r w:rsidRPr="006730FF">
        <w:rPr>
          <w:rFonts w:asciiTheme="majorBidi" w:hAnsiTheme="majorBidi" w:cstheme="majorBidi"/>
          <w:lang w:val="en-US"/>
        </w:rPr>
        <w:t>semua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kebijakan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keputusan</w:t>
      </w:r>
      <w:proofErr w:type="spellEnd"/>
      <w:r w:rsidRPr="006730FF">
        <w:rPr>
          <w:rFonts w:asciiTheme="majorBidi" w:hAnsiTheme="majorBidi" w:cstheme="majorBidi"/>
          <w:lang w:val="en-US"/>
        </w:rPr>
        <w:t xml:space="preserve"> dan </w:t>
      </w:r>
      <w:proofErr w:type="spellStart"/>
      <w:r w:rsidRPr="006730FF">
        <w:rPr>
          <w:rFonts w:asciiTheme="majorBidi" w:hAnsiTheme="majorBidi" w:cstheme="majorBidi"/>
          <w:lang w:val="en-US"/>
        </w:rPr>
        <w:t>aturan</w:t>
      </w:r>
      <w:proofErr w:type="spellEnd"/>
      <w:r w:rsidRPr="006730FF">
        <w:rPr>
          <w:rFonts w:asciiTheme="majorBidi" w:hAnsiTheme="majorBidi" w:cstheme="majorBidi"/>
          <w:lang w:val="en-US"/>
        </w:rPr>
        <w:t xml:space="preserve"> yang </w:t>
      </w:r>
      <w:proofErr w:type="spellStart"/>
      <w:r w:rsidRPr="006730FF">
        <w:rPr>
          <w:rFonts w:asciiTheme="majorBidi" w:hAnsiTheme="majorBidi" w:cstheme="majorBidi"/>
          <w:lang w:val="en-US"/>
        </w:rPr>
        <w:t>dihasilkan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pemerintah</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berorientasi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kepentingan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terbaik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bagi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anak</w:t>
      </w:r>
      <w:proofErr w:type="spellEnd"/>
      <w:r w:rsidRPr="006730FF">
        <w:rPr>
          <w:rFonts w:asciiTheme="majorBidi" w:hAnsiTheme="majorBidi" w:cstheme="majorBidi"/>
          <w:lang w:val="en-US"/>
        </w:rPr>
        <w:t xml:space="preserve">. </w:t>
      </w:r>
      <w:proofErr w:type="spellStart"/>
      <w:r w:rsidR="00CF0C4F" w:rsidRPr="006730FF">
        <w:rPr>
          <w:rFonts w:asciiTheme="majorBidi" w:hAnsiTheme="majorBidi" w:cstheme="majorBidi"/>
          <w:lang w:val="en-US"/>
        </w:rPr>
        <w:t>Kepentingan</w:t>
      </w:r>
      <w:proofErr w:type="spellEnd"/>
      <w:r w:rsidR="00CF0C4F" w:rsidRPr="006730FF">
        <w:rPr>
          <w:rFonts w:asciiTheme="majorBidi" w:hAnsiTheme="majorBidi" w:cstheme="majorBidi"/>
          <w:lang w:val="en-US"/>
        </w:rPr>
        <w:t xml:space="preserve"> </w:t>
      </w:r>
      <w:proofErr w:type="spellStart"/>
      <w:r w:rsidR="00CF0C4F" w:rsidRPr="006730FF">
        <w:rPr>
          <w:rFonts w:asciiTheme="majorBidi" w:hAnsiTheme="majorBidi" w:cstheme="majorBidi"/>
          <w:lang w:val="en-US"/>
        </w:rPr>
        <w:t>terbaik</w:t>
      </w:r>
      <w:proofErr w:type="spellEnd"/>
      <w:r w:rsidR="00CF0C4F" w:rsidRPr="006730FF">
        <w:rPr>
          <w:rFonts w:asciiTheme="majorBidi" w:hAnsiTheme="majorBidi" w:cstheme="majorBidi"/>
          <w:lang w:val="en-US"/>
        </w:rPr>
        <w:t xml:space="preserve"> </w:t>
      </w:r>
      <w:proofErr w:type="spellStart"/>
      <w:r w:rsidR="00CF0C4F" w:rsidRPr="006730FF">
        <w:rPr>
          <w:rFonts w:asciiTheme="majorBidi" w:hAnsiTheme="majorBidi" w:cstheme="majorBidi"/>
          <w:lang w:val="en-US"/>
        </w:rPr>
        <w:t>bagi</w:t>
      </w:r>
      <w:proofErr w:type="spellEnd"/>
      <w:r w:rsidR="00CF0C4F" w:rsidRPr="006730FF">
        <w:rPr>
          <w:rFonts w:asciiTheme="majorBidi" w:hAnsiTheme="majorBidi" w:cstheme="majorBidi"/>
          <w:lang w:val="en-US"/>
        </w:rPr>
        <w:t xml:space="preserve"> </w:t>
      </w:r>
      <w:proofErr w:type="spellStart"/>
      <w:r w:rsidR="00CF0C4F" w:rsidRPr="006730FF">
        <w:rPr>
          <w:rFonts w:asciiTheme="majorBidi" w:hAnsiTheme="majorBidi" w:cstheme="majorBidi"/>
          <w:lang w:val="en-US"/>
        </w:rPr>
        <w:t>menjadi</w:t>
      </w:r>
      <w:proofErr w:type="spellEnd"/>
      <w:r w:rsidR="00CF0C4F" w:rsidRPr="006730FF">
        <w:rPr>
          <w:rFonts w:asciiTheme="majorBidi" w:hAnsiTheme="majorBidi" w:cstheme="majorBidi"/>
          <w:lang w:val="en-US"/>
        </w:rPr>
        <w:t xml:space="preserve"> salah </w:t>
      </w:r>
      <w:proofErr w:type="spellStart"/>
      <w:r w:rsidR="00CF0C4F" w:rsidRPr="006730FF">
        <w:rPr>
          <w:rFonts w:asciiTheme="majorBidi" w:hAnsiTheme="majorBidi" w:cstheme="majorBidi"/>
          <w:lang w:val="en-US"/>
        </w:rPr>
        <w:t>satu</w:t>
      </w:r>
      <w:proofErr w:type="spellEnd"/>
      <w:r w:rsidR="00CF0C4F" w:rsidRPr="006730FF">
        <w:rPr>
          <w:rFonts w:asciiTheme="majorBidi" w:hAnsiTheme="majorBidi" w:cstheme="majorBidi"/>
          <w:lang w:val="en-US"/>
        </w:rPr>
        <w:t xml:space="preserve"> </w:t>
      </w:r>
      <w:proofErr w:type="spellStart"/>
      <w:r w:rsidR="00CF0C4F" w:rsidRPr="006730FF">
        <w:rPr>
          <w:rFonts w:asciiTheme="majorBidi" w:hAnsiTheme="majorBidi" w:cstheme="majorBidi"/>
          <w:lang w:val="en-US"/>
        </w:rPr>
        <w:t>unsur</w:t>
      </w:r>
      <w:proofErr w:type="spellEnd"/>
      <w:r w:rsidR="00CF0C4F" w:rsidRPr="006730FF">
        <w:rPr>
          <w:rFonts w:asciiTheme="majorBidi" w:hAnsiTheme="majorBidi" w:cstheme="majorBidi"/>
          <w:lang w:val="en-US"/>
        </w:rPr>
        <w:t xml:space="preserve"> </w:t>
      </w:r>
      <w:proofErr w:type="spellStart"/>
      <w:r w:rsidR="00CF0C4F" w:rsidRPr="006730FF">
        <w:rPr>
          <w:rFonts w:asciiTheme="majorBidi" w:hAnsiTheme="majorBidi" w:cstheme="majorBidi"/>
          <w:lang w:val="en-US"/>
        </w:rPr>
        <w:t>penting</w:t>
      </w:r>
      <w:proofErr w:type="spellEnd"/>
      <w:r w:rsidR="00CF0C4F" w:rsidRPr="006730FF">
        <w:rPr>
          <w:rFonts w:asciiTheme="majorBidi" w:hAnsiTheme="majorBidi" w:cstheme="majorBidi"/>
          <w:lang w:val="en-US"/>
        </w:rPr>
        <w:t xml:space="preserve"> </w:t>
      </w:r>
      <w:proofErr w:type="spellStart"/>
      <w:r w:rsidR="00CF0C4F" w:rsidRPr="006730FF">
        <w:rPr>
          <w:rFonts w:asciiTheme="majorBidi" w:hAnsiTheme="majorBidi" w:cstheme="majorBidi"/>
          <w:lang w:val="en-US"/>
        </w:rPr>
        <w:t>dalam</w:t>
      </w:r>
      <w:proofErr w:type="spellEnd"/>
      <w:r w:rsidR="00CF0C4F" w:rsidRPr="006730FF">
        <w:rPr>
          <w:rFonts w:asciiTheme="majorBidi" w:hAnsiTheme="majorBidi" w:cstheme="majorBidi"/>
          <w:lang w:val="en-US"/>
        </w:rPr>
        <w:t xml:space="preserve"> </w:t>
      </w:r>
      <w:proofErr w:type="spellStart"/>
      <w:r w:rsidR="00CF0C4F" w:rsidRPr="006730FF">
        <w:rPr>
          <w:rFonts w:asciiTheme="majorBidi" w:hAnsiTheme="majorBidi" w:cstheme="majorBidi"/>
          <w:lang w:val="en-US"/>
        </w:rPr>
        <w:t>rangka</w:t>
      </w:r>
      <w:proofErr w:type="spellEnd"/>
      <w:r w:rsidR="00CF0C4F" w:rsidRPr="006730FF">
        <w:rPr>
          <w:rFonts w:asciiTheme="majorBidi" w:hAnsiTheme="majorBidi" w:cstheme="majorBidi"/>
          <w:lang w:val="en-US"/>
        </w:rPr>
        <w:t xml:space="preserve"> </w:t>
      </w:r>
      <w:proofErr w:type="spellStart"/>
      <w:r w:rsidR="00CF0C4F" w:rsidRPr="006730FF">
        <w:rPr>
          <w:rFonts w:asciiTheme="majorBidi" w:hAnsiTheme="majorBidi" w:cstheme="majorBidi"/>
          <w:lang w:val="en-US"/>
        </w:rPr>
        <w:t>menye</w:t>
      </w:r>
      <w:r w:rsidR="00C43F14" w:rsidRPr="006730FF">
        <w:rPr>
          <w:rFonts w:asciiTheme="majorBidi" w:hAnsiTheme="majorBidi" w:cstheme="majorBidi"/>
          <w:lang w:val="en-US"/>
        </w:rPr>
        <w:t>lenggarakan</w:t>
      </w:r>
      <w:proofErr w:type="spellEnd"/>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lang w:val="en-US"/>
        </w:rPr>
        <w:t>perlindungan</w:t>
      </w:r>
      <w:proofErr w:type="spellEnd"/>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lang w:val="en-US"/>
        </w:rPr>
        <w:t>anak</w:t>
      </w:r>
      <w:proofErr w:type="spellEnd"/>
      <w:r w:rsidR="00C43F14" w:rsidRPr="006730FF">
        <w:rPr>
          <w:rFonts w:asciiTheme="majorBidi" w:hAnsiTheme="majorBidi" w:cstheme="majorBidi"/>
          <w:lang w:val="en-US"/>
        </w:rPr>
        <w:t xml:space="preserve">. </w:t>
      </w:r>
      <w:proofErr w:type="spellStart"/>
      <w:r w:rsidR="000A02C0" w:rsidRPr="006730FF">
        <w:rPr>
          <w:rFonts w:asciiTheme="majorBidi" w:hAnsiTheme="majorBidi" w:cstheme="majorBidi"/>
          <w:lang w:val="en-US"/>
        </w:rPr>
        <w:t>P</w:t>
      </w:r>
      <w:r w:rsidR="000B6837" w:rsidRPr="006730FF">
        <w:rPr>
          <w:rFonts w:asciiTheme="majorBidi" w:hAnsiTheme="majorBidi" w:cstheme="majorBidi"/>
          <w:lang w:val="en-US"/>
        </w:rPr>
        <w:t>enjelasan</w:t>
      </w:r>
      <w:proofErr w:type="spellEnd"/>
      <w:r w:rsidR="000B6837" w:rsidRPr="006730FF">
        <w:rPr>
          <w:rFonts w:asciiTheme="majorBidi" w:hAnsiTheme="majorBidi" w:cstheme="majorBidi"/>
          <w:lang w:val="en-US"/>
        </w:rPr>
        <w:t xml:space="preserve"> </w:t>
      </w:r>
      <w:proofErr w:type="spellStart"/>
      <w:r w:rsidR="000B6837" w:rsidRPr="006730FF">
        <w:rPr>
          <w:rFonts w:asciiTheme="majorBidi" w:hAnsiTheme="majorBidi" w:cstheme="majorBidi"/>
          <w:lang w:val="en-US"/>
        </w:rPr>
        <w:t>Pasal</w:t>
      </w:r>
      <w:proofErr w:type="spellEnd"/>
      <w:r w:rsidR="000B6837" w:rsidRPr="006730FF">
        <w:rPr>
          <w:rFonts w:asciiTheme="majorBidi" w:hAnsiTheme="majorBidi" w:cstheme="majorBidi"/>
          <w:lang w:val="en-US"/>
        </w:rPr>
        <w:t xml:space="preserve"> 2 </w:t>
      </w:r>
      <w:proofErr w:type="spellStart"/>
      <w:r w:rsidR="000B6837" w:rsidRPr="006730FF">
        <w:rPr>
          <w:rFonts w:asciiTheme="majorBidi" w:hAnsiTheme="majorBidi" w:cstheme="majorBidi"/>
          <w:lang w:val="en-US"/>
        </w:rPr>
        <w:t>huruf</w:t>
      </w:r>
      <w:proofErr w:type="spellEnd"/>
      <w:r w:rsidR="000B6837" w:rsidRPr="006730FF">
        <w:rPr>
          <w:rFonts w:asciiTheme="majorBidi" w:hAnsiTheme="majorBidi" w:cstheme="majorBidi"/>
          <w:lang w:val="en-US"/>
        </w:rPr>
        <w:t xml:space="preserve"> d UU </w:t>
      </w:r>
      <w:proofErr w:type="spellStart"/>
      <w:r w:rsidR="000B6837" w:rsidRPr="006730FF">
        <w:rPr>
          <w:rFonts w:asciiTheme="majorBidi" w:hAnsiTheme="majorBidi" w:cstheme="majorBidi"/>
          <w:lang w:val="en-US"/>
        </w:rPr>
        <w:t>Nomor</w:t>
      </w:r>
      <w:proofErr w:type="spellEnd"/>
      <w:r w:rsidR="000B6837" w:rsidRPr="006730FF">
        <w:rPr>
          <w:rFonts w:asciiTheme="majorBidi" w:hAnsiTheme="majorBidi" w:cstheme="majorBidi"/>
          <w:lang w:val="en-US"/>
        </w:rPr>
        <w:t xml:space="preserve"> 11 </w:t>
      </w:r>
      <w:proofErr w:type="spellStart"/>
      <w:r w:rsidR="000B6837" w:rsidRPr="006730FF">
        <w:rPr>
          <w:rFonts w:asciiTheme="majorBidi" w:hAnsiTheme="majorBidi" w:cstheme="majorBidi"/>
          <w:lang w:val="en-US"/>
        </w:rPr>
        <w:t>Tahun</w:t>
      </w:r>
      <w:proofErr w:type="spellEnd"/>
      <w:r w:rsidR="000B6837" w:rsidRPr="006730FF">
        <w:rPr>
          <w:rFonts w:asciiTheme="majorBidi" w:hAnsiTheme="majorBidi" w:cstheme="majorBidi"/>
          <w:lang w:val="en-US"/>
        </w:rPr>
        <w:t xml:space="preserve"> 2012 </w:t>
      </w:r>
      <w:proofErr w:type="spellStart"/>
      <w:r w:rsidR="000B6837" w:rsidRPr="006730FF">
        <w:rPr>
          <w:rFonts w:asciiTheme="majorBidi" w:hAnsiTheme="majorBidi" w:cstheme="majorBidi"/>
          <w:lang w:val="en-US"/>
        </w:rPr>
        <w:t>tentang</w:t>
      </w:r>
      <w:proofErr w:type="spellEnd"/>
      <w:r w:rsidR="000B6837" w:rsidRPr="006730FF">
        <w:rPr>
          <w:rFonts w:asciiTheme="majorBidi" w:hAnsiTheme="majorBidi" w:cstheme="majorBidi"/>
          <w:lang w:val="en-US"/>
        </w:rPr>
        <w:t xml:space="preserve"> </w:t>
      </w:r>
      <w:proofErr w:type="spellStart"/>
      <w:r w:rsidR="000B6837" w:rsidRPr="006730FF">
        <w:rPr>
          <w:rFonts w:asciiTheme="majorBidi" w:hAnsiTheme="majorBidi" w:cstheme="majorBidi"/>
          <w:lang w:val="en-US"/>
        </w:rPr>
        <w:t>Sistem</w:t>
      </w:r>
      <w:proofErr w:type="spellEnd"/>
      <w:r w:rsidR="000B6837" w:rsidRPr="006730FF">
        <w:rPr>
          <w:rFonts w:asciiTheme="majorBidi" w:hAnsiTheme="majorBidi" w:cstheme="majorBidi"/>
          <w:lang w:val="en-US"/>
        </w:rPr>
        <w:t xml:space="preserve"> </w:t>
      </w:r>
      <w:proofErr w:type="spellStart"/>
      <w:r w:rsidR="000B6837" w:rsidRPr="006730FF">
        <w:rPr>
          <w:rFonts w:asciiTheme="majorBidi" w:hAnsiTheme="majorBidi" w:cstheme="majorBidi"/>
          <w:lang w:val="en-US"/>
        </w:rPr>
        <w:t>Peradilan</w:t>
      </w:r>
      <w:proofErr w:type="spellEnd"/>
      <w:r w:rsidR="000B6837" w:rsidRPr="006730FF">
        <w:rPr>
          <w:rFonts w:asciiTheme="majorBidi" w:hAnsiTheme="majorBidi" w:cstheme="majorBidi"/>
          <w:lang w:val="en-US"/>
        </w:rPr>
        <w:t xml:space="preserve"> </w:t>
      </w:r>
      <w:proofErr w:type="spellStart"/>
      <w:r w:rsidR="000B6837" w:rsidRPr="006730FF">
        <w:rPr>
          <w:rFonts w:asciiTheme="majorBidi" w:hAnsiTheme="majorBidi" w:cstheme="majorBidi"/>
          <w:lang w:val="en-US"/>
        </w:rPr>
        <w:t>Pidana</w:t>
      </w:r>
      <w:proofErr w:type="spellEnd"/>
      <w:r w:rsidR="000B6837" w:rsidRPr="006730FF">
        <w:rPr>
          <w:rFonts w:asciiTheme="majorBidi" w:hAnsiTheme="majorBidi" w:cstheme="majorBidi"/>
          <w:lang w:val="en-US"/>
        </w:rPr>
        <w:t xml:space="preserve"> Anak (SPPA) </w:t>
      </w:r>
      <w:proofErr w:type="spellStart"/>
      <w:r w:rsidR="000A02C0" w:rsidRPr="006730FF">
        <w:rPr>
          <w:rFonts w:asciiTheme="majorBidi" w:hAnsiTheme="majorBidi" w:cstheme="majorBidi"/>
          <w:lang w:val="en-US"/>
        </w:rPr>
        <w:t>mendefinisikan</w:t>
      </w:r>
      <w:proofErr w:type="spellEnd"/>
      <w:r w:rsidR="000A02C0" w:rsidRPr="006730FF">
        <w:rPr>
          <w:rFonts w:asciiTheme="majorBidi" w:hAnsiTheme="majorBidi" w:cstheme="majorBidi"/>
          <w:lang w:val="en-US"/>
        </w:rPr>
        <w:t xml:space="preserve"> </w:t>
      </w:r>
      <w:r w:rsidR="000B6837" w:rsidRPr="006730FF">
        <w:rPr>
          <w:rFonts w:asciiTheme="majorBidi" w:hAnsiTheme="majorBidi" w:cstheme="majorBidi"/>
        </w:rPr>
        <w:t>”</w:t>
      </w:r>
      <w:proofErr w:type="spellStart"/>
      <w:r w:rsidR="000B6837" w:rsidRPr="006730FF">
        <w:rPr>
          <w:rFonts w:asciiTheme="majorBidi" w:hAnsiTheme="majorBidi" w:cstheme="majorBidi"/>
        </w:rPr>
        <w:t>kepentingan</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terbaik</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bagi</w:t>
      </w:r>
      <w:proofErr w:type="spellEnd"/>
      <w:r w:rsidR="000B6837" w:rsidRPr="006730FF">
        <w:rPr>
          <w:rFonts w:asciiTheme="majorBidi" w:hAnsiTheme="majorBidi" w:cstheme="majorBidi"/>
        </w:rPr>
        <w:t xml:space="preserve"> Anak” </w:t>
      </w:r>
      <w:proofErr w:type="spellStart"/>
      <w:r w:rsidR="000B6837" w:rsidRPr="006730FF">
        <w:rPr>
          <w:rFonts w:asciiTheme="majorBidi" w:hAnsiTheme="majorBidi" w:cstheme="majorBidi"/>
        </w:rPr>
        <w:t>adalah</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segala</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pengambilan</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keputusan</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harus</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selalu</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mempertimbangkan</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kelangsungan</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hidup</w:t>
      </w:r>
      <w:proofErr w:type="spellEnd"/>
      <w:r w:rsidR="000B6837" w:rsidRPr="006730FF">
        <w:rPr>
          <w:rFonts w:asciiTheme="majorBidi" w:hAnsiTheme="majorBidi" w:cstheme="majorBidi"/>
        </w:rPr>
        <w:t xml:space="preserve"> dan </w:t>
      </w:r>
      <w:proofErr w:type="spellStart"/>
      <w:r w:rsidR="000B6837" w:rsidRPr="006730FF">
        <w:rPr>
          <w:rFonts w:asciiTheme="majorBidi" w:hAnsiTheme="majorBidi" w:cstheme="majorBidi"/>
        </w:rPr>
        <w:t>tumbuh</w:t>
      </w:r>
      <w:proofErr w:type="spellEnd"/>
      <w:r w:rsidR="000B6837" w:rsidRPr="006730FF">
        <w:rPr>
          <w:rFonts w:asciiTheme="majorBidi" w:hAnsiTheme="majorBidi" w:cstheme="majorBidi"/>
        </w:rPr>
        <w:t xml:space="preserve"> </w:t>
      </w:r>
      <w:proofErr w:type="spellStart"/>
      <w:r w:rsidR="000B6837" w:rsidRPr="006730FF">
        <w:rPr>
          <w:rFonts w:asciiTheme="majorBidi" w:hAnsiTheme="majorBidi" w:cstheme="majorBidi"/>
        </w:rPr>
        <w:t>kembang</w:t>
      </w:r>
      <w:proofErr w:type="spellEnd"/>
      <w:r w:rsidR="000B6837" w:rsidRPr="006730FF">
        <w:rPr>
          <w:rFonts w:asciiTheme="majorBidi" w:hAnsiTheme="majorBidi" w:cstheme="majorBidi"/>
        </w:rPr>
        <w:t xml:space="preserve"> Anak. </w:t>
      </w:r>
      <w:proofErr w:type="spellStart"/>
      <w:r w:rsidR="001D261A" w:rsidRPr="006730FF">
        <w:rPr>
          <w:rFonts w:asciiTheme="majorBidi" w:hAnsiTheme="majorBidi" w:cstheme="majorBidi"/>
        </w:rPr>
        <w:t>Abintoro</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mendefinisikan</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kepentingan</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terbaik</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bagi</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anak</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adalah</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sebagai</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segala</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tindakan</w:t>
      </w:r>
      <w:proofErr w:type="spellEnd"/>
      <w:r w:rsidR="001D261A" w:rsidRPr="006730FF">
        <w:rPr>
          <w:rFonts w:asciiTheme="majorBidi" w:hAnsiTheme="majorBidi" w:cstheme="majorBidi"/>
        </w:rPr>
        <w:t xml:space="preserve"> dan </w:t>
      </w:r>
      <w:proofErr w:type="spellStart"/>
      <w:r w:rsidR="001D261A" w:rsidRPr="006730FF">
        <w:rPr>
          <w:rFonts w:asciiTheme="majorBidi" w:hAnsiTheme="majorBidi" w:cstheme="majorBidi"/>
        </w:rPr>
        <w:t>pengambilan</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keputusan</w:t>
      </w:r>
      <w:proofErr w:type="spellEnd"/>
      <w:r w:rsidR="001D261A" w:rsidRPr="006730FF">
        <w:rPr>
          <w:rFonts w:asciiTheme="majorBidi" w:hAnsiTheme="majorBidi" w:cstheme="majorBidi"/>
        </w:rPr>
        <w:t xml:space="preserve"> yang </w:t>
      </w:r>
      <w:proofErr w:type="spellStart"/>
      <w:r w:rsidR="001D261A" w:rsidRPr="006730FF">
        <w:rPr>
          <w:rFonts w:asciiTheme="majorBidi" w:hAnsiTheme="majorBidi" w:cstheme="majorBidi"/>
        </w:rPr>
        <w:t>menyangkut</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anak</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baik</w:t>
      </w:r>
      <w:proofErr w:type="spellEnd"/>
      <w:r w:rsidR="001D261A" w:rsidRPr="006730FF">
        <w:rPr>
          <w:rFonts w:asciiTheme="majorBidi" w:hAnsiTheme="majorBidi" w:cstheme="majorBidi"/>
        </w:rPr>
        <w:t xml:space="preserve"> yang </w:t>
      </w:r>
      <w:proofErr w:type="spellStart"/>
      <w:r w:rsidR="001D261A" w:rsidRPr="006730FF">
        <w:rPr>
          <w:rFonts w:asciiTheme="majorBidi" w:hAnsiTheme="majorBidi" w:cstheme="majorBidi"/>
        </w:rPr>
        <w:t>dilakukan</w:t>
      </w:r>
      <w:proofErr w:type="spellEnd"/>
      <w:r w:rsidR="001D261A" w:rsidRPr="006730FF">
        <w:rPr>
          <w:rFonts w:asciiTheme="majorBidi" w:hAnsiTheme="majorBidi" w:cstheme="majorBidi"/>
        </w:rPr>
        <w:t xml:space="preserve"> oleh </w:t>
      </w:r>
      <w:proofErr w:type="spellStart"/>
      <w:r w:rsidR="001D261A" w:rsidRPr="006730FF">
        <w:rPr>
          <w:rFonts w:asciiTheme="majorBidi" w:hAnsiTheme="majorBidi" w:cstheme="majorBidi"/>
        </w:rPr>
        <w:t>keluarga</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masyarakat</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maupun</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pemangku</w:t>
      </w:r>
      <w:proofErr w:type="spellEnd"/>
      <w:r w:rsidR="001D261A"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kelangsungan</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hidup</w:t>
      </w:r>
      <w:proofErr w:type="spellEnd"/>
      <w:r w:rsidR="001D261A" w:rsidRPr="006730FF">
        <w:rPr>
          <w:rFonts w:asciiTheme="majorBidi" w:hAnsiTheme="majorBidi" w:cstheme="majorBidi"/>
        </w:rPr>
        <w:t xml:space="preserve"> dan </w:t>
      </w:r>
      <w:proofErr w:type="spellStart"/>
      <w:r w:rsidR="001D261A" w:rsidRPr="006730FF">
        <w:rPr>
          <w:rFonts w:asciiTheme="majorBidi" w:hAnsiTheme="majorBidi" w:cstheme="majorBidi"/>
        </w:rPr>
        <w:t>tumbuh</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kembang</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anak</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harus</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selalu</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menjadi</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pertimbangan</w:t>
      </w:r>
      <w:proofErr w:type="spellEnd"/>
      <w:r w:rsidR="001D261A" w:rsidRPr="006730FF">
        <w:rPr>
          <w:rFonts w:asciiTheme="majorBidi" w:hAnsiTheme="majorBidi" w:cstheme="majorBidi"/>
        </w:rPr>
        <w:t xml:space="preserve"> </w:t>
      </w:r>
      <w:proofErr w:type="spellStart"/>
      <w:r w:rsidR="001D261A" w:rsidRPr="006730FF">
        <w:rPr>
          <w:rFonts w:asciiTheme="majorBidi" w:hAnsiTheme="majorBidi" w:cstheme="majorBidi"/>
        </w:rPr>
        <w:t>utama</w:t>
      </w:r>
      <w:proofErr w:type="spellEnd"/>
      <w:r w:rsidR="001D261A" w:rsidRPr="006730FF">
        <w:rPr>
          <w:rFonts w:asciiTheme="majorBidi" w:hAnsiTheme="majorBidi" w:cstheme="majorBidi"/>
        </w:rPr>
        <w:t>.</w:t>
      </w:r>
    </w:p>
    <w:p w14:paraId="153497BB" w14:textId="77777777" w:rsidR="0026518B" w:rsidRPr="006730FF" w:rsidRDefault="0026518B" w:rsidP="0026518B">
      <w:pPr>
        <w:spacing w:after="0" w:line="360" w:lineRule="auto"/>
        <w:ind w:firstLine="720"/>
        <w:jc w:val="both"/>
        <w:rPr>
          <w:rFonts w:asciiTheme="majorBidi" w:hAnsiTheme="majorBidi" w:cstheme="majorBidi"/>
          <w:lang w:val="en-US"/>
        </w:rPr>
      </w:pPr>
      <w:proofErr w:type="spellStart"/>
      <w:r w:rsidRPr="006730FF">
        <w:rPr>
          <w:rFonts w:asciiTheme="majorBidi" w:hAnsiTheme="majorBidi" w:cstheme="majorBidi"/>
          <w:lang w:val="en-US"/>
        </w:rPr>
        <w:t>Asas</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kepentingan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terbaik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bagi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anak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menjadi</w:t>
      </w:r>
      <w:proofErr w:type="spellEnd"/>
      <w:r w:rsidRPr="006730FF">
        <w:rPr>
          <w:rFonts w:asciiTheme="majorBidi" w:hAnsiTheme="majorBidi" w:cstheme="majorBidi"/>
          <w:lang w:val="en-US"/>
        </w:rPr>
        <w:t xml:space="preserve"> salah </w:t>
      </w:r>
      <w:proofErr w:type="spellStart"/>
      <w:r w:rsidRPr="006730FF">
        <w:rPr>
          <w:rFonts w:asciiTheme="majorBidi" w:hAnsiTheme="majorBidi" w:cstheme="majorBidi"/>
          <w:lang w:val="en-US"/>
        </w:rPr>
        <w:t>satu</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asas</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penting</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dalam</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menangani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kasus</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anak</w:t>
      </w:r>
      <w:proofErr w:type="spellEnd"/>
      <w:r w:rsidRPr="006730FF">
        <w:rPr>
          <w:rFonts w:asciiTheme="majorBidi" w:hAnsiTheme="majorBidi" w:cstheme="majorBidi"/>
          <w:lang w:val="en-US"/>
        </w:rPr>
        <w:t xml:space="preserve"> di </w:t>
      </w:r>
      <w:proofErr w:type="spellStart"/>
      <w:r w:rsidRPr="006730FF">
        <w:rPr>
          <w:rFonts w:asciiTheme="majorBidi" w:hAnsiTheme="majorBidi" w:cstheme="majorBidi"/>
          <w:lang w:val="en-US"/>
        </w:rPr>
        <w:t>samping</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asas</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lainnya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sebagaimana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diatur</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dalam</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Pasal</w:t>
      </w:r>
      <w:proofErr w:type="spellEnd"/>
      <w:r w:rsidRPr="006730FF">
        <w:rPr>
          <w:rFonts w:asciiTheme="majorBidi" w:hAnsiTheme="majorBidi" w:cstheme="majorBidi"/>
          <w:lang w:val="en-US"/>
        </w:rPr>
        <w:t xml:space="preserve"> 2 UU SPPA yang </w:t>
      </w:r>
      <w:proofErr w:type="spellStart"/>
      <w:r w:rsidRPr="006730FF">
        <w:rPr>
          <w:rFonts w:asciiTheme="majorBidi" w:hAnsiTheme="majorBidi" w:cstheme="majorBidi"/>
          <w:lang w:val="en-US"/>
        </w:rPr>
        <w:t>terdiri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dari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perlindungan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keadilan</w:t>
      </w:r>
      <w:proofErr w:type="spellEnd"/>
      <w:r w:rsidRPr="006730FF">
        <w:rPr>
          <w:rFonts w:asciiTheme="majorBidi" w:hAnsiTheme="majorBidi" w:cstheme="majorBidi"/>
          <w:lang w:val="en-US"/>
        </w:rPr>
        <w:t xml:space="preserve">, non </w:t>
      </w:r>
      <w:proofErr w:type="spellStart"/>
      <w:r w:rsidRPr="006730FF">
        <w:rPr>
          <w:rFonts w:asciiTheme="majorBidi" w:hAnsiTheme="majorBidi" w:cstheme="majorBidi"/>
          <w:lang w:val="en-US"/>
        </w:rPr>
        <w:t>diskriminasi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rPr>
        <w:t>kepentingan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terbaik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Anak; </w:t>
      </w:r>
      <w:proofErr w:type="spellStart"/>
      <w:r w:rsidRPr="006730FF">
        <w:rPr>
          <w:rFonts w:asciiTheme="majorBidi" w:hAnsiTheme="majorBidi" w:cstheme="majorBidi"/>
        </w:rPr>
        <w:t>penghargaan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terhadap</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pendapat</w:t>
      </w:r>
      <w:proofErr w:type="spellEnd"/>
      <w:r w:rsidRPr="006730FF">
        <w:rPr>
          <w:rFonts w:asciiTheme="majorBidi" w:hAnsiTheme="majorBidi" w:cstheme="majorBidi"/>
        </w:rPr>
        <w:t xml:space="preserve"> Anak; </w:t>
      </w:r>
      <w:proofErr w:type="spellStart"/>
      <w:r w:rsidRPr="006730FF">
        <w:rPr>
          <w:rFonts w:asciiTheme="majorBidi" w:hAnsiTheme="majorBidi" w:cstheme="majorBidi"/>
        </w:rPr>
        <w:t>kelangsungan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hidup</w:t>
      </w:r>
      <w:proofErr w:type="spellEnd"/>
      <w:r w:rsidRPr="006730FF">
        <w:rPr>
          <w:rFonts w:asciiTheme="majorBidi" w:hAnsiTheme="majorBidi" w:cstheme="majorBidi"/>
        </w:rPr>
        <w:t xml:space="preserve"> dan </w:t>
      </w:r>
      <w:proofErr w:type="spellStart"/>
      <w:r w:rsidRPr="006730FF">
        <w:rPr>
          <w:rFonts w:asciiTheme="majorBidi" w:hAnsiTheme="majorBidi" w:cstheme="majorBidi"/>
        </w:rPr>
        <w:t>tumbuh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kembang</w:t>
      </w:r>
      <w:proofErr w:type="spellEnd"/>
      <w:r w:rsidRPr="006730FF">
        <w:rPr>
          <w:rFonts w:asciiTheme="majorBidi" w:hAnsiTheme="majorBidi" w:cstheme="majorBidi"/>
        </w:rPr>
        <w:t xml:space="preserve"> Anak; </w:t>
      </w:r>
      <w:proofErr w:type="spellStart"/>
      <w:r w:rsidRPr="006730FF">
        <w:rPr>
          <w:rFonts w:asciiTheme="majorBidi" w:hAnsiTheme="majorBidi" w:cstheme="majorBidi"/>
        </w:rPr>
        <w:t>pembinaan</w:t>
      </w:r>
      <w:proofErr w:type="spellEnd"/>
      <w:r w:rsidRPr="006730FF">
        <w:rPr>
          <w:rFonts w:asciiTheme="majorBidi" w:hAnsiTheme="majorBidi" w:cstheme="majorBidi"/>
        </w:rPr>
        <w:t xml:space="preserve"> dan </w:t>
      </w:r>
      <w:proofErr w:type="spellStart"/>
      <w:r w:rsidRPr="006730FF">
        <w:rPr>
          <w:rFonts w:asciiTheme="majorBidi" w:hAnsiTheme="majorBidi" w:cstheme="majorBidi"/>
        </w:rPr>
        <w:t>pembimbingan</w:t>
      </w:r>
      <w:proofErr w:type="spellEnd"/>
      <w:r w:rsidRPr="006730FF">
        <w:rPr>
          <w:rFonts w:asciiTheme="majorBidi" w:hAnsiTheme="majorBidi" w:cstheme="majorBidi"/>
        </w:rPr>
        <w:t xml:space="preserve"> Anak; </w:t>
      </w:r>
      <w:proofErr w:type="spellStart"/>
      <w:r w:rsidRPr="006730FF">
        <w:rPr>
          <w:rFonts w:asciiTheme="majorBidi" w:hAnsiTheme="majorBidi" w:cstheme="majorBidi"/>
        </w:rPr>
        <w:t>proporsional</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perampasan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kemerdekaan</w:t>
      </w:r>
      <w:proofErr w:type="spellEnd"/>
      <w:r w:rsidRPr="006730FF">
        <w:rPr>
          <w:rFonts w:asciiTheme="majorBidi" w:hAnsiTheme="majorBidi" w:cstheme="majorBidi"/>
        </w:rPr>
        <w:t xml:space="preserve"> dan </w:t>
      </w:r>
      <w:proofErr w:type="spellStart"/>
      <w:r w:rsidRPr="006730FF">
        <w:rPr>
          <w:rFonts w:asciiTheme="majorBidi" w:hAnsiTheme="majorBidi" w:cstheme="majorBidi"/>
        </w:rPr>
        <w:t>pemidanaan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sebagai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upaya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terakhir</w:t>
      </w:r>
      <w:proofErr w:type="spellEnd"/>
      <w:r w:rsidRPr="006730FF">
        <w:rPr>
          <w:rFonts w:asciiTheme="majorBidi" w:hAnsiTheme="majorBidi" w:cstheme="majorBidi"/>
        </w:rPr>
        <w:t xml:space="preserve">; dan </w:t>
      </w:r>
      <w:proofErr w:type="spellStart"/>
      <w:r w:rsidRPr="006730FF">
        <w:rPr>
          <w:rFonts w:asciiTheme="majorBidi" w:hAnsiTheme="majorBidi" w:cstheme="majorBidi"/>
        </w:rPr>
        <w:t>penghindaran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pembalasan</w:t>
      </w:r>
      <w:proofErr w:type="spellEnd"/>
      <w:r w:rsidRPr="006730FF">
        <w:rPr>
          <w:rFonts w:asciiTheme="majorBidi" w:hAnsiTheme="majorBidi" w:cstheme="majorBidi"/>
        </w:rPr>
        <w:t>.</w:t>
      </w:r>
    </w:p>
    <w:p w14:paraId="1DADA7E5" w14:textId="77777777" w:rsidR="00E54017" w:rsidRPr="006730FF" w:rsidRDefault="0026518B" w:rsidP="0026518B">
      <w:pPr>
        <w:spacing w:after="0" w:line="360" w:lineRule="auto"/>
        <w:ind w:firstLine="720"/>
        <w:jc w:val="both"/>
        <w:rPr>
          <w:rFonts w:asciiTheme="majorBidi" w:hAnsiTheme="majorBidi" w:cstheme="majorBidi"/>
          <w:lang w:val="en-US"/>
        </w:rPr>
      </w:pPr>
      <w:r w:rsidRPr="006730FF">
        <w:rPr>
          <w:rFonts w:asciiTheme="majorBidi" w:hAnsiTheme="majorBidi" w:cstheme="majorBidi"/>
          <w:lang w:val="en-US"/>
        </w:rPr>
        <w:t xml:space="preserve">Hal yang </w:t>
      </w:r>
      <w:proofErr w:type="spellStart"/>
      <w:r w:rsidRPr="006730FF">
        <w:rPr>
          <w:rFonts w:asciiTheme="majorBidi" w:hAnsiTheme="majorBidi" w:cstheme="majorBidi"/>
          <w:lang w:val="en-US"/>
        </w:rPr>
        <w:t>sama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diatur</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dalam</w:t>
      </w:r>
      <w:proofErr w:type="spellEnd"/>
      <w:r w:rsidRPr="006730FF">
        <w:rPr>
          <w:rFonts w:asciiTheme="majorBidi" w:hAnsiTheme="majorBidi" w:cstheme="majorBidi"/>
          <w:lang w:val="en-US"/>
        </w:rPr>
        <w:t xml:space="preserve"> </w:t>
      </w:r>
      <w:r w:rsidR="00C43F14" w:rsidRPr="006730FF">
        <w:rPr>
          <w:rFonts w:asciiTheme="majorBidi" w:hAnsiTheme="majorBidi" w:cstheme="majorBidi"/>
          <w:lang w:val="en-US"/>
        </w:rPr>
        <w:t xml:space="preserve">UU </w:t>
      </w:r>
      <w:proofErr w:type="spellStart"/>
      <w:r w:rsidR="00C43F14" w:rsidRPr="006730FF">
        <w:rPr>
          <w:rFonts w:asciiTheme="majorBidi" w:hAnsiTheme="majorBidi" w:cstheme="majorBidi"/>
          <w:lang w:val="en-US"/>
        </w:rPr>
        <w:t>Nomor</w:t>
      </w:r>
      <w:proofErr w:type="spellEnd"/>
      <w:r w:rsidR="00C43F14" w:rsidRPr="006730FF">
        <w:rPr>
          <w:rFonts w:asciiTheme="majorBidi" w:hAnsiTheme="majorBidi" w:cstheme="majorBidi"/>
          <w:lang w:val="en-US"/>
        </w:rPr>
        <w:t xml:space="preserve"> 23 </w:t>
      </w:r>
      <w:proofErr w:type="spellStart"/>
      <w:r w:rsidR="00C43F14" w:rsidRPr="006730FF">
        <w:rPr>
          <w:rFonts w:asciiTheme="majorBidi" w:hAnsiTheme="majorBidi" w:cstheme="majorBidi"/>
          <w:lang w:val="en-US"/>
        </w:rPr>
        <w:t>Tahun</w:t>
      </w:r>
      <w:proofErr w:type="spellEnd"/>
      <w:r w:rsidR="00C43F14" w:rsidRPr="006730FF">
        <w:rPr>
          <w:rFonts w:asciiTheme="majorBidi" w:hAnsiTheme="majorBidi" w:cstheme="majorBidi"/>
          <w:lang w:val="en-US"/>
        </w:rPr>
        <w:t xml:space="preserve"> 2002 </w:t>
      </w:r>
      <w:proofErr w:type="spellStart"/>
      <w:r w:rsidR="00C43F14" w:rsidRPr="006730FF">
        <w:rPr>
          <w:rFonts w:asciiTheme="majorBidi" w:hAnsiTheme="majorBidi" w:cstheme="majorBidi"/>
          <w:lang w:val="en-US"/>
        </w:rPr>
        <w:t>sebaimana</w:t>
      </w:r>
      <w:proofErr w:type="spellEnd"/>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lang w:val="en-US"/>
        </w:rPr>
        <w:t>direvisi</w:t>
      </w:r>
      <w:proofErr w:type="spellEnd"/>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lang w:val="en-US"/>
        </w:rPr>
        <w:t>dengan</w:t>
      </w:r>
      <w:proofErr w:type="spellEnd"/>
      <w:r w:rsidR="00C43F14" w:rsidRPr="006730FF">
        <w:rPr>
          <w:rFonts w:asciiTheme="majorBidi" w:hAnsiTheme="majorBidi" w:cstheme="majorBidi"/>
          <w:lang w:val="en-US"/>
        </w:rPr>
        <w:t xml:space="preserve"> UU </w:t>
      </w:r>
      <w:proofErr w:type="spellStart"/>
      <w:r w:rsidR="00C43F14" w:rsidRPr="006730FF">
        <w:rPr>
          <w:rFonts w:asciiTheme="majorBidi" w:hAnsiTheme="majorBidi" w:cstheme="majorBidi"/>
          <w:lang w:val="en-US"/>
        </w:rPr>
        <w:t>Nomor</w:t>
      </w:r>
      <w:proofErr w:type="spellEnd"/>
      <w:r w:rsidR="00C43F14" w:rsidRPr="006730FF">
        <w:rPr>
          <w:rFonts w:asciiTheme="majorBidi" w:hAnsiTheme="majorBidi" w:cstheme="majorBidi"/>
          <w:lang w:val="en-US"/>
        </w:rPr>
        <w:t xml:space="preserve"> 35 </w:t>
      </w:r>
      <w:proofErr w:type="spellStart"/>
      <w:r w:rsidR="00C43F14" w:rsidRPr="006730FF">
        <w:rPr>
          <w:rFonts w:asciiTheme="majorBidi" w:hAnsiTheme="majorBidi" w:cstheme="majorBidi"/>
          <w:lang w:val="en-US"/>
        </w:rPr>
        <w:t>Tahun</w:t>
      </w:r>
      <w:proofErr w:type="spellEnd"/>
      <w:r w:rsidR="00C43F14" w:rsidRPr="006730FF">
        <w:rPr>
          <w:rFonts w:asciiTheme="majorBidi" w:hAnsiTheme="majorBidi" w:cstheme="majorBidi"/>
          <w:lang w:val="en-US"/>
        </w:rPr>
        <w:t xml:space="preserve"> 2014 </w:t>
      </w:r>
      <w:proofErr w:type="spellStart"/>
      <w:r w:rsidR="00C43F14" w:rsidRPr="006730FF">
        <w:rPr>
          <w:rFonts w:asciiTheme="majorBidi" w:hAnsiTheme="majorBidi" w:cstheme="majorBidi"/>
          <w:lang w:val="en-US"/>
        </w:rPr>
        <w:t>tentang</w:t>
      </w:r>
      <w:proofErr w:type="spellEnd"/>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lang w:val="en-US"/>
        </w:rPr>
        <w:t>Perlindungan</w:t>
      </w:r>
      <w:proofErr w:type="spellEnd"/>
      <w:r w:rsidR="00C43F14" w:rsidRPr="006730FF">
        <w:rPr>
          <w:rFonts w:asciiTheme="majorBidi" w:hAnsiTheme="majorBidi" w:cstheme="majorBidi"/>
          <w:lang w:val="en-US"/>
        </w:rPr>
        <w:t xml:space="preserve"> Anak yang </w:t>
      </w:r>
      <w:proofErr w:type="spellStart"/>
      <w:r w:rsidR="00C43F14" w:rsidRPr="006730FF">
        <w:rPr>
          <w:rFonts w:asciiTheme="majorBidi" w:hAnsiTheme="majorBidi" w:cstheme="majorBidi"/>
          <w:lang w:val="en-US"/>
        </w:rPr>
        <w:t>mengatur</w:t>
      </w:r>
      <w:proofErr w:type="spellEnd"/>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lang w:val="en-US"/>
        </w:rPr>
        <w:t>empat</w:t>
      </w:r>
      <w:proofErr w:type="spellEnd"/>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lang w:val="en-US"/>
        </w:rPr>
        <w:t>prinsip</w:t>
      </w:r>
      <w:proofErr w:type="spellEnd"/>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lang w:val="en-US"/>
        </w:rPr>
        <w:t>penyelenggaraan</w:t>
      </w:r>
      <w:proofErr w:type="spellEnd"/>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lang w:val="en-US"/>
        </w:rPr>
        <w:t>perlindungan</w:t>
      </w:r>
      <w:proofErr w:type="spellEnd"/>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lang w:val="en-US"/>
        </w:rPr>
        <w:t>anak</w:t>
      </w:r>
      <w:proofErr w:type="spellEnd"/>
      <w:r w:rsidR="00C43F14" w:rsidRPr="006730FF">
        <w:rPr>
          <w:rFonts w:asciiTheme="majorBidi" w:hAnsiTheme="majorBidi" w:cstheme="majorBidi"/>
          <w:lang w:val="en-US"/>
        </w:rPr>
        <w:t xml:space="preserve">, </w:t>
      </w:r>
      <w:bookmarkStart w:id="0" w:name="_Hlk66695459"/>
      <w:proofErr w:type="spellStart"/>
      <w:r w:rsidR="00C43F14" w:rsidRPr="006730FF">
        <w:rPr>
          <w:rFonts w:asciiTheme="majorBidi" w:hAnsiTheme="majorBidi" w:cstheme="majorBidi"/>
          <w:lang w:val="en-US"/>
        </w:rPr>
        <w:t>yaitu</w:t>
      </w:r>
      <w:proofErr w:type="spellEnd"/>
      <w:r w:rsidR="00C43F14" w:rsidRPr="006730FF">
        <w:rPr>
          <w:rFonts w:asciiTheme="majorBidi" w:hAnsiTheme="majorBidi" w:cstheme="majorBidi"/>
          <w:lang w:val="en-US"/>
        </w:rPr>
        <w:t xml:space="preserve">: </w:t>
      </w:r>
      <w:r w:rsidR="00C43F14" w:rsidRPr="006730FF">
        <w:rPr>
          <w:rFonts w:asciiTheme="majorBidi" w:hAnsiTheme="majorBidi" w:cstheme="majorBidi"/>
        </w:rPr>
        <w:t xml:space="preserve">non </w:t>
      </w:r>
      <w:proofErr w:type="spellStart"/>
      <w:r w:rsidR="00C43F14" w:rsidRPr="006730FF">
        <w:rPr>
          <w:rFonts w:asciiTheme="majorBidi" w:hAnsiTheme="majorBidi" w:cstheme="majorBidi"/>
        </w:rPr>
        <w:t>diskriminasi</w:t>
      </w:r>
      <w:proofErr w:type="spellEnd"/>
      <w:r w:rsidR="00C43F14" w:rsidRPr="006730FF">
        <w:rPr>
          <w:rFonts w:asciiTheme="majorBidi" w:hAnsiTheme="majorBidi" w:cstheme="majorBidi"/>
        </w:rPr>
        <w:t>;</w:t>
      </w:r>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rPr>
        <w:t>kepentingan</w:t>
      </w:r>
      <w:proofErr w:type="spellEnd"/>
      <w:r w:rsidR="00C43F14" w:rsidRPr="006730FF">
        <w:rPr>
          <w:rFonts w:asciiTheme="majorBidi" w:hAnsiTheme="majorBidi" w:cstheme="majorBidi"/>
        </w:rPr>
        <w:t xml:space="preserve"> yang </w:t>
      </w:r>
      <w:proofErr w:type="spellStart"/>
      <w:r w:rsidR="00C43F14" w:rsidRPr="006730FF">
        <w:rPr>
          <w:rFonts w:asciiTheme="majorBidi" w:hAnsiTheme="majorBidi" w:cstheme="majorBidi"/>
        </w:rPr>
        <w:t>terbaik</w:t>
      </w:r>
      <w:proofErr w:type="spellEnd"/>
      <w:r w:rsidR="00C43F14" w:rsidRPr="006730FF">
        <w:rPr>
          <w:rFonts w:asciiTheme="majorBidi" w:hAnsiTheme="majorBidi" w:cstheme="majorBidi"/>
        </w:rPr>
        <w:t xml:space="preserve"> </w:t>
      </w:r>
      <w:proofErr w:type="spellStart"/>
      <w:r w:rsidR="00C43F14" w:rsidRPr="006730FF">
        <w:rPr>
          <w:rFonts w:asciiTheme="majorBidi" w:hAnsiTheme="majorBidi" w:cstheme="majorBidi"/>
        </w:rPr>
        <w:t>bagi</w:t>
      </w:r>
      <w:proofErr w:type="spellEnd"/>
      <w:r w:rsidR="00C43F14" w:rsidRPr="006730FF">
        <w:rPr>
          <w:rFonts w:asciiTheme="majorBidi" w:hAnsiTheme="majorBidi" w:cstheme="majorBidi"/>
        </w:rPr>
        <w:t xml:space="preserve"> </w:t>
      </w:r>
      <w:proofErr w:type="spellStart"/>
      <w:r w:rsidR="00C43F14" w:rsidRPr="006730FF">
        <w:rPr>
          <w:rFonts w:asciiTheme="majorBidi" w:hAnsiTheme="majorBidi" w:cstheme="majorBidi"/>
        </w:rPr>
        <w:lastRenderedPageBreak/>
        <w:t>anak</w:t>
      </w:r>
      <w:proofErr w:type="spellEnd"/>
      <w:r w:rsidR="00C43F14" w:rsidRPr="006730FF">
        <w:rPr>
          <w:rFonts w:asciiTheme="majorBidi" w:hAnsiTheme="majorBidi" w:cstheme="majorBidi"/>
        </w:rPr>
        <w:t>;</w:t>
      </w:r>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rPr>
        <w:t>hak</w:t>
      </w:r>
      <w:proofErr w:type="spellEnd"/>
      <w:r w:rsidR="00C43F14" w:rsidRPr="006730FF">
        <w:rPr>
          <w:rFonts w:asciiTheme="majorBidi" w:hAnsiTheme="majorBidi" w:cstheme="majorBidi"/>
        </w:rPr>
        <w:t xml:space="preserve"> </w:t>
      </w:r>
      <w:proofErr w:type="spellStart"/>
      <w:r w:rsidR="00C43F14" w:rsidRPr="006730FF">
        <w:rPr>
          <w:rFonts w:asciiTheme="majorBidi" w:hAnsiTheme="majorBidi" w:cstheme="majorBidi"/>
        </w:rPr>
        <w:t>untuk</w:t>
      </w:r>
      <w:proofErr w:type="spellEnd"/>
      <w:r w:rsidR="00C43F14" w:rsidRPr="006730FF">
        <w:rPr>
          <w:rFonts w:asciiTheme="majorBidi" w:hAnsiTheme="majorBidi" w:cstheme="majorBidi"/>
        </w:rPr>
        <w:t xml:space="preserve"> </w:t>
      </w:r>
      <w:proofErr w:type="spellStart"/>
      <w:r w:rsidR="00C43F14" w:rsidRPr="006730FF">
        <w:rPr>
          <w:rFonts w:asciiTheme="majorBidi" w:hAnsiTheme="majorBidi" w:cstheme="majorBidi"/>
        </w:rPr>
        <w:t>hidup</w:t>
      </w:r>
      <w:proofErr w:type="spellEnd"/>
      <w:r w:rsidR="00C43F14" w:rsidRPr="006730FF">
        <w:rPr>
          <w:rFonts w:asciiTheme="majorBidi" w:hAnsiTheme="majorBidi" w:cstheme="majorBidi"/>
        </w:rPr>
        <w:t xml:space="preserve">, </w:t>
      </w:r>
      <w:proofErr w:type="spellStart"/>
      <w:r w:rsidR="00C43F14" w:rsidRPr="006730FF">
        <w:rPr>
          <w:rFonts w:asciiTheme="majorBidi" w:hAnsiTheme="majorBidi" w:cstheme="majorBidi"/>
        </w:rPr>
        <w:t>kelangsungan</w:t>
      </w:r>
      <w:proofErr w:type="spellEnd"/>
      <w:r w:rsidR="00C43F14" w:rsidRPr="006730FF">
        <w:rPr>
          <w:rFonts w:asciiTheme="majorBidi" w:hAnsiTheme="majorBidi" w:cstheme="majorBidi"/>
        </w:rPr>
        <w:t xml:space="preserve"> </w:t>
      </w:r>
      <w:proofErr w:type="spellStart"/>
      <w:r w:rsidR="00C43F14" w:rsidRPr="006730FF">
        <w:rPr>
          <w:rFonts w:asciiTheme="majorBidi" w:hAnsiTheme="majorBidi" w:cstheme="majorBidi"/>
        </w:rPr>
        <w:t>hidup</w:t>
      </w:r>
      <w:proofErr w:type="spellEnd"/>
      <w:r w:rsidR="00C43F14" w:rsidRPr="006730FF">
        <w:rPr>
          <w:rFonts w:asciiTheme="majorBidi" w:hAnsiTheme="majorBidi" w:cstheme="majorBidi"/>
        </w:rPr>
        <w:t xml:space="preserve">, dan </w:t>
      </w:r>
      <w:proofErr w:type="spellStart"/>
      <w:r w:rsidR="00C43F14" w:rsidRPr="006730FF">
        <w:rPr>
          <w:rFonts w:asciiTheme="majorBidi" w:hAnsiTheme="majorBidi" w:cstheme="majorBidi"/>
        </w:rPr>
        <w:t>perkembangan</w:t>
      </w:r>
      <w:proofErr w:type="spellEnd"/>
      <w:r w:rsidR="00C43F14" w:rsidRPr="006730FF">
        <w:rPr>
          <w:rFonts w:asciiTheme="majorBidi" w:hAnsiTheme="majorBidi" w:cstheme="majorBidi"/>
        </w:rPr>
        <w:t>; dan</w:t>
      </w:r>
      <w:r w:rsidR="00C43F14" w:rsidRPr="006730FF">
        <w:rPr>
          <w:rFonts w:asciiTheme="majorBidi" w:hAnsiTheme="majorBidi" w:cstheme="majorBidi"/>
          <w:lang w:val="en-US"/>
        </w:rPr>
        <w:t xml:space="preserve"> </w:t>
      </w:r>
      <w:proofErr w:type="spellStart"/>
      <w:r w:rsidR="00C43F14" w:rsidRPr="006730FF">
        <w:rPr>
          <w:rFonts w:asciiTheme="majorBidi" w:hAnsiTheme="majorBidi" w:cstheme="majorBidi"/>
        </w:rPr>
        <w:t>penghargaan</w:t>
      </w:r>
      <w:proofErr w:type="spellEnd"/>
      <w:r w:rsidR="00C43F14" w:rsidRPr="006730FF">
        <w:rPr>
          <w:rFonts w:asciiTheme="majorBidi" w:hAnsiTheme="majorBidi" w:cstheme="majorBidi"/>
        </w:rPr>
        <w:t xml:space="preserve"> </w:t>
      </w:r>
      <w:proofErr w:type="spellStart"/>
      <w:r w:rsidR="00C43F14" w:rsidRPr="006730FF">
        <w:rPr>
          <w:rFonts w:asciiTheme="majorBidi" w:hAnsiTheme="majorBidi" w:cstheme="majorBidi"/>
        </w:rPr>
        <w:t>terhadap</w:t>
      </w:r>
      <w:proofErr w:type="spellEnd"/>
      <w:r w:rsidR="00C43F14" w:rsidRPr="006730FF">
        <w:rPr>
          <w:rFonts w:asciiTheme="majorBidi" w:hAnsiTheme="majorBidi" w:cstheme="majorBidi"/>
        </w:rPr>
        <w:t xml:space="preserve"> </w:t>
      </w:r>
      <w:proofErr w:type="spellStart"/>
      <w:r w:rsidR="00C43F14" w:rsidRPr="006730FF">
        <w:rPr>
          <w:rFonts w:asciiTheme="majorBidi" w:hAnsiTheme="majorBidi" w:cstheme="majorBidi"/>
        </w:rPr>
        <w:t>pendapat</w:t>
      </w:r>
      <w:proofErr w:type="spellEnd"/>
      <w:r w:rsidR="00C43F14" w:rsidRPr="006730FF">
        <w:rPr>
          <w:rFonts w:asciiTheme="majorBidi" w:hAnsiTheme="majorBidi" w:cstheme="majorBidi"/>
        </w:rPr>
        <w:t xml:space="preserve"> </w:t>
      </w:r>
      <w:proofErr w:type="spellStart"/>
      <w:r w:rsidR="00C43F14" w:rsidRPr="006730FF">
        <w:rPr>
          <w:rFonts w:asciiTheme="majorBidi" w:hAnsiTheme="majorBidi" w:cstheme="majorBidi"/>
        </w:rPr>
        <w:t>anak</w:t>
      </w:r>
      <w:bookmarkEnd w:id="0"/>
      <w:proofErr w:type="spellEnd"/>
      <w:r w:rsidR="00C43F14" w:rsidRPr="006730FF">
        <w:rPr>
          <w:rFonts w:asciiTheme="majorBidi" w:hAnsiTheme="majorBidi" w:cstheme="majorBidi"/>
        </w:rPr>
        <w:t>.</w:t>
      </w:r>
      <w:r w:rsidRPr="006730FF">
        <w:rPr>
          <w:rFonts w:asciiTheme="majorBidi" w:hAnsiTheme="majorBidi" w:cstheme="majorBidi"/>
          <w:lang w:val="en-US"/>
        </w:rPr>
        <w:t xml:space="preserve"> </w:t>
      </w:r>
      <w:proofErr w:type="spellStart"/>
      <w:r w:rsidR="00E54017" w:rsidRPr="006730FF">
        <w:rPr>
          <w:rFonts w:asciiTheme="majorBidi" w:hAnsiTheme="majorBidi" w:cstheme="majorBidi"/>
        </w:rPr>
        <w:t>Dalam</w:t>
      </w:r>
      <w:proofErr w:type="spellEnd"/>
      <w:r w:rsidR="00E54017" w:rsidRPr="006730FF">
        <w:rPr>
          <w:rFonts w:asciiTheme="majorBidi" w:hAnsiTheme="majorBidi" w:cstheme="majorBidi"/>
        </w:rPr>
        <w:t xml:space="preserve"> UU </w:t>
      </w:r>
      <w:proofErr w:type="spellStart"/>
      <w:r w:rsidR="00E54017" w:rsidRPr="006730FF">
        <w:rPr>
          <w:rFonts w:asciiTheme="majorBidi" w:hAnsiTheme="majorBidi" w:cstheme="majorBidi"/>
        </w:rPr>
        <w:t>Nomor</w:t>
      </w:r>
      <w:proofErr w:type="spellEnd"/>
      <w:r w:rsidR="00E54017" w:rsidRPr="006730FF">
        <w:rPr>
          <w:rFonts w:asciiTheme="majorBidi" w:hAnsiTheme="majorBidi" w:cstheme="majorBidi"/>
        </w:rPr>
        <w:t xml:space="preserve"> 39 </w:t>
      </w:r>
      <w:proofErr w:type="spellStart"/>
      <w:r w:rsidR="00E54017" w:rsidRPr="006730FF">
        <w:rPr>
          <w:rFonts w:asciiTheme="majorBidi" w:hAnsiTheme="majorBidi" w:cstheme="majorBidi"/>
        </w:rPr>
        <w:t>Tahun</w:t>
      </w:r>
      <w:proofErr w:type="spellEnd"/>
      <w:r w:rsidR="00E54017" w:rsidRPr="006730FF">
        <w:rPr>
          <w:rFonts w:asciiTheme="majorBidi" w:hAnsiTheme="majorBidi" w:cstheme="majorBidi"/>
        </w:rPr>
        <w:t xml:space="preserve"> 1999 </w:t>
      </w:r>
      <w:proofErr w:type="spellStart"/>
      <w:r w:rsidR="00E54017" w:rsidRPr="006730FF">
        <w:rPr>
          <w:rFonts w:asciiTheme="majorBidi" w:hAnsiTheme="majorBidi" w:cstheme="majorBidi"/>
        </w:rPr>
        <w:t>tentang</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Hak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Asasi</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Manusia</w:t>
      </w:r>
      <w:proofErr w:type="spellEnd"/>
      <w:r w:rsidR="00E54017" w:rsidRPr="006730FF">
        <w:rPr>
          <w:rFonts w:asciiTheme="majorBidi" w:hAnsiTheme="majorBidi" w:cstheme="majorBidi"/>
        </w:rPr>
        <w:t xml:space="preserve"> (HAM) juga </w:t>
      </w:r>
      <w:proofErr w:type="spellStart"/>
      <w:r w:rsidR="00E54017" w:rsidRPr="006730FF">
        <w:rPr>
          <w:rFonts w:asciiTheme="majorBidi" w:hAnsiTheme="majorBidi" w:cstheme="majorBidi"/>
        </w:rPr>
        <w:t>dapat</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ditemukan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istilah</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kepentingan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terbaik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bagi</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anak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sebagaimana</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diatur</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dalam</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Pasal</w:t>
      </w:r>
      <w:proofErr w:type="spellEnd"/>
      <w:r w:rsidR="00E54017" w:rsidRPr="006730FF">
        <w:rPr>
          <w:rFonts w:asciiTheme="majorBidi" w:hAnsiTheme="majorBidi" w:cstheme="majorBidi"/>
        </w:rPr>
        <w:t xml:space="preserve"> 51 Ayat (2) yang </w:t>
      </w:r>
      <w:proofErr w:type="spellStart"/>
      <w:r w:rsidR="00E54017" w:rsidRPr="006730FF">
        <w:rPr>
          <w:rFonts w:asciiTheme="majorBidi" w:hAnsiTheme="majorBidi" w:cstheme="majorBidi"/>
        </w:rPr>
        <w:t>menentukan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bahwa</w:t>
      </w:r>
      <w:proofErr w:type="spellEnd"/>
      <w:r w:rsidR="00E54017" w:rsidRPr="006730FF">
        <w:rPr>
          <w:rFonts w:asciiTheme="majorBidi" w:hAnsiTheme="majorBidi" w:cstheme="majorBidi"/>
        </w:rPr>
        <w:t xml:space="preserve"> Setelah </w:t>
      </w:r>
      <w:proofErr w:type="spellStart"/>
      <w:r w:rsidR="00E54017" w:rsidRPr="006730FF">
        <w:rPr>
          <w:rFonts w:asciiTheme="majorBidi" w:hAnsiTheme="majorBidi" w:cstheme="majorBidi"/>
        </w:rPr>
        <w:t>putusnya</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perkawinan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seseorang</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wanita</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mempunyai</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hak</w:t>
      </w:r>
      <w:proofErr w:type="spellEnd"/>
      <w:r w:rsidR="00E54017" w:rsidRPr="006730FF">
        <w:rPr>
          <w:rFonts w:asciiTheme="majorBidi" w:hAnsiTheme="majorBidi" w:cstheme="majorBidi"/>
        </w:rPr>
        <w:t xml:space="preserve"> dan </w:t>
      </w:r>
      <w:proofErr w:type="spellStart"/>
      <w:r w:rsidR="00E54017" w:rsidRPr="006730FF">
        <w:rPr>
          <w:rFonts w:asciiTheme="majorBidi" w:hAnsiTheme="majorBidi" w:cstheme="majorBidi"/>
        </w:rPr>
        <w:t>tanggung</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jawab</w:t>
      </w:r>
      <w:proofErr w:type="spellEnd"/>
      <w:r w:rsidR="00E54017" w:rsidRPr="006730FF">
        <w:rPr>
          <w:rFonts w:asciiTheme="majorBidi" w:hAnsiTheme="majorBidi" w:cstheme="majorBidi"/>
        </w:rPr>
        <w:t xml:space="preserve"> yang </w:t>
      </w:r>
      <w:proofErr w:type="spellStart"/>
      <w:r w:rsidR="00E54017" w:rsidRPr="006730FF">
        <w:rPr>
          <w:rFonts w:asciiTheme="majorBidi" w:hAnsiTheme="majorBidi" w:cstheme="majorBidi"/>
        </w:rPr>
        <w:t>sama</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dengan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anak-anaknya</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dengan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memperhatikan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kepentingan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terbaik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bagi</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anak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Dalam</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Pasal</w:t>
      </w:r>
      <w:proofErr w:type="spellEnd"/>
      <w:r w:rsidR="00E54017" w:rsidRPr="006730FF">
        <w:rPr>
          <w:rFonts w:asciiTheme="majorBidi" w:hAnsiTheme="majorBidi" w:cstheme="majorBidi"/>
        </w:rPr>
        <w:t xml:space="preserve"> 59 UU HAM juga </w:t>
      </w:r>
      <w:proofErr w:type="spellStart"/>
      <w:r w:rsidR="00E54017" w:rsidRPr="006730FF">
        <w:rPr>
          <w:rFonts w:asciiTheme="majorBidi" w:hAnsiTheme="majorBidi" w:cstheme="majorBidi"/>
        </w:rPr>
        <w:t>menyebutkan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istilah</w:t>
      </w:r>
      <w:proofErr w:type="spellEnd"/>
      <w:r w:rsidR="00E54017" w:rsidRPr="006730FF">
        <w:rPr>
          <w:rFonts w:asciiTheme="majorBidi" w:hAnsiTheme="majorBidi" w:cstheme="majorBidi"/>
        </w:rPr>
        <w:t xml:space="preserve"> </w:t>
      </w:r>
      <w:proofErr w:type="spellStart"/>
      <w:r w:rsidR="00665ABE" w:rsidRPr="006730FF">
        <w:rPr>
          <w:rFonts w:asciiTheme="majorBidi" w:hAnsiTheme="majorBidi" w:cstheme="majorBidi"/>
        </w:rPr>
        <w:t>s</w:t>
      </w:r>
      <w:r w:rsidR="00E54017" w:rsidRPr="006730FF">
        <w:rPr>
          <w:rFonts w:asciiTheme="majorBidi" w:hAnsiTheme="majorBidi" w:cstheme="majorBidi"/>
        </w:rPr>
        <w:t>etiap</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anak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berhak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untuk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tidak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dipisahkan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dari</w:t>
      </w:r>
      <w:proofErr w:type="spellEnd"/>
      <w:r w:rsidR="00E54017" w:rsidRPr="006730FF">
        <w:rPr>
          <w:rFonts w:asciiTheme="majorBidi" w:hAnsiTheme="majorBidi" w:cstheme="majorBidi"/>
        </w:rPr>
        <w:t xml:space="preserve"> orang </w:t>
      </w:r>
      <w:proofErr w:type="spellStart"/>
      <w:r w:rsidR="00E54017" w:rsidRPr="006730FF">
        <w:rPr>
          <w:rFonts w:asciiTheme="majorBidi" w:hAnsiTheme="majorBidi" w:cstheme="majorBidi"/>
        </w:rPr>
        <w:t>tuanya</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secara</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bertentangan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dengan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kehendak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anak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sendiri</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kecuali</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jika</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ada</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alasan</w:t>
      </w:r>
      <w:proofErr w:type="spellEnd"/>
      <w:r w:rsidR="00E54017" w:rsidRPr="006730FF">
        <w:rPr>
          <w:rFonts w:asciiTheme="majorBidi" w:hAnsiTheme="majorBidi" w:cstheme="majorBidi"/>
        </w:rPr>
        <w:t xml:space="preserve"> dan </w:t>
      </w:r>
      <w:proofErr w:type="spellStart"/>
      <w:r w:rsidR="00E54017" w:rsidRPr="006730FF">
        <w:rPr>
          <w:rFonts w:asciiTheme="majorBidi" w:hAnsiTheme="majorBidi" w:cstheme="majorBidi"/>
        </w:rPr>
        <w:t>atauran</w:t>
      </w:r>
      <w:proofErr w:type="spellEnd"/>
      <w:r w:rsidR="00E54017" w:rsidRPr="006730FF">
        <w:rPr>
          <w:rFonts w:asciiTheme="majorBidi" w:hAnsiTheme="majorBidi" w:cstheme="majorBidi"/>
        </w:rPr>
        <w:t xml:space="preserve"> yang </w:t>
      </w:r>
      <w:proofErr w:type="spellStart"/>
      <w:r w:rsidR="00E54017" w:rsidRPr="006730FF">
        <w:rPr>
          <w:rFonts w:asciiTheme="majorBidi" w:hAnsiTheme="majorBidi" w:cstheme="majorBidi"/>
        </w:rPr>
        <w:t>sah</w:t>
      </w:r>
      <w:proofErr w:type="spellEnd"/>
      <w:r w:rsidR="00E54017" w:rsidRPr="006730FF">
        <w:rPr>
          <w:rFonts w:asciiTheme="majorBidi" w:hAnsiTheme="majorBidi" w:cstheme="majorBidi"/>
        </w:rPr>
        <w:t xml:space="preserve"> yang </w:t>
      </w:r>
      <w:proofErr w:type="spellStart"/>
      <w:r w:rsidR="00E54017" w:rsidRPr="006730FF">
        <w:rPr>
          <w:rFonts w:asciiTheme="majorBidi" w:hAnsiTheme="majorBidi" w:cstheme="majorBidi"/>
        </w:rPr>
        <w:t>menunjukkan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bahwa</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pemisahan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itu</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adalah</w:t>
      </w:r>
      <w:proofErr w:type="spellEnd"/>
      <w:r w:rsidR="00E54017" w:rsidRPr="006730FF">
        <w:rPr>
          <w:rFonts w:asciiTheme="majorBidi" w:hAnsiTheme="majorBidi" w:cstheme="majorBidi"/>
        </w:rPr>
        <w:t xml:space="preserve"> demi </w:t>
      </w:r>
      <w:proofErr w:type="spellStart"/>
      <w:r w:rsidR="00E54017" w:rsidRPr="006730FF">
        <w:rPr>
          <w:rFonts w:asciiTheme="majorBidi" w:hAnsiTheme="majorBidi" w:cstheme="majorBidi"/>
        </w:rPr>
        <w:t>kepentingan</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terbaik</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bagi</w:t>
      </w:r>
      <w:proofErr w:type="spellEnd"/>
      <w:r w:rsidR="00E54017" w:rsidRPr="006730FF">
        <w:rPr>
          <w:rFonts w:asciiTheme="majorBidi" w:hAnsiTheme="majorBidi" w:cstheme="majorBidi"/>
        </w:rPr>
        <w:t xml:space="preserve"> </w:t>
      </w:r>
      <w:proofErr w:type="spellStart"/>
      <w:r w:rsidR="00E54017" w:rsidRPr="006730FF">
        <w:rPr>
          <w:rFonts w:asciiTheme="majorBidi" w:hAnsiTheme="majorBidi" w:cstheme="majorBidi"/>
        </w:rPr>
        <w:t>anak</w:t>
      </w:r>
      <w:proofErr w:type="spellEnd"/>
      <w:r w:rsidR="00E54017" w:rsidRPr="006730FF">
        <w:rPr>
          <w:rFonts w:asciiTheme="majorBidi" w:hAnsiTheme="majorBidi" w:cstheme="majorBidi"/>
        </w:rPr>
        <w:t>.</w:t>
      </w:r>
    </w:p>
    <w:p w14:paraId="2A0EB031" w14:textId="77777777" w:rsidR="000A02C0" w:rsidRPr="006730FF" w:rsidRDefault="00C008A7" w:rsidP="000A02C0">
      <w:pPr>
        <w:spacing w:after="0" w:line="360" w:lineRule="auto"/>
        <w:ind w:firstLine="720"/>
        <w:jc w:val="both"/>
        <w:rPr>
          <w:rFonts w:asciiTheme="majorBidi" w:hAnsiTheme="majorBidi" w:cstheme="majorBidi"/>
        </w:rPr>
      </w:pPr>
      <w:proofErr w:type="spellStart"/>
      <w:r w:rsidRPr="006730FF">
        <w:rPr>
          <w:rFonts w:asciiTheme="majorBidi" w:hAnsiTheme="majorBidi" w:cstheme="majorBidi"/>
        </w:rPr>
        <w:t>Berbagai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peraturan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perundang-undangan</w:t>
      </w:r>
      <w:proofErr w:type="spellEnd"/>
      <w:r w:rsidRPr="006730FF">
        <w:rPr>
          <w:rFonts w:asciiTheme="majorBidi" w:hAnsiTheme="majorBidi" w:cstheme="majorBidi"/>
        </w:rPr>
        <w:t xml:space="preserve"> di </w:t>
      </w:r>
      <w:proofErr w:type="spellStart"/>
      <w:r w:rsidRPr="006730FF">
        <w:rPr>
          <w:rFonts w:asciiTheme="majorBidi" w:hAnsiTheme="majorBidi" w:cstheme="majorBidi"/>
        </w:rPr>
        <w:t>atas</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mendorong</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supaya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dalam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setiap</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tindakan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kebijakan</w:t>
      </w:r>
      <w:proofErr w:type="spellEnd"/>
      <w:r w:rsidRPr="006730FF">
        <w:rPr>
          <w:rFonts w:asciiTheme="majorBidi" w:hAnsiTheme="majorBidi" w:cstheme="majorBidi"/>
        </w:rPr>
        <w:t xml:space="preserve"> dan </w:t>
      </w:r>
      <w:proofErr w:type="spellStart"/>
      <w:r w:rsidRPr="006730FF">
        <w:rPr>
          <w:rFonts w:asciiTheme="majorBidi" w:hAnsiTheme="majorBidi" w:cstheme="majorBidi"/>
        </w:rPr>
        <w:t>keputusan</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dilahirkan</w:t>
      </w:r>
      <w:proofErr w:type="spellEnd"/>
      <w:r w:rsidRPr="006730FF">
        <w:rPr>
          <w:rFonts w:asciiTheme="majorBidi" w:hAnsiTheme="majorBidi" w:cstheme="majorBidi"/>
        </w:rPr>
        <w:t xml:space="preserve"> oleh </w:t>
      </w:r>
      <w:proofErr w:type="spellStart"/>
      <w:r w:rsidRPr="006730FF">
        <w:rPr>
          <w:rFonts w:asciiTheme="majorBidi" w:hAnsiTheme="majorBidi" w:cstheme="majorBidi"/>
        </w:rPr>
        <w:t>pemerintah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menyangkut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dengan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diharapkan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mampu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memberikan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kepentingan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terbaik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Termasuk</w:t>
      </w:r>
      <w:proofErr w:type="spellEnd"/>
      <w:r w:rsidRPr="006730FF">
        <w:rPr>
          <w:rFonts w:asciiTheme="majorBidi" w:hAnsiTheme="majorBidi" w:cstheme="majorBidi"/>
        </w:rPr>
        <w:t xml:space="preserve"> di </w:t>
      </w:r>
      <w:proofErr w:type="spellStart"/>
      <w:r w:rsidRPr="006730FF">
        <w:rPr>
          <w:rFonts w:asciiTheme="majorBidi" w:hAnsiTheme="majorBidi" w:cstheme="majorBidi"/>
        </w:rPr>
        <w:t>dalamnya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Qanun</w:t>
      </w:r>
      <w:proofErr w:type="spellEnd"/>
      <w:r w:rsidR="000A02C0" w:rsidRPr="006730FF">
        <w:rPr>
          <w:rFonts w:asciiTheme="majorBidi" w:hAnsiTheme="majorBidi" w:cstheme="majorBidi"/>
        </w:rPr>
        <w:t xml:space="preserve"> Hukum</w:t>
      </w:r>
      <w:r w:rsidRPr="006730FF">
        <w:rPr>
          <w:rFonts w:asciiTheme="majorBidi" w:hAnsiTheme="majorBidi" w:cstheme="majorBidi"/>
        </w:rPr>
        <w:t xml:space="preserve"> </w:t>
      </w:r>
      <w:proofErr w:type="spellStart"/>
      <w:r w:rsidRPr="006730FF">
        <w:rPr>
          <w:rFonts w:asciiTheme="majorBidi" w:hAnsiTheme="majorBidi" w:cstheme="majorBidi"/>
        </w:rPr>
        <w:t>Jinayat</w:t>
      </w:r>
      <w:proofErr w:type="spellEnd"/>
      <w:r w:rsidRPr="006730FF">
        <w:rPr>
          <w:rFonts w:asciiTheme="majorBidi" w:hAnsiTheme="majorBidi" w:cstheme="majorBidi"/>
        </w:rPr>
        <w:t xml:space="preserve"> Aceh yang </w:t>
      </w:r>
      <w:proofErr w:type="spellStart"/>
      <w:r w:rsidR="000A02C0" w:rsidRPr="006730FF">
        <w:rPr>
          <w:rFonts w:asciiTheme="majorBidi" w:hAnsiTheme="majorBidi" w:cstheme="majorBidi"/>
        </w:rPr>
        <w:t>diharapkan</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mampu</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memberikan</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kepentingan</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terbaik</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bagi</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anak</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dalam</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berbagai</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aspeknya</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Baik</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dalam</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posisi</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anak</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sebagai</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pelaku</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pelanggaran</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jinayat</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maupun</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anak</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sebagai</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saksi</w:t>
      </w:r>
      <w:proofErr w:type="spellEnd"/>
      <w:r w:rsidR="000A02C0" w:rsidRPr="006730FF">
        <w:rPr>
          <w:rFonts w:asciiTheme="majorBidi" w:hAnsiTheme="majorBidi" w:cstheme="majorBidi"/>
        </w:rPr>
        <w:t xml:space="preserve"> yang </w:t>
      </w:r>
      <w:proofErr w:type="spellStart"/>
      <w:r w:rsidR="000A02C0" w:rsidRPr="006730FF">
        <w:rPr>
          <w:rFonts w:asciiTheme="majorBidi" w:hAnsiTheme="majorBidi" w:cstheme="majorBidi"/>
        </w:rPr>
        <w:t>mengetahui</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telah</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terjadinya</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peristiwa</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pelanggaran</w:t>
      </w:r>
      <w:proofErr w:type="spellEnd"/>
      <w:r w:rsidR="000A02C0" w:rsidRPr="006730FF">
        <w:rPr>
          <w:rFonts w:asciiTheme="majorBidi" w:hAnsiTheme="majorBidi" w:cstheme="majorBidi"/>
        </w:rPr>
        <w:t xml:space="preserve"> </w:t>
      </w:r>
      <w:proofErr w:type="spellStart"/>
      <w:r w:rsidR="000A02C0" w:rsidRPr="006730FF">
        <w:rPr>
          <w:rFonts w:asciiTheme="majorBidi" w:hAnsiTheme="majorBidi" w:cstheme="majorBidi"/>
        </w:rPr>
        <w:t>jinayat</w:t>
      </w:r>
      <w:proofErr w:type="spellEnd"/>
      <w:r w:rsidR="000A02C0" w:rsidRPr="006730FF">
        <w:rPr>
          <w:rFonts w:asciiTheme="majorBidi" w:hAnsiTheme="majorBidi" w:cstheme="majorBidi"/>
        </w:rPr>
        <w:t>.</w:t>
      </w:r>
    </w:p>
    <w:p w14:paraId="108A23E4" w14:textId="13F2F1D4" w:rsidR="00D90767" w:rsidRPr="006730FF" w:rsidRDefault="000A02C0" w:rsidP="00D90767">
      <w:pPr>
        <w:spacing w:after="0" w:line="360" w:lineRule="auto"/>
        <w:ind w:firstLine="720"/>
        <w:jc w:val="both"/>
        <w:rPr>
          <w:rFonts w:ascii="TimesNewRomanPS-BoldMT" w:hAnsi="TimesNewRomanPS-BoldMT" w:cs="TimesNewRomanPS-BoldMT"/>
          <w:b/>
          <w:bCs/>
          <w:lang w:val="en-US"/>
        </w:rPr>
      </w:pPr>
      <w:r w:rsidRPr="006730FF">
        <w:rPr>
          <w:rFonts w:asciiTheme="majorBidi" w:hAnsiTheme="majorBidi" w:cstheme="majorBidi"/>
        </w:rPr>
        <w:t xml:space="preserve"> Kajian </w:t>
      </w:r>
      <w:proofErr w:type="spellStart"/>
      <w:r w:rsidRPr="006730FF">
        <w:rPr>
          <w:rFonts w:asciiTheme="majorBidi" w:hAnsiTheme="majorBidi" w:cstheme="majorBidi"/>
        </w:rPr>
        <w:t>mengenai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kepentingan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terbaik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dalam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Q</w:t>
      </w:r>
      <w:r w:rsidR="00665ABE" w:rsidRPr="006730FF">
        <w:rPr>
          <w:rFonts w:asciiTheme="majorBidi" w:hAnsiTheme="majorBidi" w:cstheme="majorBidi"/>
        </w:rPr>
        <w:t>anun</w:t>
      </w:r>
      <w:proofErr w:type="spellEnd"/>
      <w:r w:rsidR="00665ABE" w:rsidRPr="006730FF">
        <w:rPr>
          <w:rFonts w:asciiTheme="majorBidi" w:hAnsiTheme="majorBidi" w:cstheme="majorBidi"/>
        </w:rPr>
        <w:t xml:space="preserve"> Hukum </w:t>
      </w:r>
      <w:proofErr w:type="spellStart"/>
      <w:r w:rsidR="00665ABE" w:rsidRPr="006730FF">
        <w:rPr>
          <w:rFonts w:asciiTheme="majorBidi" w:hAnsiTheme="majorBidi" w:cstheme="majorBidi"/>
        </w:rPr>
        <w:t>Jinayat</w:t>
      </w:r>
      <w:proofErr w:type="spellEnd"/>
      <w:r w:rsidR="00665ABE" w:rsidRPr="006730FF">
        <w:rPr>
          <w:rFonts w:asciiTheme="majorBidi" w:hAnsiTheme="majorBidi" w:cstheme="majorBidi"/>
        </w:rPr>
        <w:t xml:space="preserve"> </w:t>
      </w:r>
      <w:proofErr w:type="spellStart"/>
      <w:r w:rsidR="00665ABE" w:rsidRPr="006730FF">
        <w:rPr>
          <w:rFonts w:asciiTheme="majorBidi" w:hAnsiTheme="majorBidi" w:cstheme="majorBidi"/>
        </w:rPr>
        <w:t>menjadi</w:t>
      </w:r>
      <w:proofErr w:type="spellEnd"/>
      <w:r w:rsidR="00665ABE" w:rsidRPr="006730FF">
        <w:rPr>
          <w:rFonts w:asciiTheme="majorBidi" w:hAnsiTheme="majorBidi" w:cstheme="majorBidi"/>
        </w:rPr>
        <w:t xml:space="preserve"> </w:t>
      </w:r>
      <w:proofErr w:type="spellStart"/>
      <w:r w:rsidR="00665ABE" w:rsidRPr="006730FF">
        <w:rPr>
          <w:rFonts w:asciiTheme="majorBidi" w:hAnsiTheme="majorBidi" w:cstheme="majorBidi"/>
        </w:rPr>
        <w:t>topik</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menarik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dikaji</w:t>
      </w:r>
      <w:proofErr w:type="spellEnd"/>
      <w:r w:rsidRPr="006730FF">
        <w:rPr>
          <w:rFonts w:asciiTheme="majorBidi" w:hAnsiTheme="majorBidi" w:cstheme="majorBidi"/>
        </w:rPr>
        <w:t xml:space="preserve"> dan </w:t>
      </w:r>
      <w:proofErr w:type="spellStart"/>
      <w:r w:rsidRPr="006730FF">
        <w:rPr>
          <w:rFonts w:asciiTheme="majorBidi" w:hAnsiTheme="majorBidi" w:cstheme="majorBidi"/>
        </w:rPr>
        <w:t>dianalisis</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secara</w:t>
      </w:r>
      <w:proofErr w:type="spellEnd"/>
      <w:r w:rsidRPr="006730FF">
        <w:rPr>
          <w:rFonts w:asciiTheme="majorBidi" w:hAnsiTheme="majorBidi" w:cstheme="majorBidi"/>
        </w:rPr>
        <w:t xml:space="preserve"> </w:t>
      </w:r>
      <w:proofErr w:type="spellStart"/>
      <w:r w:rsidR="00665ABE" w:rsidRPr="006730FF">
        <w:rPr>
          <w:rFonts w:asciiTheme="majorBidi" w:hAnsiTheme="majorBidi" w:cstheme="majorBidi"/>
        </w:rPr>
        <w:t>komprehensif</w:t>
      </w:r>
      <w:proofErr w:type="spellEnd"/>
      <w:r w:rsidRPr="006730FF">
        <w:rPr>
          <w:rFonts w:asciiTheme="majorBidi" w:hAnsiTheme="majorBidi" w:cstheme="majorBidi"/>
        </w:rPr>
        <w:t xml:space="preserve">. Ada </w:t>
      </w:r>
      <w:proofErr w:type="spellStart"/>
      <w:r w:rsidRPr="006730FF">
        <w:rPr>
          <w:rFonts w:asciiTheme="majorBidi" w:hAnsiTheme="majorBidi" w:cstheme="majorBidi"/>
        </w:rPr>
        <w:t>beberapa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alasan</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menyebabkan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kajian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ini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menarik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yaitu</w:t>
      </w:r>
      <w:proofErr w:type="spellEnd"/>
      <w:r w:rsidRPr="006730FF">
        <w:rPr>
          <w:rFonts w:asciiTheme="majorBidi" w:hAnsiTheme="majorBidi" w:cstheme="majorBidi"/>
        </w:rPr>
        <w:t xml:space="preserve">: </w:t>
      </w:r>
      <w:proofErr w:type="spellStart"/>
      <w:r w:rsidRPr="006730FF">
        <w:rPr>
          <w:rFonts w:asciiTheme="majorBidi" w:hAnsiTheme="majorBidi" w:cstheme="majorBidi"/>
          <w:i/>
          <w:iCs/>
        </w:rPr>
        <w:t>Pertama</w:t>
      </w:r>
      <w:proofErr w:type="spellEnd"/>
      <w:r w:rsidRPr="006730FF">
        <w:rPr>
          <w:rFonts w:asciiTheme="majorBidi" w:hAnsiTheme="majorBidi" w:cstheme="majorBidi"/>
        </w:rPr>
        <w:t xml:space="preserve">, </w:t>
      </w:r>
      <w:proofErr w:type="spellStart"/>
      <w:r w:rsidR="00665ABE" w:rsidRPr="006730FF">
        <w:rPr>
          <w:rFonts w:asciiTheme="majorBidi" w:hAnsiTheme="majorBidi" w:cstheme="majorBidi"/>
        </w:rPr>
        <w:t>qanun</w:t>
      </w:r>
      <w:proofErr w:type="spellEnd"/>
      <w:r w:rsidR="00665ABE" w:rsidRPr="006730FF">
        <w:rPr>
          <w:rFonts w:asciiTheme="majorBidi" w:hAnsiTheme="majorBidi" w:cstheme="majorBidi"/>
        </w:rPr>
        <w:t xml:space="preserve"> </w:t>
      </w:r>
      <w:proofErr w:type="spellStart"/>
      <w:r w:rsidR="00665ABE" w:rsidRPr="006730FF">
        <w:rPr>
          <w:rFonts w:asciiTheme="majorBidi" w:hAnsiTheme="majorBidi" w:cstheme="majorBidi"/>
        </w:rPr>
        <w:t>hu</w:t>
      </w:r>
      <w:r w:rsidR="00B93BB4" w:rsidRPr="006730FF">
        <w:rPr>
          <w:rFonts w:asciiTheme="majorBidi" w:hAnsiTheme="majorBidi" w:cstheme="majorBidi"/>
        </w:rPr>
        <w:t>kum</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jinayat</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hanya</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berlaku</w:t>
      </w:r>
      <w:proofErr w:type="spellEnd"/>
      <w:r w:rsidR="00B93BB4" w:rsidRPr="006730FF">
        <w:rPr>
          <w:rFonts w:asciiTheme="majorBidi" w:hAnsiTheme="majorBidi" w:cstheme="majorBidi"/>
        </w:rPr>
        <w:t xml:space="preserve"> di Aceh yang </w:t>
      </w:r>
      <w:proofErr w:type="spellStart"/>
      <w:r w:rsidR="00B93BB4" w:rsidRPr="006730FF">
        <w:rPr>
          <w:rFonts w:asciiTheme="majorBidi" w:hAnsiTheme="majorBidi" w:cstheme="majorBidi"/>
        </w:rPr>
        <w:t>tidak</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ditemukan</w:t>
      </w:r>
      <w:proofErr w:type="spellEnd"/>
      <w:r w:rsidR="00B93BB4" w:rsidRPr="006730FF">
        <w:rPr>
          <w:rFonts w:asciiTheme="majorBidi" w:hAnsiTheme="majorBidi" w:cstheme="majorBidi"/>
        </w:rPr>
        <w:t xml:space="preserve"> di </w:t>
      </w:r>
      <w:proofErr w:type="spellStart"/>
      <w:r w:rsidR="00B93BB4" w:rsidRPr="006730FF">
        <w:rPr>
          <w:rFonts w:asciiTheme="majorBidi" w:hAnsiTheme="majorBidi" w:cstheme="majorBidi"/>
        </w:rPr>
        <w:t>daerah</w:t>
      </w:r>
      <w:proofErr w:type="spellEnd"/>
      <w:r w:rsidR="00B93BB4" w:rsidRPr="006730FF">
        <w:rPr>
          <w:rFonts w:asciiTheme="majorBidi" w:hAnsiTheme="majorBidi" w:cstheme="majorBidi"/>
        </w:rPr>
        <w:t xml:space="preserve"> lain di Indonesia. </w:t>
      </w:r>
      <w:proofErr w:type="spellStart"/>
      <w:r w:rsidR="00B93BB4" w:rsidRPr="006730FF">
        <w:rPr>
          <w:rFonts w:asciiTheme="majorBidi" w:hAnsiTheme="majorBidi" w:cstheme="majorBidi"/>
          <w:i/>
          <w:iCs/>
        </w:rPr>
        <w:t>Kedua</w:t>
      </w:r>
      <w:proofErr w:type="spellEnd"/>
      <w:r w:rsidR="00B93BB4" w:rsidRPr="006730FF">
        <w:rPr>
          <w:rFonts w:asciiTheme="majorBidi" w:hAnsiTheme="majorBidi" w:cstheme="majorBidi"/>
          <w:i/>
          <w:iCs/>
        </w:rPr>
        <w:t>,</w:t>
      </w:r>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Qanun</w:t>
      </w:r>
      <w:proofErr w:type="spellEnd"/>
      <w:r w:rsidR="00B93BB4" w:rsidRPr="006730FF">
        <w:rPr>
          <w:rFonts w:asciiTheme="majorBidi" w:hAnsiTheme="majorBidi" w:cstheme="majorBidi"/>
        </w:rPr>
        <w:t xml:space="preserve"> H</w:t>
      </w:r>
      <w:r w:rsidR="00665ABE" w:rsidRPr="006730FF">
        <w:rPr>
          <w:rFonts w:asciiTheme="majorBidi" w:hAnsiTheme="majorBidi" w:cstheme="majorBidi"/>
        </w:rPr>
        <w:t>u</w:t>
      </w:r>
      <w:r w:rsidR="00B93BB4" w:rsidRPr="006730FF">
        <w:rPr>
          <w:rFonts w:asciiTheme="majorBidi" w:hAnsiTheme="majorBidi" w:cstheme="majorBidi"/>
        </w:rPr>
        <w:t xml:space="preserve">kum </w:t>
      </w:r>
      <w:proofErr w:type="spellStart"/>
      <w:r w:rsidR="00B93BB4" w:rsidRPr="006730FF">
        <w:rPr>
          <w:rFonts w:asciiTheme="majorBidi" w:hAnsiTheme="majorBidi" w:cstheme="majorBidi"/>
        </w:rPr>
        <w:t>Jinayat</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menetapkan</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hukuman</w:t>
      </w:r>
      <w:proofErr w:type="spellEnd"/>
      <w:r w:rsidR="00B93BB4"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cambuk</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bagi</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pelanggarnya</w:t>
      </w:r>
      <w:proofErr w:type="spellEnd"/>
      <w:r w:rsidR="00B93BB4" w:rsidRPr="006730FF">
        <w:rPr>
          <w:rFonts w:asciiTheme="majorBidi" w:hAnsiTheme="majorBidi" w:cstheme="majorBidi"/>
        </w:rPr>
        <w:t xml:space="preserve"> di </w:t>
      </w:r>
      <w:proofErr w:type="spellStart"/>
      <w:r w:rsidR="00B93BB4" w:rsidRPr="006730FF">
        <w:rPr>
          <w:rFonts w:asciiTheme="majorBidi" w:hAnsiTheme="majorBidi" w:cstheme="majorBidi"/>
        </w:rPr>
        <w:t>samping</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hukuman</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lainnya</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termasuk</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bagi</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anak</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i/>
          <w:iCs/>
        </w:rPr>
        <w:t>Ketiga</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adanya</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tindak</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pidana</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jarimah</w:t>
      </w:r>
      <w:proofErr w:type="spellEnd"/>
      <w:r w:rsidR="00B93BB4" w:rsidRPr="006730FF">
        <w:rPr>
          <w:rFonts w:asciiTheme="majorBidi" w:hAnsiTheme="majorBidi" w:cstheme="majorBidi"/>
        </w:rPr>
        <w:t xml:space="preserve">) yang </w:t>
      </w:r>
      <w:proofErr w:type="spellStart"/>
      <w:r w:rsidR="00B93BB4" w:rsidRPr="006730FF">
        <w:rPr>
          <w:rFonts w:asciiTheme="majorBidi" w:hAnsiTheme="majorBidi" w:cstheme="majorBidi"/>
        </w:rPr>
        <w:t>telah</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diatur</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dalam</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peraturan</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perundangan</w:t>
      </w:r>
      <w:proofErr w:type="spellEnd"/>
      <w:r w:rsidR="00B93BB4" w:rsidRPr="006730FF">
        <w:rPr>
          <w:rFonts w:asciiTheme="majorBidi" w:hAnsiTheme="majorBidi" w:cstheme="majorBidi"/>
        </w:rPr>
        <w:t xml:space="preserve"> yang lain </w:t>
      </w:r>
      <w:proofErr w:type="spellStart"/>
      <w:r w:rsidR="00B93BB4" w:rsidRPr="006730FF">
        <w:rPr>
          <w:rFonts w:asciiTheme="majorBidi" w:hAnsiTheme="majorBidi" w:cstheme="majorBidi"/>
        </w:rPr>
        <w:t>kemudian</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diatur</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dalam</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Qanun</w:t>
      </w:r>
      <w:proofErr w:type="spellEnd"/>
      <w:r w:rsidR="00B93BB4" w:rsidRPr="006730FF">
        <w:rPr>
          <w:rFonts w:asciiTheme="majorBidi" w:hAnsiTheme="majorBidi" w:cstheme="majorBidi"/>
        </w:rPr>
        <w:t xml:space="preserve"> Hukum </w:t>
      </w:r>
      <w:proofErr w:type="spellStart"/>
      <w:r w:rsidR="00B93BB4" w:rsidRPr="006730FF">
        <w:rPr>
          <w:rFonts w:asciiTheme="majorBidi" w:hAnsiTheme="majorBidi" w:cstheme="majorBidi"/>
        </w:rPr>
        <w:t>Jinayat</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seperti</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pemerkosaan</w:t>
      </w:r>
      <w:proofErr w:type="spellEnd"/>
      <w:r w:rsidR="00B93BB4" w:rsidRPr="006730FF">
        <w:rPr>
          <w:rFonts w:asciiTheme="majorBidi" w:hAnsiTheme="majorBidi" w:cstheme="majorBidi"/>
        </w:rPr>
        <w:t xml:space="preserve"> dan </w:t>
      </w:r>
      <w:proofErr w:type="spellStart"/>
      <w:r w:rsidR="00B93BB4" w:rsidRPr="006730FF">
        <w:rPr>
          <w:rFonts w:asciiTheme="majorBidi" w:hAnsiTheme="majorBidi" w:cstheme="majorBidi"/>
        </w:rPr>
        <w:t>pelecehan</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seksual</w:t>
      </w:r>
      <w:proofErr w:type="spellEnd"/>
      <w:r w:rsidR="00B93BB4" w:rsidRPr="006730FF">
        <w:rPr>
          <w:rFonts w:asciiTheme="majorBidi" w:hAnsiTheme="majorBidi" w:cstheme="majorBidi"/>
        </w:rPr>
        <w:t xml:space="preserve"> dan </w:t>
      </w:r>
      <w:proofErr w:type="spellStart"/>
      <w:r w:rsidR="00B93BB4" w:rsidRPr="006730FF">
        <w:rPr>
          <w:rFonts w:asciiTheme="majorBidi" w:hAnsiTheme="majorBidi" w:cstheme="majorBidi"/>
        </w:rPr>
        <w:t>perjudian</w:t>
      </w:r>
      <w:proofErr w:type="spellEnd"/>
      <w:r w:rsidR="00B93BB4" w:rsidRPr="006730FF">
        <w:rPr>
          <w:rFonts w:asciiTheme="majorBidi" w:hAnsiTheme="majorBidi" w:cstheme="majorBidi"/>
        </w:rPr>
        <w:t xml:space="preserve"> (</w:t>
      </w:r>
      <w:proofErr w:type="spellStart"/>
      <w:r w:rsidR="00B93BB4" w:rsidRPr="006730FF">
        <w:rPr>
          <w:rFonts w:asciiTheme="majorBidi" w:hAnsiTheme="majorBidi" w:cstheme="majorBidi"/>
        </w:rPr>
        <w:t>maisir</w:t>
      </w:r>
      <w:proofErr w:type="spellEnd"/>
      <w:r w:rsidR="00B93BB4" w:rsidRPr="006730FF">
        <w:rPr>
          <w:rFonts w:asciiTheme="majorBidi" w:hAnsiTheme="majorBidi" w:cstheme="majorBidi"/>
        </w:rPr>
        <w:t>).</w:t>
      </w:r>
      <w:r w:rsidR="00B03CDD" w:rsidRPr="006730FF">
        <w:rPr>
          <w:rFonts w:asciiTheme="majorBidi" w:hAnsiTheme="majorBidi" w:cstheme="majorBidi"/>
        </w:rPr>
        <w:t xml:space="preserve"> </w:t>
      </w:r>
      <w:proofErr w:type="spellStart"/>
      <w:r w:rsidR="00E70B4A" w:rsidRPr="006730FF">
        <w:rPr>
          <w:rFonts w:asciiTheme="majorBidi" w:hAnsiTheme="majorBidi" w:cstheme="majorBidi"/>
        </w:rPr>
        <w:t>Penelitian</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rPr>
        <w:t>tentang</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rPr>
        <w:t>pelaksanaan</w:t>
      </w:r>
      <w:proofErr w:type="spellEnd"/>
      <w:r w:rsidR="00E70B4A" w:rsidRPr="006730FF">
        <w:rPr>
          <w:rFonts w:asciiTheme="majorBidi" w:hAnsiTheme="majorBidi" w:cstheme="majorBidi"/>
        </w:rPr>
        <w:t xml:space="preserve"> </w:t>
      </w:r>
      <w:proofErr w:type="spellStart"/>
      <w:r w:rsidR="007105E6" w:rsidRPr="006730FF">
        <w:rPr>
          <w:rFonts w:asciiTheme="majorBidi" w:hAnsiTheme="majorBidi" w:cstheme="majorBidi"/>
        </w:rPr>
        <w:t>hukum</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rPr>
        <w:t>jinayat</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rPr>
        <w:t>bagi</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rPr>
        <w:t>anak</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rPr>
        <w:t>telah</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rPr>
        <w:t>dikaji</w:t>
      </w:r>
      <w:proofErr w:type="spellEnd"/>
      <w:r w:rsidR="00E70B4A" w:rsidRPr="006730FF">
        <w:rPr>
          <w:rFonts w:asciiTheme="majorBidi" w:hAnsiTheme="majorBidi" w:cstheme="majorBidi"/>
        </w:rPr>
        <w:t xml:space="preserve"> oleh </w:t>
      </w:r>
      <w:proofErr w:type="spellStart"/>
      <w:r w:rsidR="00E70B4A" w:rsidRPr="006730FF">
        <w:rPr>
          <w:rFonts w:asciiTheme="majorBidi" w:hAnsiTheme="majorBidi" w:cstheme="majorBidi"/>
        </w:rPr>
        <w:t>beberapa</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rPr>
        <w:t>peneliti</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rPr>
        <w:t>sebelumnya</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rPr>
        <w:t>yaitu</w:t>
      </w:r>
      <w:proofErr w:type="spellEnd"/>
      <w:r w:rsidR="00E70B4A" w:rsidRPr="006730FF">
        <w:rPr>
          <w:rFonts w:asciiTheme="majorBidi" w:hAnsiTheme="majorBidi" w:cstheme="majorBidi"/>
        </w:rPr>
        <w:t xml:space="preserve">: </w:t>
      </w:r>
      <w:proofErr w:type="spellStart"/>
      <w:r w:rsidR="00E70B4A" w:rsidRPr="006730FF">
        <w:rPr>
          <w:rFonts w:asciiTheme="majorBidi" w:hAnsiTheme="majorBidi" w:cstheme="majorBidi"/>
          <w:i/>
        </w:rPr>
        <w:t>pertama</w:t>
      </w:r>
      <w:proofErr w:type="spellEnd"/>
      <w:r w:rsidR="00E70B4A" w:rsidRPr="006730FF">
        <w:rPr>
          <w:rFonts w:asciiTheme="majorBidi" w:hAnsiTheme="majorBidi" w:cstheme="majorBidi"/>
        </w:rPr>
        <w:t xml:space="preserve">, </w:t>
      </w:r>
      <w:r w:rsidR="0089781B" w:rsidRPr="006730FF">
        <w:rPr>
          <w:rFonts w:ascii="Times New Roman" w:hAnsi="Times New Roman" w:cs="Times New Roman"/>
          <w:bCs/>
          <w:color w:val="000000"/>
          <w:lang w:val="en-US"/>
        </w:rPr>
        <w:t xml:space="preserve">Liza </w:t>
      </w:r>
      <w:proofErr w:type="spellStart"/>
      <w:r w:rsidR="0089781B" w:rsidRPr="006730FF">
        <w:rPr>
          <w:rFonts w:ascii="Times New Roman" w:hAnsi="Times New Roman" w:cs="Times New Roman"/>
          <w:bCs/>
          <w:color w:val="000000"/>
          <w:lang w:val="en-US"/>
        </w:rPr>
        <w:t>Agnesta</w:t>
      </w:r>
      <w:proofErr w:type="spellEnd"/>
      <w:r w:rsidR="0089781B" w:rsidRPr="006730FF">
        <w:rPr>
          <w:rFonts w:ascii="Times New Roman" w:hAnsi="Times New Roman" w:cs="Times New Roman"/>
          <w:bCs/>
          <w:color w:val="000000"/>
          <w:lang w:val="en-US"/>
        </w:rPr>
        <w:t xml:space="preserve"> </w:t>
      </w:r>
      <w:proofErr w:type="spellStart"/>
      <w:r w:rsidR="0089781B" w:rsidRPr="006730FF">
        <w:rPr>
          <w:rFonts w:ascii="Times New Roman" w:hAnsi="Times New Roman" w:cs="Times New Roman"/>
          <w:bCs/>
          <w:color w:val="000000"/>
          <w:lang w:val="en-US"/>
        </w:rPr>
        <w:t>Krisna</w:t>
      </w:r>
      <w:proofErr w:type="spellEnd"/>
      <w:r w:rsidR="0089781B" w:rsidRPr="006730FF">
        <w:rPr>
          <w:rFonts w:ascii="Times New Roman" w:hAnsi="Times New Roman" w:cs="Times New Roman"/>
          <w:bCs/>
          <w:color w:val="000000"/>
          <w:lang w:val="en-US"/>
        </w:rPr>
        <w:t xml:space="preserve"> dan </w:t>
      </w:r>
      <w:proofErr w:type="spellStart"/>
      <w:r w:rsidR="00E70B4A" w:rsidRPr="006730FF">
        <w:rPr>
          <w:rFonts w:ascii="Times New Roman" w:hAnsi="Times New Roman" w:cs="Times New Roman"/>
          <w:bCs/>
          <w:color w:val="000000"/>
          <w:lang w:val="en-US"/>
        </w:rPr>
        <w:t>Rini</w:t>
      </w:r>
      <w:proofErr w:type="spellEnd"/>
      <w:r w:rsidR="00E70B4A" w:rsidRPr="006730FF">
        <w:rPr>
          <w:rFonts w:ascii="Times New Roman" w:hAnsi="Times New Roman" w:cs="Times New Roman"/>
          <w:bCs/>
          <w:color w:val="000000"/>
          <w:lang w:val="en-US"/>
        </w:rPr>
        <w:t xml:space="preserve"> </w:t>
      </w:r>
      <w:proofErr w:type="spellStart"/>
      <w:r w:rsidR="00E70B4A" w:rsidRPr="006730FF">
        <w:rPr>
          <w:rFonts w:ascii="Times New Roman" w:hAnsi="Times New Roman" w:cs="Times New Roman"/>
          <w:bCs/>
          <w:color w:val="000000"/>
          <w:lang w:val="en-US"/>
        </w:rPr>
        <w:t>Fitriani</w:t>
      </w:r>
      <w:proofErr w:type="spellEnd"/>
      <w:r w:rsidR="00D90767" w:rsidRPr="006730FF">
        <w:rPr>
          <w:rFonts w:ascii="Times New Roman" w:hAnsi="Times New Roman" w:cs="Times New Roman"/>
          <w:bCs/>
          <w:color w:val="000000"/>
          <w:lang w:val="en-US"/>
        </w:rPr>
        <w:t xml:space="preserve"> (2018: 263) </w:t>
      </w:r>
      <w:proofErr w:type="spellStart"/>
      <w:r w:rsidR="00D90767" w:rsidRPr="006730FF">
        <w:rPr>
          <w:rFonts w:ascii="Times New Roman" w:hAnsi="Times New Roman" w:cs="Times New Roman"/>
          <w:bCs/>
          <w:color w:val="000000"/>
          <w:lang w:val="en-US"/>
        </w:rPr>
        <w:t>mengkaji</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dualisme</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peradilan</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dalam</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mengadili</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perkara</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pelecehan</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seksual</w:t>
      </w:r>
      <w:proofErr w:type="spellEnd"/>
      <w:r w:rsidR="00D90767" w:rsidRPr="006730FF">
        <w:rPr>
          <w:rFonts w:ascii="Times New Roman" w:hAnsi="Times New Roman" w:cs="Times New Roman"/>
          <w:bCs/>
          <w:color w:val="000000"/>
          <w:lang w:val="en-US"/>
        </w:rPr>
        <w:t xml:space="preserve"> yang </w:t>
      </w:r>
      <w:proofErr w:type="spellStart"/>
      <w:r w:rsidR="00D90767" w:rsidRPr="006730FF">
        <w:rPr>
          <w:rFonts w:ascii="Times New Roman" w:hAnsi="Times New Roman" w:cs="Times New Roman"/>
          <w:bCs/>
          <w:color w:val="000000"/>
          <w:lang w:val="en-US"/>
        </w:rPr>
        <w:t>dilakukan</w:t>
      </w:r>
      <w:proofErr w:type="spellEnd"/>
      <w:r w:rsidR="00D90767" w:rsidRPr="006730FF">
        <w:rPr>
          <w:rFonts w:ascii="Times New Roman" w:hAnsi="Times New Roman" w:cs="Times New Roman"/>
          <w:bCs/>
          <w:color w:val="000000"/>
          <w:lang w:val="en-US"/>
        </w:rPr>
        <w:t xml:space="preserve"> oleh </w:t>
      </w:r>
      <w:proofErr w:type="spellStart"/>
      <w:r w:rsidR="00D90767" w:rsidRPr="006730FF">
        <w:rPr>
          <w:rFonts w:ascii="Times New Roman" w:hAnsi="Times New Roman" w:cs="Times New Roman"/>
          <w:bCs/>
          <w:color w:val="000000"/>
          <w:lang w:val="en-US"/>
        </w:rPr>
        <w:t>anak</w:t>
      </w:r>
      <w:proofErr w:type="spellEnd"/>
      <w:r w:rsidR="00D90767" w:rsidRPr="006730FF">
        <w:rPr>
          <w:rFonts w:ascii="Times New Roman" w:hAnsi="Times New Roman" w:cs="Times New Roman"/>
          <w:bCs/>
          <w:color w:val="000000"/>
          <w:lang w:val="en-US"/>
        </w:rPr>
        <w:t xml:space="preserve">. Kajian </w:t>
      </w:r>
      <w:proofErr w:type="spellStart"/>
      <w:r w:rsidR="00D90767" w:rsidRPr="006730FF">
        <w:rPr>
          <w:rFonts w:ascii="Times New Roman" w:hAnsi="Times New Roman" w:cs="Times New Roman"/>
          <w:bCs/>
          <w:color w:val="000000"/>
          <w:lang w:val="en-US"/>
        </w:rPr>
        <w:t>tersebut</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fokus</w:t>
      </w:r>
      <w:proofErr w:type="spellEnd"/>
      <w:r w:rsidR="00D90767" w:rsidRPr="006730FF">
        <w:rPr>
          <w:rFonts w:ascii="Times New Roman" w:hAnsi="Times New Roman" w:cs="Times New Roman"/>
          <w:bCs/>
          <w:color w:val="000000"/>
          <w:lang w:val="en-US"/>
        </w:rPr>
        <w:t xml:space="preserve"> pada </w:t>
      </w:r>
      <w:proofErr w:type="spellStart"/>
      <w:r w:rsidR="00D90767" w:rsidRPr="006730FF">
        <w:rPr>
          <w:rFonts w:ascii="Times New Roman" w:hAnsi="Times New Roman" w:cs="Times New Roman"/>
          <w:bCs/>
          <w:color w:val="000000"/>
          <w:lang w:val="en-US"/>
        </w:rPr>
        <w:t>aspek</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kewenangan</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lembaga</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peradilan</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tidak</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menyinggung</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persoalan</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kepentingan</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terbaik</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bagi</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color w:val="000000"/>
          <w:lang w:val="en-US"/>
        </w:rPr>
        <w:t>anak</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i/>
          <w:color w:val="000000"/>
          <w:lang w:val="en-US"/>
        </w:rPr>
        <w:t>Kedua</w:t>
      </w:r>
      <w:proofErr w:type="spellEnd"/>
      <w:r w:rsidR="00D90767" w:rsidRPr="006730FF">
        <w:rPr>
          <w:rFonts w:ascii="Times New Roman" w:hAnsi="Times New Roman" w:cs="Times New Roman"/>
          <w:bCs/>
          <w:color w:val="000000"/>
          <w:lang w:val="en-US"/>
        </w:rPr>
        <w:t xml:space="preserve">, </w:t>
      </w:r>
      <w:proofErr w:type="spellStart"/>
      <w:r w:rsidR="00D90767" w:rsidRPr="006730FF">
        <w:rPr>
          <w:rFonts w:ascii="Times New Roman" w:hAnsi="Times New Roman" w:cs="Times New Roman"/>
          <w:bCs/>
          <w:lang w:val="en-US"/>
        </w:rPr>
        <w:t>Virdis</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Firmanillah</w:t>
      </w:r>
      <w:proofErr w:type="spellEnd"/>
      <w:r w:rsidR="00D90767" w:rsidRPr="006730FF">
        <w:rPr>
          <w:rFonts w:ascii="Times New Roman" w:hAnsi="Times New Roman" w:cs="Times New Roman"/>
          <w:bCs/>
          <w:lang w:val="en-US"/>
        </w:rPr>
        <w:t xml:space="preserve"> Putra </w:t>
      </w:r>
      <w:proofErr w:type="spellStart"/>
      <w:r w:rsidR="00D90767" w:rsidRPr="006730FF">
        <w:rPr>
          <w:rFonts w:ascii="Times New Roman" w:hAnsi="Times New Roman" w:cs="Times New Roman"/>
          <w:bCs/>
          <w:lang w:val="en-US"/>
        </w:rPr>
        <w:t>Yuniar</w:t>
      </w:r>
      <w:proofErr w:type="spellEnd"/>
      <w:r w:rsidR="00D90767" w:rsidRPr="006730FF">
        <w:rPr>
          <w:rFonts w:ascii="Times New Roman" w:hAnsi="Times New Roman" w:cs="Times New Roman"/>
          <w:bCs/>
          <w:lang w:val="en-US"/>
        </w:rPr>
        <w:t xml:space="preserve"> </w:t>
      </w:r>
      <w:r w:rsidR="00C8126B" w:rsidRPr="006730FF">
        <w:rPr>
          <w:rFonts w:ascii="Times New Roman" w:hAnsi="Times New Roman" w:cs="Times New Roman"/>
          <w:bCs/>
          <w:lang w:val="en-US"/>
        </w:rPr>
        <w:t xml:space="preserve">(2019: 260) </w:t>
      </w:r>
      <w:proofErr w:type="spellStart"/>
      <w:r w:rsidR="00D90767" w:rsidRPr="006730FF">
        <w:rPr>
          <w:rFonts w:ascii="Times New Roman" w:hAnsi="Times New Roman" w:cs="Times New Roman"/>
          <w:bCs/>
          <w:lang w:val="en-US"/>
        </w:rPr>
        <w:t>dengan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judul</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penelitian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Penegakan</w:t>
      </w:r>
      <w:proofErr w:type="spellEnd"/>
      <w:r w:rsidR="00D90767" w:rsidRPr="006730FF">
        <w:rPr>
          <w:rFonts w:ascii="Times New Roman" w:hAnsi="Times New Roman" w:cs="Times New Roman"/>
          <w:bCs/>
          <w:lang w:val="en-US"/>
        </w:rPr>
        <w:t xml:space="preserve"> Hukum </w:t>
      </w:r>
      <w:proofErr w:type="spellStart"/>
      <w:r w:rsidR="00D90767" w:rsidRPr="006730FF">
        <w:rPr>
          <w:rFonts w:ascii="Times New Roman" w:hAnsi="Times New Roman" w:cs="Times New Roman"/>
          <w:bCs/>
          <w:lang w:val="en-US"/>
        </w:rPr>
        <w:t>dalam</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Tindak</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Pidana</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Pemerkosaan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Terhadap</w:t>
      </w:r>
      <w:proofErr w:type="spellEnd"/>
      <w:r w:rsidR="00D90767" w:rsidRPr="006730FF">
        <w:rPr>
          <w:rFonts w:ascii="Times New Roman" w:hAnsi="Times New Roman" w:cs="Times New Roman"/>
          <w:bCs/>
          <w:lang w:val="en-US"/>
        </w:rPr>
        <w:t xml:space="preserve"> Anak </w:t>
      </w:r>
      <w:proofErr w:type="spellStart"/>
      <w:r w:rsidR="00D90767" w:rsidRPr="006730FF">
        <w:rPr>
          <w:rFonts w:ascii="Times New Roman" w:hAnsi="Times New Roman" w:cs="Times New Roman"/>
          <w:bCs/>
          <w:lang w:val="en-US"/>
        </w:rPr>
        <w:t>Berdasarkan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Qanun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Jinayat</w:t>
      </w:r>
      <w:proofErr w:type="spellEnd"/>
      <w:r w:rsidR="00D90767" w:rsidRPr="006730FF">
        <w:rPr>
          <w:rFonts w:ascii="Times New Roman" w:hAnsi="Times New Roman" w:cs="Times New Roman"/>
          <w:bCs/>
          <w:lang w:val="en-US"/>
        </w:rPr>
        <w:t xml:space="preserve"> Aceh</w:t>
      </w:r>
      <w:r w:rsidR="007105E6" w:rsidRPr="006730FF">
        <w:rPr>
          <w:rFonts w:ascii="Times New Roman" w:hAnsi="Times New Roman" w:cs="Times New Roman"/>
          <w:bCs/>
          <w:lang w:val="en-US"/>
        </w:rPr>
        <w:t xml:space="preserve">. </w:t>
      </w:r>
      <w:proofErr w:type="spellStart"/>
      <w:r w:rsidR="007105E6" w:rsidRPr="006730FF">
        <w:rPr>
          <w:rFonts w:ascii="Times New Roman" w:hAnsi="Times New Roman" w:cs="Times New Roman"/>
          <w:bCs/>
          <w:lang w:val="en-US"/>
        </w:rPr>
        <w:t>Fok</w:t>
      </w:r>
      <w:r w:rsidR="00D90767" w:rsidRPr="006730FF">
        <w:rPr>
          <w:rFonts w:ascii="Times New Roman" w:hAnsi="Times New Roman" w:cs="Times New Roman"/>
          <w:bCs/>
          <w:lang w:val="en-US"/>
        </w:rPr>
        <w:t>us</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utama</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kajian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tersebut</w:t>
      </w:r>
      <w:proofErr w:type="spellEnd"/>
      <w:r w:rsidR="00D90767" w:rsidRPr="006730FF">
        <w:rPr>
          <w:rFonts w:ascii="Times New Roman" w:hAnsi="Times New Roman" w:cs="Times New Roman"/>
          <w:bCs/>
          <w:lang w:val="en-US"/>
        </w:rPr>
        <w:t xml:space="preserve"> pada </w:t>
      </w:r>
      <w:proofErr w:type="spellStart"/>
      <w:r w:rsidR="00D90767" w:rsidRPr="006730FF">
        <w:rPr>
          <w:rFonts w:ascii="Times New Roman" w:hAnsi="Times New Roman" w:cs="Times New Roman"/>
          <w:bCs/>
          <w:lang w:val="en-US"/>
        </w:rPr>
        <w:t>penegakan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tindak</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pidana</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pemerkosaan</w:t>
      </w:r>
      <w:proofErr w:type="spellEnd"/>
      <w:r w:rsidR="00D90767" w:rsidRPr="006730FF">
        <w:rPr>
          <w:rFonts w:ascii="Times New Roman" w:hAnsi="Times New Roman" w:cs="Times New Roman"/>
          <w:bCs/>
          <w:lang w:val="en-US"/>
        </w:rPr>
        <w:t xml:space="preserve"> yang </w:t>
      </w:r>
      <w:proofErr w:type="spellStart"/>
      <w:r w:rsidR="00D90767" w:rsidRPr="006730FF">
        <w:rPr>
          <w:rFonts w:ascii="Times New Roman" w:hAnsi="Times New Roman" w:cs="Times New Roman"/>
          <w:bCs/>
          <w:lang w:val="en-US"/>
        </w:rPr>
        <w:t>korbannya</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anak</w:t>
      </w:r>
      <w:proofErr w:type="spellEnd"/>
      <w:r w:rsidR="00D90767" w:rsidRPr="006730FF">
        <w:rPr>
          <w:rFonts w:ascii="Times New Roman" w:hAnsi="Times New Roman" w:cs="Times New Roman"/>
          <w:bCs/>
          <w:lang w:val="en-US"/>
        </w:rPr>
        <w:t xml:space="preserve"> yang </w:t>
      </w:r>
      <w:proofErr w:type="spellStart"/>
      <w:r w:rsidR="00D90767" w:rsidRPr="006730FF">
        <w:rPr>
          <w:rFonts w:ascii="Times New Roman" w:hAnsi="Times New Roman" w:cs="Times New Roman"/>
          <w:bCs/>
          <w:lang w:val="en-US"/>
        </w:rPr>
        <w:t>menghasilkan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kesimpulan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penegakan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hukuman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pemerkosaan</w:t>
      </w:r>
      <w:proofErr w:type="spellEnd"/>
      <w:r w:rsidR="00D90767" w:rsidRPr="006730FF">
        <w:rPr>
          <w:rFonts w:ascii="Times New Roman" w:hAnsi="Times New Roman" w:cs="Times New Roman"/>
          <w:bCs/>
          <w:lang w:val="en-US"/>
        </w:rPr>
        <w:t xml:space="preserve"> </w:t>
      </w:r>
      <w:proofErr w:type="spellStart"/>
      <w:r w:rsidR="00D90767" w:rsidRPr="006730FF">
        <w:rPr>
          <w:rFonts w:ascii="Times New Roman" w:hAnsi="Times New Roman" w:cs="Times New Roman"/>
          <w:bCs/>
          <w:lang w:val="en-US"/>
        </w:rPr>
        <w:t>didasarkan</w:t>
      </w:r>
      <w:proofErr w:type="spellEnd"/>
      <w:r w:rsidR="00D90767" w:rsidRPr="006730FF">
        <w:rPr>
          <w:rFonts w:ascii="Times New Roman" w:hAnsi="Times New Roman" w:cs="Times New Roman"/>
          <w:bCs/>
          <w:lang w:val="en-US"/>
        </w:rPr>
        <w:t xml:space="preserve"> pada </w:t>
      </w:r>
      <w:proofErr w:type="spellStart"/>
      <w:r w:rsidR="00D90767" w:rsidRPr="006730FF">
        <w:rPr>
          <w:rFonts w:ascii="Times New Roman" w:hAnsi="Times New Roman" w:cs="Times New Roman"/>
          <w:bCs/>
          <w:lang w:val="en-US"/>
        </w:rPr>
        <w:t>Qanun</w:t>
      </w:r>
      <w:proofErr w:type="spellEnd"/>
      <w:r w:rsidR="00D90767" w:rsidRPr="006730FF">
        <w:rPr>
          <w:rFonts w:ascii="Times New Roman" w:hAnsi="Times New Roman" w:cs="Times New Roman"/>
          <w:bCs/>
          <w:lang w:val="en-US"/>
        </w:rPr>
        <w:t xml:space="preserve"> Aceh </w:t>
      </w:r>
      <w:proofErr w:type="spellStart"/>
      <w:r w:rsidR="00D90767" w:rsidRPr="006730FF">
        <w:rPr>
          <w:rFonts w:ascii="Times New Roman" w:hAnsi="Times New Roman" w:cs="Times New Roman"/>
          <w:bCs/>
          <w:lang w:val="en-US"/>
        </w:rPr>
        <w:t>Nomor</w:t>
      </w:r>
      <w:proofErr w:type="spellEnd"/>
      <w:r w:rsidR="00D90767" w:rsidRPr="006730FF">
        <w:rPr>
          <w:rFonts w:ascii="Times New Roman" w:hAnsi="Times New Roman" w:cs="Times New Roman"/>
          <w:bCs/>
          <w:lang w:val="en-US"/>
        </w:rPr>
        <w:t xml:space="preserve"> 6 </w:t>
      </w:r>
      <w:proofErr w:type="spellStart"/>
      <w:r w:rsidR="00D90767" w:rsidRPr="006730FF">
        <w:rPr>
          <w:rFonts w:ascii="Times New Roman" w:hAnsi="Times New Roman" w:cs="Times New Roman"/>
          <w:bCs/>
          <w:lang w:val="en-US"/>
        </w:rPr>
        <w:t>Tahun</w:t>
      </w:r>
      <w:proofErr w:type="spellEnd"/>
      <w:r w:rsidR="00D90767" w:rsidRPr="006730FF">
        <w:rPr>
          <w:rFonts w:ascii="Times New Roman" w:hAnsi="Times New Roman" w:cs="Times New Roman"/>
          <w:bCs/>
          <w:lang w:val="en-US"/>
        </w:rPr>
        <w:t xml:space="preserve"> 2014 </w:t>
      </w:r>
      <w:proofErr w:type="spellStart"/>
      <w:r w:rsidR="00D90767" w:rsidRPr="006730FF">
        <w:rPr>
          <w:rFonts w:ascii="Times New Roman" w:hAnsi="Times New Roman" w:cs="Times New Roman"/>
          <w:bCs/>
          <w:lang w:val="en-US"/>
        </w:rPr>
        <w:t>bukan</w:t>
      </w:r>
      <w:proofErr w:type="spellEnd"/>
      <w:r w:rsidR="00D90767" w:rsidRPr="006730FF">
        <w:rPr>
          <w:rFonts w:ascii="Times New Roman" w:hAnsi="Times New Roman" w:cs="Times New Roman"/>
          <w:bCs/>
          <w:lang w:val="en-US"/>
        </w:rPr>
        <w:t xml:space="preserve"> pada UU </w:t>
      </w:r>
      <w:proofErr w:type="spellStart"/>
      <w:r w:rsidR="00D90767" w:rsidRPr="006730FF">
        <w:rPr>
          <w:rFonts w:ascii="Times New Roman" w:hAnsi="Times New Roman" w:cs="Times New Roman"/>
          <w:bCs/>
          <w:lang w:val="en-US"/>
        </w:rPr>
        <w:t>Perlindungan</w:t>
      </w:r>
      <w:proofErr w:type="spellEnd"/>
      <w:r w:rsidR="00D90767" w:rsidRPr="006730FF">
        <w:rPr>
          <w:rFonts w:ascii="Times New Roman" w:hAnsi="Times New Roman" w:cs="Times New Roman"/>
          <w:bCs/>
          <w:lang w:val="en-US"/>
        </w:rPr>
        <w:t xml:space="preserve"> Anak.  </w:t>
      </w:r>
    </w:p>
    <w:p w14:paraId="06BB735D" w14:textId="0A892BB3" w:rsidR="00042CE6" w:rsidRPr="006730FF" w:rsidRDefault="00B93BB4" w:rsidP="006730FF">
      <w:pPr>
        <w:spacing w:after="0" w:line="360" w:lineRule="auto"/>
        <w:ind w:firstLine="720"/>
        <w:jc w:val="both"/>
        <w:rPr>
          <w:rFonts w:asciiTheme="majorBidi" w:hAnsiTheme="majorBidi" w:cstheme="majorBidi"/>
        </w:rPr>
      </w:pPr>
      <w:proofErr w:type="spellStart"/>
      <w:r w:rsidRPr="006730FF">
        <w:rPr>
          <w:rFonts w:asciiTheme="majorBidi" w:hAnsiTheme="majorBidi" w:cstheme="majorBidi"/>
        </w:rPr>
        <w:t>Berdasarkan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permasalahan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sebagaimana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dideskripsikan</w:t>
      </w:r>
      <w:proofErr w:type="spellEnd"/>
      <w:r w:rsidRPr="006730FF">
        <w:rPr>
          <w:rFonts w:asciiTheme="majorBidi" w:hAnsiTheme="majorBidi" w:cstheme="majorBidi"/>
        </w:rPr>
        <w:t xml:space="preserve"> di </w:t>
      </w:r>
      <w:proofErr w:type="spellStart"/>
      <w:r w:rsidRPr="006730FF">
        <w:rPr>
          <w:rFonts w:asciiTheme="majorBidi" w:hAnsiTheme="majorBidi" w:cstheme="majorBidi"/>
        </w:rPr>
        <w:t>atas</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permasalahan</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hendak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didiskusikan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dalam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kajian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ini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adalah</w:t>
      </w:r>
      <w:proofErr w:type="spellEnd"/>
      <w:r w:rsidRPr="006730FF">
        <w:rPr>
          <w:rFonts w:asciiTheme="majorBidi" w:hAnsiTheme="majorBidi" w:cstheme="majorBidi"/>
        </w:rPr>
        <w:t xml:space="preserve"> </w:t>
      </w:r>
      <w:proofErr w:type="spellStart"/>
      <w:r w:rsidRPr="006730FF">
        <w:rPr>
          <w:rFonts w:asciiTheme="majorBidi" w:hAnsiTheme="majorBidi" w:cstheme="majorBidi"/>
          <w:lang w:val="en-US"/>
        </w:rPr>
        <w:t>apakah</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Qanun</w:t>
      </w:r>
      <w:proofErr w:type="spellEnd"/>
      <w:r w:rsidRPr="006730FF">
        <w:rPr>
          <w:rFonts w:asciiTheme="majorBidi" w:hAnsiTheme="majorBidi" w:cstheme="majorBidi"/>
          <w:lang w:val="en-US"/>
        </w:rPr>
        <w:t xml:space="preserve"> Hukum </w:t>
      </w:r>
      <w:proofErr w:type="spellStart"/>
      <w:r w:rsidRPr="006730FF">
        <w:rPr>
          <w:rFonts w:asciiTheme="majorBidi" w:hAnsiTheme="majorBidi" w:cstheme="majorBidi"/>
          <w:lang w:val="en-US"/>
        </w:rPr>
        <w:t>Jinayat</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telah</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mengakomodir</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lastRenderedPageBreak/>
        <w:t>kepentingan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terbaik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bagi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anak</w:t>
      </w:r>
      <w:proofErr w:type="spellEnd"/>
      <w:r w:rsidRPr="006730FF">
        <w:rPr>
          <w:rFonts w:asciiTheme="majorBidi" w:hAnsiTheme="majorBidi" w:cstheme="majorBidi"/>
          <w:lang w:val="en-US"/>
        </w:rPr>
        <w:t xml:space="preserve"> dan </w:t>
      </w:r>
      <w:proofErr w:type="spellStart"/>
      <w:r w:rsidRPr="006730FF">
        <w:rPr>
          <w:rFonts w:asciiTheme="majorBidi" w:hAnsiTheme="majorBidi" w:cstheme="majorBidi"/>
          <w:lang w:val="en-US"/>
        </w:rPr>
        <w:t>aspek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apa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saja</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kepentingan</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terbaik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bagi</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anak</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terakomodir</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dalam</w:t>
      </w:r>
      <w:proofErr w:type="spellEnd"/>
      <w:r w:rsidRPr="006730FF">
        <w:rPr>
          <w:rFonts w:asciiTheme="majorBidi" w:hAnsiTheme="majorBidi" w:cstheme="majorBidi"/>
          <w:lang w:val="en-US"/>
        </w:rPr>
        <w:t xml:space="preserve"> </w:t>
      </w:r>
      <w:proofErr w:type="spellStart"/>
      <w:r w:rsidRPr="006730FF">
        <w:rPr>
          <w:rFonts w:asciiTheme="majorBidi" w:hAnsiTheme="majorBidi" w:cstheme="majorBidi"/>
          <w:lang w:val="en-US"/>
        </w:rPr>
        <w:t>Qanun</w:t>
      </w:r>
      <w:proofErr w:type="spellEnd"/>
      <w:r w:rsidRPr="006730FF">
        <w:rPr>
          <w:rFonts w:asciiTheme="majorBidi" w:hAnsiTheme="majorBidi" w:cstheme="majorBidi"/>
          <w:lang w:val="en-US"/>
        </w:rPr>
        <w:t xml:space="preserve"> Hukum </w:t>
      </w:r>
      <w:proofErr w:type="spellStart"/>
      <w:r w:rsidRPr="006730FF">
        <w:rPr>
          <w:rFonts w:asciiTheme="majorBidi" w:hAnsiTheme="majorBidi" w:cstheme="majorBidi"/>
          <w:lang w:val="en-US"/>
        </w:rPr>
        <w:t>Jinayat</w:t>
      </w:r>
      <w:proofErr w:type="spellEnd"/>
      <w:r w:rsidRPr="006730FF">
        <w:rPr>
          <w:rFonts w:asciiTheme="majorBidi" w:hAnsiTheme="majorBidi" w:cstheme="majorBidi"/>
          <w:lang w:val="en-US"/>
        </w:rPr>
        <w:t>.</w:t>
      </w:r>
    </w:p>
    <w:p w14:paraId="61FBFEA8" w14:textId="77777777" w:rsidR="005B4F8B" w:rsidRPr="006730FF" w:rsidRDefault="00E70B4A" w:rsidP="005B4F8B">
      <w:pPr>
        <w:spacing w:after="0" w:line="360" w:lineRule="auto"/>
        <w:ind w:firstLine="720"/>
        <w:jc w:val="both"/>
        <w:rPr>
          <w:rFonts w:ascii="Times New Roman" w:hAnsi="Times New Roman" w:cs="Times New Roman"/>
          <w:lang w:val="en-US"/>
        </w:rPr>
      </w:pPr>
      <w:proofErr w:type="spellStart"/>
      <w:r w:rsidRPr="006730FF">
        <w:rPr>
          <w:rFonts w:ascii="Times New Roman" w:hAnsi="Times New Roman" w:cs="Times New Roman"/>
        </w:rPr>
        <w:t>Jenis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penelitian</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penulis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gunakan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untuk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menganalisis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persoalan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kajian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ini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adalah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penelitian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yuridis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normatif</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yaitu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penelitian</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membahas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tentang</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doktrin-doktrin</w:t>
      </w:r>
      <w:proofErr w:type="spellEnd"/>
      <w:r w:rsidRPr="006730FF">
        <w:rPr>
          <w:rFonts w:ascii="Times New Roman" w:hAnsi="Times New Roman" w:cs="Times New Roman"/>
        </w:rPr>
        <w:t xml:space="preserve"> dan </w:t>
      </w:r>
      <w:proofErr w:type="spellStart"/>
      <w:r w:rsidRPr="006730FF">
        <w:rPr>
          <w:rFonts w:ascii="Times New Roman" w:hAnsi="Times New Roman" w:cs="Times New Roman"/>
        </w:rPr>
        <w:t>asas-asas</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terdapat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dala</w:t>
      </w:r>
      <w:r w:rsidR="007105E6" w:rsidRPr="006730FF">
        <w:rPr>
          <w:rFonts w:ascii="Times New Roman" w:hAnsi="Times New Roman" w:cs="Times New Roman"/>
        </w:rPr>
        <w:t>m</w:t>
      </w:r>
      <w:proofErr w:type="spellEnd"/>
      <w:r w:rsidR="007105E6" w:rsidRPr="006730FF">
        <w:rPr>
          <w:rFonts w:ascii="Times New Roman" w:hAnsi="Times New Roman" w:cs="Times New Roman"/>
        </w:rPr>
        <w:t xml:space="preserve"> </w:t>
      </w:r>
      <w:proofErr w:type="spellStart"/>
      <w:r w:rsidR="007105E6" w:rsidRPr="006730FF">
        <w:rPr>
          <w:rFonts w:ascii="Times New Roman" w:hAnsi="Times New Roman" w:cs="Times New Roman"/>
        </w:rPr>
        <w:t>ilmu</w:t>
      </w:r>
      <w:proofErr w:type="spellEnd"/>
      <w:r w:rsidR="007105E6" w:rsidRPr="006730FF">
        <w:rPr>
          <w:rFonts w:ascii="Times New Roman" w:hAnsi="Times New Roman" w:cs="Times New Roman"/>
        </w:rPr>
        <w:t xml:space="preserve"> </w:t>
      </w:r>
      <w:proofErr w:type="spellStart"/>
      <w:r w:rsidR="007105E6" w:rsidRPr="006730FF">
        <w:rPr>
          <w:rFonts w:ascii="Times New Roman" w:hAnsi="Times New Roman" w:cs="Times New Roman"/>
        </w:rPr>
        <w:t>hukum</w:t>
      </w:r>
      <w:proofErr w:type="spellEnd"/>
      <w:r w:rsidR="007105E6" w:rsidRPr="006730FF">
        <w:rPr>
          <w:rFonts w:ascii="Times New Roman" w:hAnsi="Times New Roman" w:cs="Times New Roman"/>
        </w:rPr>
        <w:t xml:space="preserve"> (Ali, 2014: 24). </w:t>
      </w:r>
      <w:proofErr w:type="spellStart"/>
      <w:r w:rsidR="005B4F8B" w:rsidRPr="006730FF">
        <w:rPr>
          <w:rFonts w:ascii="Times New Roman" w:hAnsi="Times New Roman" w:cs="Times New Roman"/>
          <w:lang w:val="en-US"/>
        </w:rPr>
        <w:t>Penelitian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berusaha</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menganalisis</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ketentuan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peraturan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perundang-undangan</w:t>
      </w:r>
      <w:proofErr w:type="spellEnd"/>
      <w:r w:rsidR="005B4F8B" w:rsidRPr="006730FF">
        <w:rPr>
          <w:rFonts w:ascii="Times New Roman" w:hAnsi="Times New Roman" w:cs="Times New Roman"/>
          <w:lang w:val="en-US"/>
        </w:rPr>
        <w:t xml:space="preserve"> yang </w:t>
      </w:r>
      <w:proofErr w:type="spellStart"/>
      <w:r w:rsidR="005B4F8B" w:rsidRPr="006730FF">
        <w:rPr>
          <w:rFonts w:ascii="Times New Roman" w:hAnsi="Times New Roman" w:cs="Times New Roman"/>
          <w:lang w:val="en-US"/>
        </w:rPr>
        <w:t>berkaitan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dengan</w:t>
      </w:r>
      <w:proofErr w:type="spellEnd"/>
      <w:r w:rsidR="005B4F8B" w:rsidRPr="006730FF">
        <w:rPr>
          <w:rFonts w:ascii="Times New Roman" w:hAnsi="Times New Roman" w:cs="Times New Roman"/>
          <w:lang w:val="en-US"/>
        </w:rPr>
        <w:t xml:space="preserve"> </w:t>
      </w:r>
      <w:proofErr w:type="spellStart"/>
      <w:r w:rsidR="00203616" w:rsidRPr="006730FF">
        <w:rPr>
          <w:rFonts w:ascii="Times New Roman" w:hAnsi="Times New Roman" w:cs="Times New Roman"/>
          <w:lang w:val="en-US"/>
        </w:rPr>
        <w:t>topik</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pembahasan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Pendekatan</w:t>
      </w:r>
      <w:proofErr w:type="spellEnd"/>
      <w:r w:rsidR="005B4F8B" w:rsidRPr="006730FF">
        <w:rPr>
          <w:rFonts w:ascii="Times New Roman" w:hAnsi="Times New Roman" w:cs="Times New Roman"/>
          <w:lang w:val="en-US"/>
        </w:rPr>
        <w:t xml:space="preserve"> yang </w:t>
      </w:r>
      <w:proofErr w:type="spellStart"/>
      <w:r w:rsidR="005B4F8B" w:rsidRPr="006730FF">
        <w:rPr>
          <w:rFonts w:ascii="Times New Roman" w:hAnsi="Times New Roman" w:cs="Times New Roman"/>
          <w:lang w:val="en-US"/>
        </w:rPr>
        <w:t>digunakan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adalah</w:t>
      </w:r>
      <w:proofErr w:type="spellEnd"/>
      <w:r w:rsidR="005B4F8B" w:rsidRPr="006730FF">
        <w:rPr>
          <w:rFonts w:ascii="Times New Roman" w:hAnsi="Times New Roman" w:cs="Times New Roman"/>
          <w:lang w:val="en-US"/>
        </w:rPr>
        <w:t xml:space="preserve"> </w:t>
      </w:r>
      <w:r w:rsidR="005B4F8B" w:rsidRPr="006730FF">
        <w:rPr>
          <w:rFonts w:ascii="Times New Roman" w:hAnsi="Times New Roman" w:cs="Times New Roman"/>
          <w:i/>
          <w:lang w:val="en-US"/>
        </w:rPr>
        <w:t xml:space="preserve">statute </w:t>
      </w:r>
      <w:proofErr w:type="spellStart"/>
      <w:r w:rsidR="005B4F8B" w:rsidRPr="006730FF">
        <w:rPr>
          <w:rFonts w:ascii="Times New Roman" w:hAnsi="Times New Roman" w:cs="Times New Roman"/>
          <w:i/>
          <w:lang w:val="en-US"/>
        </w:rPr>
        <w:t>approace</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atau</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pendekatan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peraturan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peundang-undangan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dengan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cara</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menelaah</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secara</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komprehensif</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ketentuan-ketentuan</w:t>
      </w:r>
      <w:proofErr w:type="spellEnd"/>
      <w:r w:rsidR="005B4F8B" w:rsidRPr="006730FF">
        <w:rPr>
          <w:rFonts w:ascii="Times New Roman" w:hAnsi="Times New Roman" w:cs="Times New Roman"/>
          <w:lang w:val="en-US"/>
        </w:rPr>
        <w:t xml:space="preserve"> yang </w:t>
      </w:r>
      <w:proofErr w:type="spellStart"/>
      <w:r w:rsidR="005B4F8B" w:rsidRPr="006730FF">
        <w:rPr>
          <w:rFonts w:ascii="Times New Roman" w:hAnsi="Times New Roman" w:cs="Times New Roman"/>
          <w:lang w:val="en-US"/>
        </w:rPr>
        <w:t>mengatur</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tentang</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perlindungan</w:t>
      </w:r>
      <w:proofErr w:type="spellEnd"/>
      <w:r w:rsidR="005B4F8B" w:rsidRPr="006730FF">
        <w:rPr>
          <w:rFonts w:ascii="Times New Roman" w:hAnsi="Times New Roman" w:cs="Times New Roman"/>
          <w:lang w:val="en-US"/>
        </w:rPr>
        <w:t xml:space="preserve"> </w:t>
      </w:r>
      <w:proofErr w:type="spellStart"/>
      <w:r w:rsidR="005B4F8B" w:rsidRPr="006730FF">
        <w:rPr>
          <w:rFonts w:ascii="Times New Roman" w:hAnsi="Times New Roman" w:cs="Times New Roman"/>
          <w:lang w:val="en-US"/>
        </w:rPr>
        <w:t>anak</w:t>
      </w:r>
      <w:proofErr w:type="spellEnd"/>
      <w:r w:rsidR="005B4F8B" w:rsidRPr="006730FF">
        <w:rPr>
          <w:rFonts w:ascii="Times New Roman" w:hAnsi="Times New Roman" w:cs="Times New Roman"/>
          <w:lang w:val="en-US"/>
        </w:rPr>
        <w:t>.</w:t>
      </w:r>
    </w:p>
    <w:p w14:paraId="1B656107" w14:textId="77777777" w:rsidR="00C173CF" w:rsidRPr="006730FF" w:rsidRDefault="007105E6" w:rsidP="007105E6">
      <w:pPr>
        <w:spacing w:after="0" w:line="360" w:lineRule="auto"/>
        <w:ind w:firstLine="720"/>
        <w:jc w:val="both"/>
        <w:rPr>
          <w:rFonts w:ascii="Times New Roman" w:hAnsi="Times New Roman" w:cs="Times New Roman"/>
          <w:lang w:val="en-US"/>
        </w:rPr>
      </w:pPr>
      <w:r w:rsidRPr="006730FF">
        <w:rPr>
          <w:rFonts w:ascii="Times New Roman" w:hAnsi="Times New Roman" w:cs="Times New Roman"/>
        </w:rPr>
        <w:t xml:space="preserve"> </w:t>
      </w:r>
      <w:proofErr w:type="spellStart"/>
      <w:r w:rsidR="00C173CF" w:rsidRPr="006730FF">
        <w:rPr>
          <w:rFonts w:ascii="Times New Roman" w:hAnsi="Times New Roman" w:cs="Times New Roman"/>
        </w:rPr>
        <w:t>Bahan</w:t>
      </w:r>
      <w:proofErr w:type="spellEnd"/>
      <w:r w:rsidR="00C173CF" w:rsidRPr="006730FF">
        <w:rPr>
          <w:rFonts w:ascii="Times New Roman" w:hAnsi="Times New Roman" w:cs="Times New Roman"/>
        </w:rPr>
        <w:t xml:space="preserve"> </w:t>
      </w:r>
      <w:proofErr w:type="spellStart"/>
      <w:r w:rsidR="00C24990" w:rsidRPr="006730FF">
        <w:rPr>
          <w:rFonts w:ascii="Times New Roman" w:hAnsi="Times New Roman" w:cs="Times New Roman"/>
        </w:rPr>
        <w:t>hukum</w:t>
      </w:r>
      <w:proofErr w:type="spellEnd"/>
      <w:r w:rsidR="00C173CF" w:rsidRPr="006730FF">
        <w:rPr>
          <w:rFonts w:ascii="Times New Roman" w:hAnsi="Times New Roman" w:cs="Times New Roman"/>
        </w:rPr>
        <w:t xml:space="preserve"> yang </w:t>
      </w:r>
      <w:proofErr w:type="spellStart"/>
      <w:r w:rsidR="00C173CF" w:rsidRPr="006730FF">
        <w:rPr>
          <w:rFonts w:ascii="Times New Roman" w:hAnsi="Times New Roman" w:cs="Times New Roman"/>
        </w:rPr>
        <w:t>digunakan</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terdiri</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dari</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bahan</w:t>
      </w:r>
      <w:proofErr w:type="spellEnd"/>
      <w:r w:rsidR="00C173CF" w:rsidRPr="006730FF">
        <w:rPr>
          <w:rFonts w:ascii="Times New Roman" w:hAnsi="Times New Roman" w:cs="Times New Roman"/>
        </w:rPr>
        <w:t xml:space="preserve"> </w:t>
      </w:r>
      <w:proofErr w:type="spellStart"/>
      <w:r w:rsidR="00C24990" w:rsidRPr="006730FF">
        <w:rPr>
          <w:rFonts w:ascii="Times New Roman" w:hAnsi="Times New Roman" w:cs="Times New Roman"/>
        </w:rPr>
        <w:t>hukum</w:t>
      </w:r>
      <w:proofErr w:type="spellEnd"/>
      <w:r w:rsidR="00C173CF" w:rsidRPr="006730FF">
        <w:rPr>
          <w:rFonts w:ascii="Times New Roman" w:hAnsi="Times New Roman" w:cs="Times New Roman"/>
        </w:rPr>
        <w:t xml:space="preserve"> primer dan </w:t>
      </w:r>
      <w:proofErr w:type="spellStart"/>
      <w:r w:rsidR="00C173CF" w:rsidRPr="006730FF">
        <w:rPr>
          <w:rFonts w:ascii="Times New Roman" w:hAnsi="Times New Roman" w:cs="Times New Roman"/>
        </w:rPr>
        <w:t>bahan</w:t>
      </w:r>
      <w:proofErr w:type="spellEnd"/>
      <w:r w:rsidR="00C173CF" w:rsidRPr="006730FF">
        <w:rPr>
          <w:rFonts w:ascii="Times New Roman" w:hAnsi="Times New Roman" w:cs="Times New Roman"/>
        </w:rPr>
        <w:t xml:space="preserve"> </w:t>
      </w:r>
      <w:proofErr w:type="spellStart"/>
      <w:r w:rsidR="00C24990" w:rsidRPr="006730FF">
        <w:rPr>
          <w:rFonts w:ascii="Times New Roman" w:hAnsi="Times New Roman" w:cs="Times New Roman"/>
        </w:rPr>
        <w:t>hukum</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sekunder</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Bahan</w:t>
      </w:r>
      <w:proofErr w:type="spellEnd"/>
      <w:r w:rsidR="00C173CF" w:rsidRPr="006730FF">
        <w:rPr>
          <w:rFonts w:ascii="Times New Roman" w:hAnsi="Times New Roman" w:cs="Times New Roman"/>
        </w:rPr>
        <w:t xml:space="preserve"> </w:t>
      </w:r>
      <w:proofErr w:type="spellStart"/>
      <w:r w:rsidR="00C24990" w:rsidRPr="006730FF">
        <w:rPr>
          <w:rFonts w:ascii="Times New Roman" w:hAnsi="Times New Roman" w:cs="Times New Roman"/>
        </w:rPr>
        <w:t>hukum</w:t>
      </w:r>
      <w:proofErr w:type="spellEnd"/>
      <w:r w:rsidR="00C173CF" w:rsidRPr="006730FF">
        <w:rPr>
          <w:rFonts w:ascii="Times New Roman" w:hAnsi="Times New Roman" w:cs="Times New Roman"/>
        </w:rPr>
        <w:t xml:space="preserve"> primer </w:t>
      </w:r>
      <w:proofErr w:type="spellStart"/>
      <w:r w:rsidR="00C173CF" w:rsidRPr="006730FF">
        <w:rPr>
          <w:rFonts w:ascii="Times New Roman" w:hAnsi="Times New Roman" w:cs="Times New Roman"/>
        </w:rPr>
        <w:t>terdiri</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dari</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Qanun</w:t>
      </w:r>
      <w:proofErr w:type="spellEnd"/>
      <w:r w:rsidR="00C173CF" w:rsidRPr="006730FF">
        <w:rPr>
          <w:rFonts w:ascii="Times New Roman" w:hAnsi="Times New Roman" w:cs="Times New Roman"/>
        </w:rPr>
        <w:t xml:space="preserve"> Aceh </w:t>
      </w:r>
      <w:proofErr w:type="spellStart"/>
      <w:r w:rsidR="00C173CF" w:rsidRPr="006730FF">
        <w:rPr>
          <w:rFonts w:ascii="Times New Roman" w:hAnsi="Times New Roman" w:cs="Times New Roman"/>
        </w:rPr>
        <w:t>Nomor</w:t>
      </w:r>
      <w:proofErr w:type="spellEnd"/>
      <w:r w:rsidR="00C173CF" w:rsidRPr="006730FF">
        <w:rPr>
          <w:rFonts w:ascii="Times New Roman" w:hAnsi="Times New Roman" w:cs="Times New Roman"/>
        </w:rPr>
        <w:t xml:space="preserve"> 6 </w:t>
      </w:r>
      <w:proofErr w:type="spellStart"/>
      <w:r w:rsidR="00C173CF" w:rsidRPr="006730FF">
        <w:rPr>
          <w:rFonts w:ascii="Times New Roman" w:hAnsi="Times New Roman" w:cs="Times New Roman"/>
        </w:rPr>
        <w:t>Tahun</w:t>
      </w:r>
      <w:proofErr w:type="spellEnd"/>
      <w:r w:rsidR="00C173CF" w:rsidRPr="006730FF">
        <w:rPr>
          <w:rFonts w:ascii="Times New Roman" w:hAnsi="Times New Roman" w:cs="Times New Roman"/>
        </w:rPr>
        <w:t xml:space="preserve"> 2014 </w:t>
      </w:r>
      <w:proofErr w:type="spellStart"/>
      <w:r w:rsidR="00C173CF" w:rsidRPr="006730FF">
        <w:rPr>
          <w:rFonts w:ascii="Times New Roman" w:hAnsi="Times New Roman" w:cs="Times New Roman"/>
        </w:rPr>
        <w:t>tentang</w:t>
      </w:r>
      <w:proofErr w:type="spellEnd"/>
      <w:r w:rsidR="00C173CF" w:rsidRPr="006730FF">
        <w:rPr>
          <w:rFonts w:ascii="Times New Roman" w:hAnsi="Times New Roman" w:cs="Times New Roman"/>
        </w:rPr>
        <w:t xml:space="preserve"> Hukum </w:t>
      </w:r>
      <w:proofErr w:type="spellStart"/>
      <w:r w:rsidR="00C173CF" w:rsidRPr="006730FF">
        <w:rPr>
          <w:rFonts w:ascii="Times New Roman" w:hAnsi="Times New Roman" w:cs="Times New Roman"/>
        </w:rPr>
        <w:t>Jinayat</w:t>
      </w:r>
      <w:proofErr w:type="spellEnd"/>
      <w:r w:rsidR="00C173CF" w:rsidRPr="006730FF">
        <w:rPr>
          <w:rFonts w:ascii="Times New Roman" w:hAnsi="Times New Roman" w:cs="Times New Roman"/>
        </w:rPr>
        <w:t xml:space="preserve"> dan </w:t>
      </w:r>
      <w:proofErr w:type="spellStart"/>
      <w:r w:rsidR="00C173CF" w:rsidRPr="006730FF">
        <w:rPr>
          <w:rFonts w:ascii="Times New Roman" w:hAnsi="Times New Roman" w:cs="Times New Roman"/>
        </w:rPr>
        <w:t>Qanun</w:t>
      </w:r>
      <w:proofErr w:type="spellEnd"/>
      <w:r w:rsidR="00C173CF" w:rsidRPr="006730FF">
        <w:rPr>
          <w:rFonts w:ascii="Times New Roman" w:hAnsi="Times New Roman" w:cs="Times New Roman"/>
        </w:rPr>
        <w:t xml:space="preserve"> Aceh </w:t>
      </w:r>
      <w:proofErr w:type="spellStart"/>
      <w:r w:rsidR="00C173CF" w:rsidRPr="006730FF">
        <w:rPr>
          <w:rFonts w:ascii="Times New Roman" w:hAnsi="Times New Roman" w:cs="Times New Roman"/>
        </w:rPr>
        <w:t>Nomor</w:t>
      </w:r>
      <w:proofErr w:type="spellEnd"/>
      <w:r w:rsidR="00C173CF" w:rsidRPr="006730FF">
        <w:rPr>
          <w:rFonts w:ascii="Times New Roman" w:hAnsi="Times New Roman" w:cs="Times New Roman"/>
        </w:rPr>
        <w:t xml:space="preserve"> 7 </w:t>
      </w:r>
      <w:proofErr w:type="spellStart"/>
      <w:r w:rsidR="00C173CF" w:rsidRPr="006730FF">
        <w:rPr>
          <w:rFonts w:ascii="Times New Roman" w:hAnsi="Times New Roman" w:cs="Times New Roman"/>
        </w:rPr>
        <w:t>Tahun</w:t>
      </w:r>
      <w:proofErr w:type="spellEnd"/>
      <w:r w:rsidR="00C173CF" w:rsidRPr="006730FF">
        <w:rPr>
          <w:rFonts w:ascii="Times New Roman" w:hAnsi="Times New Roman" w:cs="Times New Roman"/>
        </w:rPr>
        <w:t xml:space="preserve"> 2013 </w:t>
      </w:r>
      <w:proofErr w:type="spellStart"/>
      <w:r w:rsidR="005B4F8B" w:rsidRPr="006730FF">
        <w:rPr>
          <w:rFonts w:ascii="Times New Roman" w:hAnsi="Times New Roman" w:cs="Times New Roman"/>
        </w:rPr>
        <w:t>tentang</w:t>
      </w:r>
      <w:proofErr w:type="spellEnd"/>
      <w:r w:rsidR="005B4F8B" w:rsidRPr="006730FF">
        <w:rPr>
          <w:rFonts w:ascii="Times New Roman" w:hAnsi="Times New Roman" w:cs="Times New Roman"/>
        </w:rPr>
        <w:t xml:space="preserve"> Hukum Acara </w:t>
      </w:r>
      <w:proofErr w:type="spellStart"/>
      <w:r w:rsidR="005B4F8B" w:rsidRPr="006730FF">
        <w:rPr>
          <w:rFonts w:ascii="Times New Roman" w:hAnsi="Times New Roman" w:cs="Times New Roman"/>
        </w:rPr>
        <w:t>Jinayat</w:t>
      </w:r>
      <w:proofErr w:type="spellEnd"/>
      <w:r w:rsidR="005B4F8B" w:rsidRPr="006730FF">
        <w:rPr>
          <w:rFonts w:ascii="Times New Roman" w:hAnsi="Times New Roman" w:cs="Times New Roman"/>
        </w:rPr>
        <w:t xml:space="preserve"> dan UU </w:t>
      </w:r>
      <w:proofErr w:type="spellStart"/>
      <w:r w:rsidR="005B4F8B" w:rsidRPr="006730FF">
        <w:rPr>
          <w:rFonts w:ascii="Times New Roman" w:hAnsi="Times New Roman" w:cs="Times New Roman"/>
        </w:rPr>
        <w:t>Nomor</w:t>
      </w:r>
      <w:proofErr w:type="spellEnd"/>
      <w:r w:rsidR="005B4F8B" w:rsidRPr="006730FF">
        <w:rPr>
          <w:rFonts w:ascii="Times New Roman" w:hAnsi="Times New Roman" w:cs="Times New Roman"/>
        </w:rPr>
        <w:t xml:space="preserve"> 23 </w:t>
      </w:r>
      <w:proofErr w:type="spellStart"/>
      <w:r w:rsidR="005B4F8B" w:rsidRPr="006730FF">
        <w:rPr>
          <w:rFonts w:ascii="Times New Roman" w:hAnsi="Times New Roman" w:cs="Times New Roman"/>
        </w:rPr>
        <w:t>Tahun</w:t>
      </w:r>
      <w:proofErr w:type="spellEnd"/>
      <w:r w:rsidR="005B4F8B" w:rsidRPr="006730FF">
        <w:rPr>
          <w:rFonts w:ascii="Times New Roman" w:hAnsi="Times New Roman" w:cs="Times New Roman"/>
        </w:rPr>
        <w:t xml:space="preserve"> 2002 yang </w:t>
      </w:r>
      <w:proofErr w:type="spellStart"/>
      <w:r w:rsidR="005B4F8B" w:rsidRPr="006730FF">
        <w:rPr>
          <w:rFonts w:ascii="Times New Roman" w:hAnsi="Times New Roman" w:cs="Times New Roman"/>
        </w:rPr>
        <w:t>telah</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diubah</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dengan</w:t>
      </w:r>
      <w:proofErr w:type="spellEnd"/>
      <w:r w:rsidR="005B4F8B" w:rsidRPr="006730FF">
        <w:rPr>
          <w:rFonts w:ascii="Times New Roman" w:hAnsi="Times New Roman" w:cs="Times New Roman"/>
        </w:rPr>
        <w:t xml:space="preserve"> UU </w:t>
      </w:r>
      <w:proofErr w:type="spellStart"/>
      <w:r w:rsidR="005B4F8B" w:rsidRPr="006730FF">
        <w:rPr>
          <w:rFonts w:ascii="Times New Roman" w:hAnsi="Times New Roman" w:cs="Times New Roman"/>
        </w:rPr>
        <w:t>Nomor</w:t>
      </w:r>
      <w:proofErr w:type="spellEnd"/>
      <w:r w:rsidR="005B4F8B" w:rsidRPr="006730FF">
        <w:rPr>
          <w:rFonts w:ascii="Times New Roman" w:hAnsi="Times New Roman" w:cs="Times New Roman"/>
        </w:rPr>
        <w:t xml:space="preserve"> 35 </w:t>
      </w:r>
      <w:proofErr w:type="spellStart"/>
      <w:r w:rsidR="005B4F8B" w:rsidRPr="006730FF">
        <w:rPr>
          <w:rFonts w:ascii="Times New Roman" w:hAnsi="Times New Roman" w:cs="Times New Roman"/>
        </w:rPr>
        <w:t>Tahun</w:t>
      </w:r>
      <w:proofErr w:type="spellEnd"/>
      <w:r w:rsidR="005B4F8B" w:rsidRPr="006730FF">
        <w:rPr>
          <w:rFonts w:ascii="Times New Roman" w:hAnsi="Times New Roman" w:cs="Times New Roman"/>
        </w:rPr>
        <w:t xml:space="preserve"> 2014 </w:t>
      </w:r>
      <w:proofErr w:type="spellStart"/>
      <w:r w:rsidR="005B4F8B" w:rsidRPr="006730FF">
        <w:rPr>
          <w:rFonts w:ascii="Times New Roman" w:hAnsi="Times New Roman" w:cs="Times New Roman"/>
        </w:rPr>
        <w:t>tentang</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Perubahan</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atas</w:t>
      </w:r>
      <w:proofErr w:type="spellEnd"/>
      <w:r w:rsidR="005B4F8B" w:rsidRPr="006730FF">
        <w:rPr>
          <w:rFonts w:ascii="Times New Roman" w:hAnsi="Times New Roman" w:cs="Times New Roman"/>
        </w:rPr>
        <w:t xml:space="preserve"> UU </w:t>
      </w:r>
      <w:proofErr w:type="spellStart"/>
      <w:r w:rsidR="005B4F8B" w:rsidRPr="006730FF">
        <w:rPr>
          <w:rFonts w:ascii="Times New Roman" w:hAnsi="Times New Roman" w:cs="Times New Roman"/>
        </w:rPr>
        <w:t>Nomor</w:t>
      </w:r>
      <w:proofErr w:type="spellEnd"/>
      <w:r w:rsidR="005B4F8B" w:rsidRPr="006730FF">
        <w:rPr>
          <w:rFonts w:ascii="Times New Roman" w:hAnsi="Times New Roman" w:cs="Times New Roman"/>
        </w:rPr>
        <w:t xml:space="preserve"> 23 </w:t>
      </w:r>
      <w:proofErr w:type="spellStart"/>
      <w:r w:rsidR="005B4F8B" w:rsidRPr="006730FF">
        <w:rPr>
          <w:rFonts w:ascii="Times New Roman" w:hAnsi="Times New Roman" w:cs="Times New Roman"/>
        </w:rPr>
        <w:t>Tahun</w:t>
      </w:r>
      <w:proofErr w:type="spellEnd"/>
      <w:r w:rsidR="005B4F8B" w:rsidRPr="006730FF">
        <w:rPr>
          <w:rFonts w:ascii="Times New Roman" w:hAnsi="Times New Roman" w:cs="Times New Roman"/>
        </w:rPr>
        <w:t xml:space="preserve"> 2002 </w:t>
      </w:r>
      <w:proofErr w:type="spellStart"/>
      <w:r w:rsidR="005B4F8B" w:rsidRPr="006730FF">
        <w:rPr>
          <w:rFonts w:ascii="Times New Roman" w:hAnsi="Times New Roman" w:cs="Times New Roman"/>
        </w:rPr>
        <w:t>tentang</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Perlindungan</w:t>
      </w:r>
      <w:proofErr w:type="spellEnd"/>
      <w:r w:rsidR="005B4F8B" w:rsidRPr="006730FF">
        <w:rPr>
          <w:rFonts w:ascii="Times New Roman" w:hAnsi="Times New Roman" w:cs="Times New Roman"/>
        </w:rPr>
        <w:t xml:space="preserve"> Anak. </w:t>
      </w:r>
      <w:proofErr w:type="spellStart"/>
      <w:r w:rsidR="005B4F8B" w:rsidRPr="006730FF">
        <w:rPr>
          <w:rFonts w:ascii="Times New Roman" w:hAnsi="Times New Roman" w:cs="Times New Roman"/>
        </w:rPr>
        <w:t>Fok</w:t>
      </w:r>
      <w:r w:rsidR="00C173CF" w:rsidRPr="006730FF">
        <w:rPr>
          <w:rFonts w:ascii="Times New Roman" w:hAnsi="Times New Roman" w:cs="Times New Roman"/>
        </w:rPr>
        <w:t>us</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peneliti</w:t>
      </w:r>
      <w:proofErr w:type="spellEnd"/>
      <w:r w:rsidR="00C173CF" w:rsidRPr="006730FF">
        <w:rPr>
          <w:rFonts w:ascii="Times New Roman" w:hAnsi="Times New Roman" w:cs="Times New Roman"/>
        </w:rPr>
        <w:t xml:space="preserve"> pada </w:t>
      </w:r>
      <w:proofErr w:type="spellStart"/>
      <w:r w:rsidR="00C173CF" w:rsidRPr="006730FF">
        <w:rPr>
          <w:rFonts w:ascii="Times New Roman" w:hAnsi="Times New Roman" w:cs="Times New Roman"/>
        </w:rPr>
        <w:t>kedua</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Qanun</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tersebut</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dengan</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melihat</w:t>
      </w:r>
      <w:proofErr w:type="spellEnd"/>
      <w:r w:rsidR="00C173CF" w:rsidRPr="006730FF">
        <w:rPr>
          <w:rFonts w:ascii="Times New Roman" w:hAnsi="Times New Roman" w:cs="Times New Roman"/>
        </w:rPr>
        <w:t xml:space="preserve"> </w:t>
      </w:r>
      <w:proofErr w:type="spellStart"/>
      <w:r w:rsidR="00C173CF" w:rsidRPr="006730FF">
        <w:rPr>
          <w:rFonts w:ascii="Times New Roman" w:hAnsi="Times New Roman" w:cs="Times New Roman"/>
        </w:rPr>
        <w:t>ketentuan</w:t>
      </w:r>
      <w:proofErr w:type="spellEnd"/>
      <w:r w:rsidR="00C173CF" w:rsidRPr="006730FF">
        <w:rPr>
          <w:rFonts w:ascii="Times New Roman" w:hAnsi="Times New Roman" w:cs="Times New Roman"/>
        </w:rPr>
        <w:t xml:space="preserve"> yang </w:t>
      </w:r>
      <w:proofErr w:type="spellStart"/>
      <w:r w:rsidR="009655DE" w:rsidRPr="006730FF">
        <w:rPr>
          <w:rFonts w:ascii="Times New Roman" w:hAnsi="Times New Roman" w:cs="Times New Roman"/>
        </w:rPr>
        <w:t>mengatur</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tentang</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anak</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baik</w:t>
      </w:r>
      <w:proofErr w:type="spellEnd"/>
      <w:r w:rsidR="009655DE" w:rsidRPr="006730FF">
        <w:rPr>
          <w:rFonts w:ascii="Times New Roman" w:hAnsi="Times New Roman" w:cs="Times New Roman"/>
        </w:rPr>
        <w:t xml:space="preserve"> yang </w:t>
      </w:r>
      <w:proofErr w:type="spellStart"/>
      <w:r w:rsidR="009655DE" w:rsidRPr="006730FF">
        <w:rPr>
          <w:rFonts w:ascii="Times New Roman" w:hAnsi="Times New Roman" w:cs="Times New Roman"/>
        </w:rPr>
        <w:t>menyangkut</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dengan</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anak</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sebagai</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pelaku</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maupun</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sebagai</w:t>
      </w:r>
      <w:proofErr w:type="spellEnd"/>
      <w:r w:rsidR="009655DE" w:rsidRPr="006730FF">
        <w:rPr>
          <w:rFonts w:ascii="Times New Roman" w:hAnsi="Times New Roman" w:cs="Times New Roman"/>
        </w:rPr>
        <w:t xml:space="preserve"> korban. </w:t>
      </w:r>
      <w:proofErr w:type="spellStart"/>
      <w:r w:rsidR="009655DE" w:rsidRPr="006730FF">
        <w:rPr>
          <w:rFonts w:ascii="Times New Roman" w:hAnsi="Times New Roman" w:cs="Times New Roman"/>
        </w:rPr>
        <w:t>Analisis</w:t>
      </w:r>
      <w:proofErr w:type="spellEnd"/>
      <w:r w:rsidR="009655DE" w:rsidRPr="006730FF">
        <w:rPr>
          <w:rFonts w:ascii="Times New Roman" w:hAnsi="Times New Roman" w:cs="Times New Roman"/>
        </w:rPr>
        <w:t xml:space="preserve"> data </w:t>
      </w:r>
      <w:proofErr w:type="spellStart"/>
      <w:r w:rsidR="009655DE" w:rsidRPr="006730FF">
        <w:rPr>
          <w:rFonts w:ascii="Times New Roman" w:hAnsi="Times New Roman" w:cs="Times New Roman"/>
        </w:rPr>
        <w:t>dilakukan</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dengan</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pendekatan</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konten</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analisis</w:t>
      </w:r>
      <w:proofErr w:type="spellEnd"/>
      <w:r w:rsidR="009655DE" w:rsidRPr="006730FF">
        <w:rPr>
          <w:rFonts w:ascii="Times New Roman" w:hAnsi="Times New Roman" w:cs="Times New Roman"/>
        </w:rPr>
        <w:t xml:space="preserve"> yang </w:t>
      </w:r>
      <w:proofErr w:type="spellStart"/>
      <w:r w:rsidR="009655DE" w:rsidRPr="006730FF">
        <w:rPr>
          <w:rFonts w:ascii="Times New Roman" w:hAnsi="Times New Roman" w:cs="Times New Roman"/>
        </w:rPr>
        <w:t>bertujuan</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menelaah</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aturan</w:t>
      </w:r>
      <w:proofErr w:type="spellEnd"/>
      <w:r w:rsidR="009655DE" w:rsidRPr="006730FF">
        <w:rPr>
          <w:rFonts w:ascii="Times New Roman" w:hAnsi="Times New Roman" w:cs="Times New Roman"/>
        </w:rPr>
        <w:t xml:space="preserve"> yang </w:t>
      </w:r>
      <w:proofErr w:type="spellStart"/>
      <w:r w:rsidR="009655DE" w:rsidRPr="006730FF">
        <w:rPr>
          <w:rFonts w:ascii="Times New Roman" w:hAnsi="Times New Roman" w:cs="Times New Roman"/>
        </w:rPr>
        <w:t>menyangkut</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perlindungan</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anak</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secara</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mendalam</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dengan</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tetap</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berfokus</w:t>
      </w:r>
      <w:proofErr w:type="spellEnd"/>
      <w:r w:rsidR="009655DE" w:rsidRPr="006730FF">
        <w:rPr>
          <w:rFonts w:ascii="Times New Roman" w:hAnsi="Times New Roman" w:cs="Times New Roman"/>
        </w:rPr>
        <w:t xml:space="preserve"> pada </w:t>
      </w:r>
      <w:proofErr w:type="spellStart"/>
      <w:r w:rsidR="009655DE" w:rsidRPr="006730FF">
        <w:rPr>
          <w:rFonts w:ascii="Times New Roman" w:hAnsi="Times New Roman" w:cs="Times New Roman"/>
        </w:rPr>
        <w:t>regulasi</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atau</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teks</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Qanun</w:t>
      </w:r>
      <w:proofErr w:type="spellEnd"/>
      <w:r w:rsidR="009655DE" w:rsidRPr="006730FF">
        <w:rPr>
          <w:rFonts w:ascii="Times New Roman" w:hAnsi="Times New Roman" w:cs="Times New Roman"/>
        </w:rPr>
        <w:t xml:space="preserve"> yang </w:t>
      </w:r>
      <w:proofErr w:type="spellStart"/>
      <w:r w:rsidR="009655DE" w:rsidRPr="006730FF">
        <w:rPr>
          <w:rFonts w:ascii="Times New Roman" w:hAnsi="Times New Roman" w:cs="Times New Roman"/>
        </w:rPr>
        <w:t>telah</w:t>
      </w:r>
      <w:proofErr w:type="spellEnd"/>
      <w:r w:rsidR="009655DE" w:rsidRPr="006730FF">
        <w:rPr>
          <w:rFonts w:ascii="Times New Roman" w:hAnsi="Times New Roman" w:cs="Times New Roman"/>
        </w:rPr>
        <w:t xml:space="preserve"> </w:t>
      </w:r>
      <w:proofErr w:type="spellStart"/>
      <w:r w:rsidR="009655DE" w:rsidRPr="006730FF">
        <w:rPr>
          <w:rFonts w:ascii="Times New Roman" w:hAnsi="Times New Roman" w:cs="Times New Roman"/>
        </w:rPr>
        <w:t>ada</w:t>
      </w:r>
      <w:proofErr w:type="spellEnd"/>
      <w:r w:rsidR="009655DE" w:rsidRPr="006730FF">
        <w:rPr>
          <w:rFonts w:ascii="Times New Roman" w:hAnsi="Times New Roman" w:cs="Times New Roman"/>
        </w:rPr>
        <w:t>.</w:t>
      </w:r>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Analisis</w:t>
      </w:r>
      <w:proofErr w:type="spellEnd"/>
      <w:r w:rsidR="005B4F8B" w:rsidRPr="006730FF">
        <w:rPr>
          <w:rFonts w:ascii="Times New Roman" w:hAnsi="Times New Roman" w:cs="Times New Roman"/>
        </w:rPr>
        <w:t xml:space="preserve"> data </w:t>
      </w:r>
      <w:proofErr w:type="spellStart"/>
      <w:r w:rsidR="005B4F8B" w:rsidRPr="006730FF">
        <w:rPr>
          <w:rFonts w:ascii="Times New Roman" w:hAnsi="Times New Roman" w:cs="Times New Roman"/>
        </w:rPr>
        <w:t>dilakukan</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secara</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preskriptif</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dengan</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memberikan</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penafsiran</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terhadap</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bahan</w:t>
      </w:r>
      <w:proofErr w:type="spellEnd"/>
      <w:r w:rsidR="005B4F8B" w:rsidRPr="006730FF">
        <w:rPr>
          <w:rFonts w:ascii="Times New Roman" w:hAnsi="Times New Roman" w:cs="Times New Roman"/>
        </w:rPr>
        <w:t xml:space="preserve"> hokum primer </w:t>
      </w:r>
      <w:proofErr w:type="spellStart"/>
      <w:r w:rsidR="005B4F8B" w:rsidRPr="006730FF">
        <w:rPr>
          <w:rFonts w:ascii="Times New Roman" w:hAnsi="Times New Roman" w:cs="Times New Roman"/>
        </w:rPr>
        <w:t>kemudian</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dinalisis</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sesuai</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dengan</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kaidah-kaidah</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dalam</w:t>
      </w:r>
      <w:proofErr w:type="spellEnd"/>
      <w:r w:rsidR="005B4F8B" w:rsidRPr="006730FF">
        <w:rPr>
          <w:rFonts w:ascii="Times New Roman" w:hAnsi="Times New Roman" w:cs="Times New Roman"/>
        </w:rPr>
        <w:t xml:space="preserve"> </w:t>
      </w:r>
      <w:proofErr w:type="spellStart"/>
      <w:r w:rsidR="005B4F8B" w:rsidRPr="006730FF">
        <w:rPr>
          <w:rFonts w:ascii="Times New Roman" w:hAnsi="Times New Roman" w:cs="Times New Roman"/>
        </w:rPr>
        <w:t>ilmu</w:t>
      </w:r>
      <w:proofErr w:type="spellEnd"/>
      <w:r w:rsidR="005B4F8B" w:rsidRPr="006730FF">
        <w:rPr>
          <w:rFonts w:ascii="Times New Roman" w:hAnsi="Times New Roman" w:cs="Times New Roman"/>
        </w:rPr>
        <w:t xml:space="preserve"> hokum.</w:t>
      </w:r>
    </w:p>
    <w:p w14:paraId="1B4815E6" w14:textId="77777777" w:rsidR="00C173CF" w:rsidRPr="00C173CF" w:rsidRDefault="00C173CF" w:rsidP="00C173CF">
      <w:pPr>
        <w:spacing w:after="0" w:line="360" w:lineRule="auto"/>
        <w:ind w:firstLine="720"/>
        <w:jc w:val="both"/>
      </w:pPr>
    </w:p>
    <w:p w14:paraId="377CCF8E" w14:textId="178E9A3C" w:rsidR="00B93BB4" w:rsidRPr="00D22F5A" w:rsidRDefault="00B03CDD" w:rsidP="00D22F5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HASIL </w:t>
      </w:r>
      <w:r w:rsidR="00B93BB4" w:rsidRPr="00D22F5A">
        <w:rPr>
          <w:rFonts w:asciiTheme="majorBidi" w:hAnsiTheme="majorBidi" w:cstheme="majorBidi"/>
          <w:b/>
          <w:bCs/>
          <w:sz w:val="24"/>
          <w:szCs w:val="24"/>
        </w:rPr>
        <w:t>PEMBAHASAN</w:t>
      </w:r>
    </w:p>
    <w:p w14:paraId="4A333A80" w14:textId="2A6364EE" w:rsidR="00B93BB4" w:rsidRPr="00BC6BBB" w:rsidRDefault="00416B60" w:rsidP="00BC6BBB">
      <w:pPr>
        <w:pStyle w:val="ListParagraph"/>
        <w:numPr>
          <w:ilvl w:val="0"/>
          <w:numId w:val="15"/>
        </w:numPr>
        <w:spacing w:after="0" w:line="360" w:lineRule="auto"/>
        <w:ind w:left="426"/>
        <w:jc w:val="both"/>
        <w:rPr>
          <w:rFonts w:asciiTheme="majorBidi" w:hAnsiTheme="majorBidi" w:cstheme="majorBidi"/>
          <w:b/>
          <w:bCs/>
          <w:sz w:val="24"/>
          <w:szCs w:val="24"/>
        </w:rPr>
      </w:pPr>
      <w:proofErr w:type="spellStart"/>
      <w:r w:rsidRPr="00BC6BBB">
        <w:rPr>
          <w:rFonts w:asciiTheme="majorBidi" w:hAnsiTheme="majorBidi" w:cstheme="majorBidi"/>
          <w:b/>
          <w:bCs/>
          <w:sz w:val="24"/>
          <w:szCs w:val="24"/>
        </w:rPr>
        <w:t>Pengaturan</w:t>
      </w:r>
      <w:proofErr w:type="spellEnd"/>
      <w:r w:rsidRPr="00BC6BBB">
        <w:rPr>
          <w:rFonts w:asciiTheme="majorBidi" w:hAnsiTheme="majorBidi" w:cstheme="majorBidi"/>
          <w:b/>
          <w:bCs/>
          <w:sz w:val="24"/>
          <w:szCs w:val="24"/>
        </w:rPr>
        <w:t xml:space="preserve"> </w:t>
      </w:r>
      <w:proofErr w:type="spellStart"/>
      <w:r w:rsidRPr="00BC6BBB">
        <w:rPr>
          <w:rFonts w:asciiTheme="majorBidi" w:hAnsiTheme="majorBidi" w:cstheme="majorBidi"/>
          <w:b/>
          <w:bCs/>
          <w:sz w:val="24"/>
          <w:szCs w:val="24"/>
        </w:rPr>
        <w:t>Perlindungan</w:t>
      </w:r>
      <w:proofErr w:type="spellEnd"/>
      <w:r w:rsidRPr="00BC6BBB">
        <w:rPr>
          <w:rFonts w:asciiTheme="majorBidi" w:hAnsiTheme="majorBidi" w:cstheme="majorBidi"/>
          <w:b/>
          <w:bCs/>
          <w:sz w:val="24"/>
          <w:szCs w:val="24"/>
        </w:rPr>
        <w:t xml:space="preserve"> Anak </w:t>
      </w:r>
      <w:proofErr w:type="spellStart"/>
      <w:r w:rsidRPr="00BC6BBB">
        <w:rPr>
          <w:rFonts w:asciiTheme="majorBidi" w:hAnsiTheme="majorBidi" w:cstheme="majorBidi"/>
          <w:b/>
          <w:bCs/>
          <w:sz w:val="24"/>
          <w:szCs w:val="24"/>
        </w:rPr>
        <w:t>dalam</w:t>
      </w:r>
      <w:proofErr w:type="spellEnd"/>
      <w:r w:rsidRPr="00BC6BBB">
        <w:rPr>
          <w:rFonts w:asciiTheme="majorBidi" w:hAnsiTheme="majorBidi" w:cstheme="majorBidi"/>
          <w:b/>
          <w:bCs/>
          <w:sz w:val="24"/>
          <w:szCs w:val="24"/>
        </w:rPr>
        <w:t xml:space="preserve"> </w:t>
      </w:r>
      <w:proofErr w:type="spellStart"/>
      <w:r w:rsidRPr="00BC6BBB">
        <w:rPr>
          <w:rFonts w:asciiTheme="majorBidi" w:hAnsiTheme="majorBidi" w:cstheme="majorBidi"/>
          <w:b/>
          <w:bCs/>
          <w:sz w:val="24"/>
          <w:szCs w:val="24"/>
        </w:rPr>
        <w:t>Qanun</w:t>
      </w:r>
      <w:proofErr w:type="spellEnd"/>
      <w:r w:rsidRPr="00BC6BBB">
        <w:rPr>
          <w:rFonts w:asciiTheme="majorBidi" w:hAnsiTheme="majorBidi" w:cstheme="majorBidi"/>
          <w:b/>
          <w:bCs/>
          <w:sz w:val="24"/>
          <w:szCs w:val="24"/>
        </w:rPr>
        <w:t xml:space="preserve"> Hukum </w:t>
      </w:r>
      <w:proofErr w:type="spellStart"/>
      <w:r w:rsidRPr="00BC6BBB">
        <w:rPr>
          <w:rFonts w:asciiTheme="majorBidi" w:hAnsiTheme="majorBidi" w:cstheme="majorBidi"/>
          <w:b/>
          <w:bCs/>
          <w:sz w:val="24"/>
          <w:szCs w:val="24"/>
        </w:rPr>
        <w:t>Jinayat</w:t>
      </w:r>
      <w:proofErr w:type="spellEnd"/>
    </w:p>
    <w:p w14:paraId="2A581805" w14:textId="77777777" w:rsidR="00B0312E" w:rsidRPr="006730FF" w:rsidRDefault="005760B7" w:rsidP="00990101">
      <w:pPr>
        <w:spacing w:after="0" w:line="360" w:lineRule="auto"/>
        <w:ind w:firstLine="720"/>
        <w:jc w:val="both"/>
        <w:rPr>
          <w:rFonts w:asciiTheme="majorBidi" w:hAnsiTheme="majorBidi" w:cstheme="majorBidi"/>
        </w:rPr>
      </w:pPr>
      <w:proofErr w:type="spellStart"/>
      <w:r w:rsidRPr="006730FF">
        <w:rPr>
          <w:rFonts w:asciiTheme="majorBidi" w:hAnsiTheme="majorBidi" w:cstheme="majorBidi"/>
        </w:rPr>
        <w:t>Qanun</w:t>
      </w:r>
      <w:proofErr w:type="spellEnd"/>
      <w:r w:rsidRPr="006730FF">
        <w:rPr>
          <w:rFonts w:asciiTheme="majorBidi" w:hAnsiTheme="majorBidi" w:cstheme="majorBidi"/>
        </w:rPr>
        <w:t xml:space="preserve"> Aceh </w:t>
      </w:r>
      <w:proofErr w:type="spellStart"/>
      <w:r w:rsidRPr="006730FF">
        <w:rPr>
          <w:rFonts w:asciiTheme="majorBidi" w:hAnsiTheme="majorBidi" w:cstheme="majorBidi"/>
        </w:rPr>
        <w:t>Nomor</w:t>
      </w:r>
      <w:proofErr w:type="spellEnd"/>
      <w:r w:rsidRPr="006730FF">
        <w:rPr>
          <w:rFonts w:asciiTheme="majorBidi" w:hAnsiTheme="majorBidi" w:cstheme="majorBidi"/>
        </w:rPr>
        <w:t xml:space="preserve"> 6 </w:t>
      </w:r>
      <w:proofErr w:type="spellStart"/>
      <w:r w:rsidRPr="006730FF">
        <w:rPr>
          <w:rFonts w:asciiTheme="majorBidi" w:hAnsiTheme="majorBidi" w:cstheme="majorBidi"/>
        </w:rPr>
        <w:t>Tahun</w:t>
      </w:r>
      <w:proofErr w:type="spellEnd"/>
      <w:r w:rsidRPr="006730FF">
        <w:rPr>
          <w:rFonts w:asciiTheme="majorBidi" w:hAnsiTheme="majorBidi" w:cstheme="majorBidi"/>
        </w:rPr>
        <w:t xml:space="preserve"> 2014 </w:t>
      </w:r>
      <w:proofErr w:type="spellStart"/>
      <w:r w:rsidRPr="006730FF">
        <w:rPr>
          <w:rFonts w:asciiTheme="majorBidi" w:hAnsiTheme="majorBidi" w:cstheme="majorBidi"/>
        </w:rPr>
        <w:t>tentang</w:t>
      </w:r>
      <w:proofErr w:type="spellEnd"/>
      <w:r w:rsidRPr="006730FF">
        <w:rPr>
          <w:rFonts w:asciiTheme="majorBidi" w:hAnsiTheme="majorBidi" w:cstheme="majorBidi"/>
        </w:rPr>
        <w:t xml:space="preserve"> Hukum </w:t>
      </w:r>
      <w:proofErr w:type="spellStart"/>
      <w:r w:rsidRPr="006730FF">
        <w:rPr>
          <w:rFonts w:asciiTheme="majorBidi" w:hAnsiTheme="majorBidi" w:cstheme="majorBidi"/>
        </w:rPr>
        <w:t>Jinayat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terdiri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dari</w:t>
      </w:r>
      <w:proofErr w:type="spellEnd"/>
      <w:r w:rsidRPr="006730FF">
        <w:rPr>
          <w:rFonts w:asciiTheme="majorBidi" w:hAnsiTheme="majorBidi" w:cstheme="majorBidi"/>
        </w:rPr>
        <w:t xml:space="preserve"> 75 </w:t>
      </w:r>
      <w:proofErr w:type="spellStart"/>
      <w:r w:rsidRPr="006730FF">
        <w:rPr>
          <w:rFonts w:asciiTheme="majorBidi" w:hAnsiTheme="majorBidi" w:cstheme="majorBidi"/>
        </w:rPr>
        <w:t>Pasal</w:t>
      </w:r>
      <w:proofErr w:type="spellEnd"/>
      <w:r w:rsidRPr="006730FF">
        <w:rPr>
          <w:rFonts w:asciiTheme="majorBidi" w:hAnsiTheme="majorBidi" w:cstheme="majorBidi"/>
        </w:rPr>
        <w:t xml:space="preserve">. </w:t>
      </w:r>
      <w:r w:rsidR="00990101" w:rsidRPr="006730FF">
        <w:rPr>
          <w:rFonts w:asciiTheme="majorBidi" w:hAnsiTheme="majorBidi" w:cstheme="majorBidi"/>
        </w:rPr>
        <w:t xml:space="preserve"> K</w:t>
      </w:r>
      <w:r w:rsidRPr="006730FF">
        <w:rPr>
          <w:rFonts w:asciiTheme="majorBidi" w:hAnsiTheme="majorBidi" w:cstheme="majorBidi"/>
        </w:rPr>
        <w:t xml:space="preserve">ata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00990101" w:rsidRPr="006730FF">
        <w:rPr>
          <w:rFonts w:asciiTheme="majorBidi" w:hAnsiTheme="majorBidi" w:cstheme="majorBidi"/>
        </w:rPr>
        <w:t>diketemukan</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sebanyak</w:t>
      </w:r>
      <w:proofErr w:type="spellEnd"/>
      <w:r w:rsidR="00990101" w:rsidRPr="006730FF">
        <w:rPr>
          <w:rFonts w:asciiTheme="majorBidi" w:hAnsiTheme="majorBidi" w:cstheme="majorBidi"/>
        </w:rPr>
        <w:t xml:space="preserve"> 20 kali </w:t>
      </w:r>
      <w:proofErr w:type="spellStart"/>
      <w:r w:rsidR="00990101" w:rsidRPr="006730FF">
        <w:rPr>
          <w:rFonts w:asciiTheme="majorBidi" w:hAnsiTheme="majorBidi" w:cstheme="majorBidi"/>
        </w:rPr>
        <w:t>disebutkan</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dalam</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beberapa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pasal</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berbeda</w:t>
      </w:r>
      <w:proofErr w:type="spellEnd"/>
      <w:r w:rsidRPr="006730FF">
        <w:rPr>
          <w:rFonts w:asciiTheme="majorBidi" w:hAnsiTheme="majorBidi" w:cstheme="majorBidi"/>
        </w:rPr>
        <w:t xml:space="preserve">. </w:t>
      </w:r>
      <w:proofErr w:type="spellStart"/>
      <w:r w:rsidR="00990101" w:rsidRPr="006730FF">
        <w:rPr>
          <w:rFonts w:asciiTheme="majorBidi" w:hAnsiTheme="majorBidi" w:cstheme="majorBidi"/>
        </w:rPr>
        <w:t>Khusus</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berkaitan</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dengan</w:t>
      </w:r>
      <w:proofErr w:type="spellEnd"/>
      <w:r w:rsidR="00990101"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bagi</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anak</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secara</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spesifik</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diatur</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dalam</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dua</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Pasal</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yaitu</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Pasal</w:t>
      </w:r>
      <w:proofErr w:type="spellEnd"/>
      <w:r w:rsidR="00990101" w:rsidRPr="006730FF">
        <w:rPr>
          <w:rFonts w:asciiTheme="majorBidi" w:hAnsiTheme="majorBidi" w:cstheme="majorBidi"/>
        </w:rPr>
        <w:t xml:space="preserve"> 66 dan 67. </w:t>
      </w:r>
      <w:proofErr w:type="spellStart"/>
      <w:r w:rsidR="00990101" w:rsidRPr="006730FF">
        <w:rPr>
          <w:rFonts w:asciiTheme="majorBidi" w:hAnsiTheme="majorBidi" w:cstheme="majorBidi"/>
        </w:rPr>
        <w:t>Kemudian</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ketentuan</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lainnya</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disisipkan</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dalam</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jarimah-jarimah</w:t>
      </w:r>
      <w:proofErr w:type="spellEnd"/>
      <w:r w:rsidR="00990101" w:rsidRPr="006730FF">
        <w:rPr>
          <w:rFonts w:asciiTheme="majorBidi" w:hAnsiTheme="majorBidi" w:cstheme="majorBidi"/>
        </w:rPr>
        <w:t xml:space="preserve"> yang </w:t>
      </w:r>
      <w:proofErr w:type="spellStart"/>
      <w:r w:rsidR="00990101" w:rsidRPr="006730FF">
        <w:rPr>
          <w:rFonts w:asciiTheme="majorBidi" w:hAnsiTheme="majorBidi" w:cstheme="majorBidi"/>
        </w:rPr>
        <w:t>diatur</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dalam</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Qanun</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khsususnya</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dalam</w:t>
      </w:r>
      <w:proofErr w:type="spellEnd"/>
      <w:r w:rsidR="00990101" w:rsidRPr="006730FF">
        <w:rPr>
          <w:rFonts w:asciiTheme="majorBidi" w:hAnsiTheme="majorBidi" w:cstheme="majorBidi"/>
        </w:rPr>
        <w:t xml:space="preserve"> </w:t>
      </w:r>
      <w:proofErr w:type="spellStart"/>
      <w:r w:rsidR="00990101" w:rsidRPr="006730FF">
        <w:rPr>
          <w:rFonts w:asciiTheme="majorBidi" w:hAnsiTheme="majorBidi" w:cstheme="majorBidi"/>
        </w:rPr>
        <w:t>jarimah</w:t>
      </w:r>
      <w:proofErr w:type="spellEnd"/>
      <w:r w:rsidR="00990101" w:rsidRPr="006730FF">
        <w:rPr>
          <w:rFonts w:asciiTheme="majorBidi" w:hAnsiTheme="majorBidi" w:cstheme="majorBidi"/>
        </w:rPr>
        <w:t xml:space="preserve"> </w:t>
      </w:r>
      <w:proofErr w:type="spellStart"/>
      <w:r w:rsidR="00B0312E" w:rsidRPr="006730FF">
        <w:rPr>
          <w:rFonts w:asciiTheme="majorBidi" w:hAnsiTheme="majorBidi" w:cstheme="majorBidi"/>
        </w:rPr>
        <w:t>khamar</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maisir</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ikhtilath</w:t>
      </w:r>
      <w:proofErr w:type="spellEnd"/>
      <w:r w:rsidR="00B0312E" w:rsidRPr="006730FF">
        <w:rPr>
          <w:rFonts w:asciiTheme="majorBidi" w:hAnsiTheme="majorBidi" w:cstheme="majorBidi"/>
        </w:rPr>
        <w:t xml:space="preserve">, zina, </w:t>
      </w:r>
      <w:proofErr w:type="spellStart"/>
      <w:r w:rsidR="00B0312E" w:rsidRPr="006730FF">
        <w:rPr>
          <w:rFonts w:asciiTheme="majorBidi" w:hAnsiTheme="majorBidi" w:cstheme="majorBidi"/>
        </w:rPr>
        <w:t>pelehan</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seksual</w:t>
      </w:r>
      <w:proofErr w:type="spellEnd"/>
      <w:r w:rsidR="00B0312E" w:rsidRPr="006730FF">
        <w:rPr>
          <w:rFonts w:asciiTheme="majorBidi" w:hAnsiTheme="majorBidi" w:cstheme="majorBidi"/>
        </w:rPr>
        <w:t xml:space="preserve"> dan </w:t>
      </w:r>
      <w:proofErr w:type="spellStart"/>
      <w:r w:rsidR="00B0312E" w:rsidRPr="006730FF">
        <w:rPr>
          <w:rFonts w:asciiTheme="majorBidi" w:hAnsiTheme="majorBidi" w:cstheme="majorBidi"/>
        </w:rPr>
        <w:t>pemerkosaan</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liwath</w:t>
      </w:r>
      <w:proofErr w:type="spellEnd"/>
      <w:r w:rsidR="00B0312E" w:rsidRPr="006730FF">
        <w:rPr>
          <w:rFonts w:asciiTheme="majorBidi" w:hAnsiTheme="majorBidi" w:cstheme="majorBidi"/>
        </w:rPr>
        <w:t xml:space="preserve"> dan </w:t>
      </w:r>
      <w:proofErr w:type="spellStart"/>
      <w:r w:rsidR="00B0312E" w:rsidRPr="006730FF">
        <w:rPr>
          <w:rFonts w:asciiTheme="majorBidi" w:hAnsiTheme="majorBidi" w:cstheme="majorBidi"/>
        </w:rPr>
        <w:t>mushahaqah</w:t>
      </w:r>
      <w:proofErr w:type="spellEnd"/>
      <w:r w:rsidR="00B0312E" w:rsidRPr="006730FF">
        <w:rPr>
          <w:rFonts w:asciiTheme="majorBidi" w:hAnsiTheme="majorBidi" w:cstheme="majorBidi"/>
        </w:rPr>
        <w:t xml:space="preserve">. Dari 10 </w:t>
      </w:r>
      <w:proofErr w:type="spellStart"/>
      <w:r w:rsidR="00B0312E" w:rsidRPr="006730FF">
        <w:rPr>
          <w:rFonts w:asciiTheme="majorBidi" w:hAnsiTheme="majorBidi" w:cstheme="majorBidi"/>
        </w:rPr>
        <w:t>Jarimah</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dalam</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Qanun</w:t>
      </w:r>
      <w:proofErr w:type="spellEnd"/>
      <w:r w:rsidR="00B0312E" w:rsidRPr="006730FF">
        <w:rPr>
          <w:rFonts w:asciiTheme="majorBidi" w:hAnsiTheme="majorBidi" w:cstheme="majorBidi"/>
        </w:rPr>
        <w:t xml:space="preserve"> Hukum </w:t>
      </w:r>
      <w:proofErr w:type="spellStart"/>
      <w:r w:rsidR="00B0312E" w:rsidRPr="006730FF">
        <w:rPr>
          <w:rFonts w:asciiTheme="majorBidi" w:hAnsiTheme="majorBidi" w:cstheme="majorBidi"/>
        </w:rPr>
        <w:t>Jinayat</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hanya</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dalam</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jarimah</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khalwat</w:t>
      </w:r>
      <w:proofErr w:type="spellEnd"/>
      <w:r w:rsidR="008B3860" w:rsidRPr="006730FF">
        <w:rPr>
          <w:rFonts w:asciiTheme="majorBidi" w:hAnsiTheme="majorBidi" w:cstheme="majorBidi"/>
        </w:rPr>
        <w:t xml:space="preserve"> dan </w:t>
      </w:r>
      <w:proofErr w:type="spellStart"/>
      <w:r w:rsidR="008B3860" w:rsidRPr="006730FF">
        <w:rPr>
          <w:rFonts w:asciiTheme="majorBidi" w:hAnsiTheme="majorBidi" w:cstheme="majorBidi"/>
        </w:rPr>
        <w:t>qadzaf</w:t>
      </w:r>
      <w:proofErr w:type="spellEnd"/>
      <w:r w:rsidR="00B0312E" w:rsidRPr="006730FF">
        <w:rPr>
          <w:rFonts w:asciiTheme="majorBidi" w:hAnsiTheme="majorBidi" w:cstheme="majorBidi"/>
        </w:rPr>
        <w:t xml:space="preserve"> yang </w:t>
      </w:r>
      <w:proofErr w:type="spellStart"/>
      <w:r w:rsidR="00B0312E" w:rsidRPr="006730FF">
        <w:rPr>
          <w:rFonts w:asciiTheme="majorBidi" w:hAnsiTheme="majorBidi" w:cstheme="majorBidi"/>
        </w:rPr>
        <w:t>tidak</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dimasukkan</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pemberatan</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hukuman</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bagi</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pelaku</w:t>
      </w:r>
      <w:proofErr w:type="spellEnd"/>
      <w:r w:rsidR="00B0312E" w:rsidRPr="006730FF">
        <w:rPr>
          <w:rFonts w:asciiTheme="majorBidi" w:hAnsiTheme="majorBidi" w:cstheme="majorBidi"/>
        </w:rPr>
        <w:t xml:space="preserve"> yang </w:t>
      </w:r>
      <w:proofErr w:type="spellStart"/>
      <w:r w:rsidR="00B0312E" w:rsidRPr="006730FF">
        <w:rPr>
          <w:rFonts w:asciiTheme="majorBidi" w:hAnsiTheme="majorBidi" w:cstheme="majorBidi"/>
        </w:rPr>
        <w:t>melakukan</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khalwat</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dengan</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anak</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Ketentuan</w:t>
      </w:r>
      <w:proofErr w:type="spellEnd"/>
      <w:r w:rsidR="00B0312E" w:rsidRPr="006730FF">
        <w:rPr>
          <w:rFonts w:asciiTheme="majorBidi" w:hAnsiTheme="majorBidi" w:cstheme="majorBidi"/>
        </w:rPr>
        <w:t xml:space="preserve"> lain </w:t>
      </w:r>
      <w:proofErr w:type="spellStart"/>
      <w:r w:rsidR="00B0312E" w:rsidRPr="006730FF">
        <w:rPr>
          <w:rFonts w:asciiTheme="majorBidi" w:hAnsiTheme="majorBidi" w:cstheme="majorBidi"/>
        </w:rPr>
        <w:t>semua</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memasukkan</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pemberatan</w:t>
      </w:r>
      <w:proofErr w:type="spellEnd"/>
      <w:r w:rsidR="00B0312E" w:rsidRPr="006730FF">
        <w:rPr>
          <w:rFonts w:asciiTheme="majorBidi" w:hAnsiTheme="majorBidi" w:cstheme="majorBidi"/>
        </w:rPr>
        <w:t xml:space="preserve"> </w:t>
      </w:r>
      <w:proofErr w:type="spellStart"/>
      <w:r w:rsidR="000868F5" w:rsidRPr="006730FF">
        <w:rPr>
          <w:rFonts w:asciiTheme="majorBidi" w:hAnsiTheme="majorBidi" w:cstheme="majorBidi"/>
        </w:rPr>
        <w:t>hukum</w:t>
      </w:r>
      <w:r w:rsidR="00B0312E" w:rsidRPr="006730FF">
        <w:rPr>
          <w:rFonts w:asciiTheme="majorBidi" w:hAnsiTheme="majorBidi" w:cstheme="majorBidi"/>
        </w:rPr>
        <w:t>an</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bagi</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pelaku</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pelanggaran</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terhadap</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jarimah</w:t>
      </w:r>
      <w:proofErr w:type="spellEnd"/>
      <w:r w:rsidR="00B0312E" w:rsidRPr="006730FF">
        <w:rPr>
          <w:rFonts w:asciiTheme="majorBidi" w:hAnsiTheme="majorBidi" w:cstheme="majorBidi"/>
        </w:rPr>
        <w:t xml:space="preserve"> </w:t>
      </w:r>
      <w:proofErr w:type="spellStart"/>
      <w:r w:rsidR="00B0312E" w:rsidRPr="006730FF">
        <w:rPr>
          <w:rFonts w:asciiTheme="majorBidi" w:hAnsiTheme="majorBidi" w:cstheme="majorBidi"/>
        </w:rPr>
        <w:t>jinayat</w:t>
      </w:r>
      <w:proofErr w:type="spellEnd"/>
      <w:r w:rsidR="00B0312E" w:rsidRPr="006730FF">
        <w:rPr>
          <w:rFonts w:asciiTheme="majorBidi" w:hAnsiTheme="majorBidi" w:cstheme="majorBidi"/>
        </w:rPr>
        <w:t>.</w:t>
      </w:r>
    </w:p>
    <w:p w14:paraId="109E314A" w14:textId="77777777" w:rsidR="004217BA" w:rsidRPr="006730FF" w:rsidRDefault="00952DE1" w:rsidP="004217BA">
      <w:pPr>
        <w:spacing w:after="0" w:line="360" w:lineRule="auto"/>
        <w:ind w:firstLine="720"/>
        <w:jc w:val="both"/>
        <w:rPr>
          <w:rFonts w:ascii="Times New Roman" w:hAnsi="Times New Roman" w:cs="Times New Roman"/>
          <w:color w:val="000000"/>
        </w:rPr>
      </w:pPr>
      <w:proofErr w:type="spellStart"/>
      <w:r w:rsidRPr="006730FF">
        <w:rPr>
          <w:rFonts w:asciiTheme="majorBidi" w:hAnsiTheme="majorBidi" w:cstheme="majorBidi"/>
        </w:rPr>
        <w:t>Kategori</w:t>
      </w:r>
      <w:proofErr w:type="spellEnd"/>
      <w:r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Pr="006730FF">
        <w:rPr>
          <w:rFonts w:asciiTheme="majorBidi" w:hAnsiTheme="majorBidi" w:cstheme="majorBidi"/>
        </w:rPr>
        <w:t xml:space="preserve"> </w:t>
      </w:r>
      <w:proofErr w:type="spellStart"/>
      <w:r w:rsidR="00135B84" w:rsidRPr="006730FF">
        <w:rPr>
          <w:rFonts w:asciiTheme="majorBidi" w:hAnsiTheme="majorBidi" w:cstheme="majorBidi"/>
        </w:rPr>
        <w:t>bagi</w:t>
      </w:r>
      <w:proofErr w:type="spellEnd"/>
      <w:r w:rsidR="00135B84" w:rsidRPr="006730FF">
        <w:rPr>
          <w:rFonts w:asciiTheme="majorBidi" w:hAnsiTheme="majorBidi" w:cstheme="majorBidi"/>
        </w:rPr>
        <w:t xml:space="preserve"> </w:t>
      </w:r>
      <w:proofErr w:type="spellStart"/>
      <w:r w:rsidR="00135B84" w:rsidRPr="006730FF">
        <w:rPr>
          <w:rFonts w:asciiTheme="majorBidi" w:hAnsiTheme="majorBidi" w:cstheme="majorBidi"/>
        </w:rPr>
        <w:t>pelaku</w:t>
      </w:r>
      <w:proofErr w:type="spellEnd"/>
      <w:r w:rsidR="00135B84" w:rsidRPr="006730FF">
        <w:rPr>
          <w:rFonts w:asciiTheme="majorBidi" w:hAnsiTheme="majorBidi" w:cstheme="majorBidi"/>
        </w:rPr>
        <w:t xml:space="preserve"> yang </w:t>
      </w:r>
      <w:proofErr w:type="spellStart"/>
      <w:r w:rsidR="00135B84" w:rsidRPr="006730FF">
        <w:rPr>
          <w:rFonts w:asciiTheme="majorBidi" w:hAnsiTheme="majorBidi" w:cstheme="majorBidi"/>
        </w:rPr>
        <w:t>melibatkan</w:t>
      </w:r>
      <w:proofErr w:type="spellEnd"/>
      <w:r w:rsidR="00135B84" w:rsidRPr="006730FF">
        <w:rPr>
          <w:rFonts w:asciiTheme="majorBidi" w:hAnsiTheme="majorBidi" w:cstheme="majorBidi"/>
        </w:rPr>
        <w:t xml:space="preserve"> </w:t>
      </w:r>
      <w:proofErr w:type="spellStart"/>
      <w:r w:rsidR="00135B84" w:rsidRPr="006730FF">
        <w:rPr>
          <w:rFonts w:asciiTheme="majorBidi" w:hAnsiTheme="majorBidi" w:cstheme="majorBidi"/>
        </w:rPr>
        <w:t>anak</w:t>
      </w:r>
      <w:proofErr w:type="spellEnd"/>
      <w:r w:rsidR="00135B84" w:rsidRPr="006730FF">
        <w:rPr>
          <w:rFonts w:asciiTheme="majorBidi" w:hAnsiTheme="majorBidi" w:cstheme="majorBidi"/>
        </w:rPr>
        <w:t xml:space="preserve"> </w:t>
      </w:r>
      <w:proofErr w:type="spellStart"/>
      <w:r w:rsidRPr="006730FF">
        <w:rPr>
          <w:rFonts w:asciiTheme="majorBidi" w:hAnsiTheme="majorBidi" w:cstheme="majorBidi"/>
        </w:rPr>
        <w:t>dapat</w:t>
      </w:r>
      <w:proofErr w:type="spellEnd"/>
      <w:r w:rsidRPr="006730FF">
        <w:rPr>
          <w:rFonts w:asciiTheme="majorBidi" w:hAnsiTheme="majorBidi" w:cstheme="majorBidi"/>
        </w:rPr>
        <w:t xml:space="preserve"> </w:t>
      </w:r>
      <w:proofErr w:type="spellStart"/>
      <w:r w:rsidR="003B73C9" w:rsidRPr="006730FF">
        <w:rPr>
          <w:rFonts w:asciiTheme="majorBidi" w:hAnsiTheme="majorBidi" w:cstheme="majorBidi"/>
        </w:rPr>
        <w:t>dibedakan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menjadi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dua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yaitu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pengikutsertaan</w:t>
      </w:r>
      <w:proofErr w:type="spellEnd"/>
      <w:r w:rsidRPr="006730FF">
        <w:rPr>
          <w:rFonts w:asciiTheme="majorBidi" w:hAnsiTheme="majorBidi" w:cstheme="majorBidi"/>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i/>
        </w:rPr>
        <w:t>jarimah</w:t>
      </w:r>
      <w:proofErr w:type="spellEnd"/>
      <w:r w:rsidRPr="006730FF">
        <w:rPr>
          <w:rFonts w:ascii="Times New Roman" w:hAnsi="Times New Roman" w:cs="Times New Roman"/>
        </w:rPr>
        <w:t xml:space="preserve"> </w:t>
      </w:r>
      <w:r w:rsidR="004217BA" w:rsidRPr="006730FF">
        <w:rPr>
          <w:rFonts w:ascii="Times New Roman" w:hAnsi="Times New Roman" w:cs="Times New Roman"/>
        </w:rPr>
        <w:t>(</w:t>
      </w:r>
      <w:proofErr w:type="spellStart"/>
      <w:r w:rsidR="004217BA" w:rsidRPr="006730FF">
        <w:rPr>
          <w:rFonts w:ascii="Times New Roman" w:hAnsi="Times New Roman" w:cs="Times New Roman"/>
        </w:rPr>
        <w:t>tindak</w:t>
      </w:r>
      <w:proofErr w:type="spellEnd"/>
      <w:r w:rsidR="004217BA" w:rsidRPr="006730FF">
        <w:rPr>
          <w:rFonts w:ascii="Times New Roman" w:hAnsi="Times New Roman" w:cs="Times New Roman"/>
        </w:rPr>
        <w:t xml:space="preserve"> </w:t>
      </w:r>
      <w:proofErr w:type="spellStart"/>
      <w:r w:rsidR="004217BA" w:rsidRPr="006730FF">
        <w:rPr>
          <w:rFonts w:ascii="Times New Roman" w:hAnsi="Times New Roman" w:cs="Times New Roman"/>
        </w:rPr>
        <w:t>pidana</w:t>
      </w:r>
      <w:proofErr w:type="spellEnd"/>
      <w:r w:rsidR="004217BA" w:rsidRPr="006730FF">
        <w:rPr>
          <w:rFonts w:ascii="Times New Roman" w:hAnsi="Times New Roman" w:cs="Times New Roman"/>
        </w:rPr>
        <w:t xml:space="preserve">) </w:t>
      </w:r>
      <w:r w:rsidRPr="006730FF">
        <w:rPr>
          <w:rFonts w:ascii="Times New Roman" w:hAnsi="Times New Roman" w:cs="Times New Roman"/>
        </w:rPr>
        <w:t xml:space="preserve">dan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sebagai</w:t>
      </w:r>
      <w:proofErr w:type="spellEnd"/>
      <w:r w:rsidRPr="006730FF">
        <w:rPr>
          <w:rFonts w:ascii="Times New Roman" w:hAnsi="Times New Roman" w:cs="Times New Roman"/>
        </w:rPr>
        <w:t xml:space="preserve"> korban </w:t>
      </w:r>
      <w:proofErr w:type="spellStart"/>
      <w:r w:rsidRPr="006730FF">
        <w:rPr>
          <w:rFonts w:ascii="Times New Roman" w:hAnsi="Times New Roman" w:cs="Times New Roman"/>
        </w:rPr>
        <w:t>dari</w:t>
      </w:r>
      <w:proofErr w:type="spellEnd"/>
      <w:r w:rsidRPr="006730FF">
        <w:rPr>
          <w:rFonts w:ascii="Times New Roman" w:hAnsi="Times New Roman" w:cs="Times New Roman"/>
        </w:rPr>
        <w:t xml:space="preserve"> </w:t>
      </w:r>
      <w:proofErr w:type="spellStart"/>
      <w:r w:rsidR="004217BA" w:rsidRPr="006730FF">
        <w:rPr>
          <w:rFonts w:ascii="Times New Roman" w:hAnsi="Times New Roman" w:cs="Times New Roman"/>
        </w:rPr>
        <w:t>perbuatan</w:t>
      </w:r>
      <w:proofErr w:type="spellEnd"/>
      <w:r w:rsidR="004217BA" w:rsidRPr="006730FF">
        <w:rPr>
          <w:rFonts w:ascii="Times New Roman" w:hAnsi="Times New Roman" w:cs="Times New Roman"/>
        </w:rPr>
        <w:t xml:space="preserve"> </w:t>
      </w:r>
      <w:proofErr w:type="spellStart"/>
      <w:r w:rsidRPr="006730FF">
        <w:rPr>
          <w:rFonts w:ascii="Times New Roman" w:hAnsi="Times New Roman" w:cs="Times New Roman"/>
        </w:rPr>
        <w:t>pelaku</w:t>
      </w:r>
      <w:proofErr w:type="spellEnd"/>
      <w:r w:rsidR="004217BA" w:rsidRPr="006730FF">
        <w:rPr>
          <w:rFonts w:ascii="Times New Roman" w:hAnsi="Times New Roman" w:cs="Times New Roman"/>
        </w:rPr>
        <w:t>.</w:t>
      </w:r>
      <w:r w:rsidRPr="006730FF">
        <w:rPr>
          <w:rFonts w:ascii="Times New Roman" w:hAnsi="Times New Roman" w:cs="Times New Roman"/>
        </w:rPr>
        <w:t xml:space="preserve"> </w:t>
      </w:r>
      <w:proofErr w:type="spellStart"/>
      <w:r w:rsidR="003B73C9" w:rsidRPr="006730FF">
        <w:rPr>
          <w:rFonts w:ascii="Times New Roman" w:hAnsi="Times New Roman" w:cs="Times New Roman"/>
        </w:rPr>
        <w:t>Jarimah</w:t>
      </w:r>
      <w:proofErr w:type="spellEnd"/>
      <w:r w:rsidR="003B73C9" w:rsidRPr="006730FF">
        <w:rPr>
          <w:rFonts w:ascii="Times New Roman" w:hAnsi="Times New Roman" w:cs="Times New Roman"/>
        </w:rPr>
        <w:t xml:space="preserve"> yang </w:t>
      </w:r>
      <w:proofErr w:type="spellStart"/>
      <w:r w:rsidR="003B73C9" w:rsidRPr="006730FF">
        <w:rPr>
          <w:rFonts w:ascii="Times New Roman" w:hAnsi="Times New Roman" w:cs="Times New Roman"/>
        </w:rPr>
        <w:t>diancam</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dengan</w:t>
      </w:r>
      <w:proofErr w:type="spellEnd"/>
      <w:r w:rsidR="003B73C9"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berat</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karena</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melibatkan</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anak</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yaitu</w:t>
      </w:r>
      <w:proofErr w:type="spellEnd"/>
      <w:r w:rsidR="003B73C9" w:rsidRPr="006730FF">
        <w:rPr>
          <w:rFonts w:ascii="Times New Roman" w:hAnsi="Times New Roman" w:cs="Times New Roman"/>
        </w:rPr>
        <w:t xml:space="preserve">: </w:t>
      </w:r>
      <w:proofErr w:type="spellStart"/>
      <w:r w:rsidR="00135B84" w:rsidRPr="006730FF">
        <w:rPr>
          <w:rFonts w:ascii="Times New Roman" w:hAnsi="Times New Roman" w:cs="Times New Roman"/>
          <w:i/>
        </w:rPr>
        <w:lastRenderedPageBreak/>
        <w:t>Pertama</w:t>
      </w:r>
      <w:proofErr w:type="spellEnd"/>
      <w:r w:rsidR="00135B84" w:rsidRPr="006730FF">
        <w:rPr>
          <w:rFonts w:ascii="Times New Roman" w:hAnsi="Times New Roman" w:cs="Times New Roman"/>
        </w:rPr>
        <w:t xml:space="preserve">, </w:t>
      </w:r>
      <w:proofErr w:type="spellStart"/>
      <w:r w:rsidR="00135B84" w:rsidRPr="006730FF">
        <w:rPr>
          <w:rFonts w:ascii="Times New Roman" w:hAnsi="Times New Roman" w:cs="Times New Roman"/>
        </w:rPr>
        <w:t>khamar</w:t>
      </w:r>
      <w:proofErr w:type="spellEnd"/>
      <w:r w:rsidR="00135B84" w:rsidRPr="006730FF">
        <w:rPr>
          <w:rFonts w:ascii="Times New Roman" w:hAnsi="Times New Roman" w:cs="Times New Roman"/>
        </w:rPr>
        <w:t xml:space="preserve">, </w:t>
      </w:r>
      <w:proofErr w:type="spellStart"/>
      <w:r w:rsidR="00135B84" w:rsidRPr="006730FF">
        <w:rPr>
          <w:rFonts w:ascii="Times New Roman" w:hAnsi="Times New Roman" w:cs="Times New Roman"/>
        </w:rPr>
        <w:t>h</w:t>
      </w:r>
      <w:r w:rsidR="003B73C9" w:rsidRPr="006730FF">
        <w:rPr>
          <w:rFonts w:ascii="Times New Roman" w:hAnsi="Times New Roman" w:cs="Times New Roman"/>
        </w:rPr>
        <w:t>al</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ini</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diatur</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dalam</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Pasal</w:t>
      </w:r>
      <w:proofErr w:type="spellEnd"/>
      <w:r w:rsidR="003B73C9" w:rsidRPr="006730FF">
        <w:rPr>
          <w:rFonts w:ascii="Times New Roman" w:hAnsi="Times New Roman" w:cs="Times New Roman"/>
        </w:rPr>
        <w:t xml:space="preserve"> 17 yang </w:t>
      </w:r>
      <w:proofErr w:type="spellStart"/>
      <w:r w:rsidR="003B73C9" w:rsidRPr="006730FF">
        <w:rPr>
          <w:rFonts w:ascii="Times New Roman" w:hAnsi="Times New Roman" w:cs="Times New Roman"/>
        </w:rPr>
        <w:t>menentukan</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bahwa</w:t>
      </w:r>
      <w:proofErr w:type="spellEnd"/>
      <w:r w:rsidR="003B73C9" w:rsidRPr="006730FF">
        <w:rPr>
          <w:rFonts w:ascii="Times New Roman" w:hAnsi="Times New Roman" w:cs="Times New Roman"/>
        </w:rPr>
        <w:t xml:space="preserve"> </w:t>
      </w:r>
      <w:proofErr w:type="spellStart"/>
      <w:r w:rsidR="004217BA" w:rsidRPr="006730FF">
        <w:rPr>
          <w:rFonts w:ascii="Times New Roman" w:hAnsi="Times New Roman" w:cs="Times New Roman"/>
        </w:rPr>
        <w:t>Se</w:t>
      </w:r>
      <w:r w:rsidR="003B73C9" w:rsidRPr="006730FF">
        <w:rPr>
          <w:rFonts w:ascii="Times New Roman" w:hAnsi="Times New Roman" w:cs="Times New Roman"/>
          <w:color w:val="000000"/>
        </w:rPr>
        <w:t>tiap</w:t>
      </w:r>
      <w:proofErr w:type="spellEnd"/>
      <w:r w:rsidR="003B73C9" w:rsidRPr="006730FF">
        <w:rPr>
          <w:rFonts w:ascii="Times New Roman" w:hAnsi="Times New Roman" w:cs="Times New Roman"/>
          <w:color w:val="000000"/>
        </w:rPr>
        <w:t xml:space="preserve"> Orang yang </w:t>
      </w:r>
      <w:proofErr w:type="spellStart"/>
      <w:r w:rsidR="003B73C9" w:rsidRPr="006730FF">
        <w:rPr>
          <w:rFonts w:ascii="Times New Roman" w:hAnsi="Times New Roman" w:cs="Times New Roman"/>
          <w:color w:val="000000"/>
        </w:rPr>
        <w:t>dengan</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sengaja</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melakukan</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perbuatan</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sebagaimana</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dimaksud</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dalam</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Pasal</w:t>
      </w:r>
      <w:proofErr w:type="spellEnd"/>
      <w:r w:rsidR="003B73C9" w:rsidRPr="006730FF">
        <w:rPr>
          <w:rFonts w:ascii="Times New Roman" w:hAnsi="Times New Roman" w:cs="Times New Roman"/>
          <w:color w:val="000000"/>
        </w:rPr>
        <w:t xml:space="preserve"> 15 dan </w:t>
      </w:r>
      <w:proofErr w:type="spellStart"/>
      <w:r w:rsidR="003B73C9" w:rsidRPr="006730FF">
        <w:rPr>
          <w:rFonts w:ascii="Times New Roman" w:hAnsi="Times New Roman" w:cs="Times New Roman"/>
          <w:color w:val="000000"/>
        </w:rPr>
        <w:t>Pasal</w:t>
      </w:r>
      <w:proofErr w:type="spellEnd"/>
      <w:r w:rsidR="003B73C9" w:rsidRPr="006730FF">
        <w:rPr>
          <w:rFonts w:ascii="Times New Roman" w:hAnsi="Times New Roman" w:cs="Times New Roman"/>
          <w:color w:val="000000"/>
        </w:rPr>
        <w:t xml:space="preserve"> 16 </w:t>
      </w:r>
      <w:proofErr w:type="spellStart"/>
      <w:r w:rsidR="003B73C9" w:rsidRPr="006730FF">
        <w:rPr>
          <w:rFonts w:ascii="Times New Roman" w:hAnsi="Times New Roman" w:cs="Times New Roman"/>
          <w:color w:val="000000"/>
        </w:rPr>
        <w:t>dengan</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mengikutsertakan</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anak-anak</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dikenakan</w:t>
      </w:r>
      <w:proofErr w:type="spellEnd"/>
      <w:r w:rsidR="003B73C9" w:rsidRPr="006730FF">
        <w:rPr>
          <w:rFonts w:ascii="Times New Roman" w:hAnsi="Times New Roman" w:cs="Times New Roman"/>
          <w:color w:val="000000"/>
        </w:rPr>
        <w:t xml:space="preserve"> </w:t>
      </w:r>
      <w:r w:rsidR="00301DEB" w:rsidRPr="006730FF">
        <w:rPr>
          <w:rFonts w:ascii="Times New Roman" w:hAnsi="Times New Roman" w:cs="Times New Roman"/>
          <w:color w:val="000000"/>
        </w:rPr>
        <w:t>‘</w:t>
      </w:r>
      <w:proofErr w:type="spellStart"/>
      <w:r w:rsidR="00301DEB" w:rsidRPr="006730FF">
        <w:rPr>
          <w:rFonts w:ascii="Times New Roman" w:hAnsi="Times New Roman" w:cs="Times New Roman"/>
          <w:color w:val="000000"/>
        </w:rPr>
        <w:t>uqubat</w:t>
      </w:r>
      <w:proofErr w:type="spellEnd"/>
      <w:r w:rsidR="00301DEB" w:rsidRPr="006730FF">
        <w:rPr>
          <w:rFonts w:ascii="Times New Roman" w:hAnsi="Times New Roman" w:cs="Times New Roman"/>
          <w:color w:val="000000"/>
        </w:rPr>
        <w:t xml:space="preserve">  </w:t>
      </w:r>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Ta’zir</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cambuk</w:t>
      </w:r>
      <w:proofErr w:type="spellEnd"/>
      <w:r w:rsidR="003B73C9" w:rsidRPr="006730FF">
        <w:rPr>
          <w:rFonts w:ascii="Times New Roman" w:hAnsi="Times New Roman" w:cs="Times New Roman"/>
          <w:color w:val="000000"/>
        </w:rPr>
        <w:t xml:space="preserve"> paling </w:t>
      </w:r>
      <w:proofErr w:type="spellStart"/>
      <w:r w:rsidR="003B73C9" w:rsidRPr="006730FF">
        <w:rPr>
          <w:rFonts w:ascii="Times New Roman" w:hAnsi="Times New Roman" w:cs="Times New Roman"/>
          <w:color w:val="000000"/>
        </w:rPr>
        <w:t>banyak</w:t>
      </w:r>
      <w:proofErr w:type="spellEnd"/>
      <w:r w:rsidR="003B73C9" w:rsidRPr="006730FF">
        <w:rPr>
          <w:rFonts w:ascii="Times New Roman" w:hAnsi="Times New Roman" w:cs="Times New Roman"/>
          <w:color w:val="000000"/>
        </w:rPr>
        <w:t xml:space="preserve"> 80 (</w:t>
      </w:r>
      <w:proofErr w:type="spellStart"/>
      <w:r w:rsidR="003B73C9" w:rsidRPr="006730FF">
        <w:rPr>
          <w:rFonts w:ascii="Times New Roman" w:hAnsi="Times New Roman" w:cs="Times New Roman"/>
          <w:color w:val="000000"/>
        </w:rPr>
        <w:t>delapan</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puluh</w:t>
      </w:r>
      <w:proofErr w:type="spellEnd"/>
      <w:r w:rsidR="003B73C9" w:rsidRPr="006730FF">
        <w:rPr>
          <w:rFonts w:ascii="Times New Roman" w:hAnsi="Times New Roman" w:cs="Times New Roman"/>
          <w:color w:val="000000"/>
        </w:rPr>
        <w:t xml:space="preserve">) kali </w:t>
      </w:r>
      <w:proofErr w:type="spellStart"/>
      <w:r w:rsidR="003B73C9" w:rsidRPr="006730FF">
        <w:rPr>
          <w:rFonts w:ascii="Times New Roman" w:hAnsi="Times New Roman" w:cs="Times New Roman"/>
          <w:color w:val="000000"/>
        </w:rPr>
        <w:t>atau</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denda</w:t>
      </w:r>
      <w:proofErr w:type="spellEnd"/>
      <w:r w:rsidR="003B73C9" w:rsidRPr="006730FF">
        <w:rPr>
          <w:rFonts w:ascii="Times New Roman" w:hAnsi="Times New Roman" w:cs="Times New Roman"/>
          <w:color w:val="000000"/>
        </w:rPr>
        <w:t xml:space="preserve"> paling </w:t>
      </w:r>
      <w:proofErr w:type="spellStart"/>
      <w:r w:rsidR="003B73C9" w:rsidRPr="006730FF">
        <w:rPr>
          <w:rFonts w:ascii="Times New Roman" w:hAnsi="Times New Roman" w:cs="Times New Roman"/>
          <w:color w:val="000000"/>
        </w:rPr>
        <w:t>banyak</w:t>
      </w:r>
      <w:proofErr w:type="spellEnd"/>
      <w:r w:rsidR="003B73C9" w:rsidRPr="006730FF">
        <w:rPr>
          <w:rFonts w:ascii="Times New Roman" w:hAnsi="Times New Roman" w:cs="Times New Roman"/>
          <w:color w:val="000000"/>
        </w:rPr>
        <w:t xml:space="preserve"> 800 (</w:t>
      </w:r>
      <w:proofErr w:type="spellStart"/>
      <w:r w:rsidR="003B73C9" w:rsidRPr="006730FF">
        <w:rPr>
          <w:rFonts w:ascii="Times New Roman" w:hAnsi="Times New Roman" w:cs="Times New Roman"/>
          <w:color w:val="000000"/>
        </w:rPr>
        <w:t>delapan</w:t>
      </w:r>
      <w:proofErr w:type="spellEnd"/>
      <w:r w:rsidR="003B73C9" w:rsidRPr="006730FF">
        <w:rPr>
          <w:rFonts w:ascii="Times New Roman" w:hAnsi="Times New Roman" w:cs="Times New Roman"/>
          <w:color w:val="000000"/>
        </w:rPr>
        <w:t xml:space="preserve"> ratus) gram </w:t>
      </w:r>
      <w:proofErr w:type="spellStart"/>
      <w:r w:rsidR="003B73C9" w:rsidRPr="006730FF">
        <w:rPr>
          <w:rFonts w:ascii="Times New Roman" w:hAnsi="Times New Roman" w:cs="Times New Roman"/>
          <w:color w:val="000000"/>
        </w:rPr>
        <w:t>emas</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murni</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atau</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penjara</w:t>
      </w:r>
      <w:proofErr w:type="spellEnd"/>
      <w:r w:rsidR="003B73C9" w:rsidRPr="006730FF">
        <w:rPr>
          <w:rFonts w:ascii="Times New Roman" w:hAnsi="Times New Roman" w:cs="Times New Roman"/>
          <w:color w:val="000000"/>
        </w:rPr>
        <w:t xml:space="preserve"> paling lama 80 (</w:t>
      </w:r>
      <w:proofErr w:type="spellStart"/>
      <w:r w:rsidR="003B73C9" w:rsidRPr="006730FF">
        <w:rPr>
          <w:rFonts w:ascii="Times New Roman" w:hAnsi="Times New Roman" w:cs="Times New Roman"/>
          <w:color w:val="000000"/>
        </w:rPr>
        <w:t>delapan</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puluh</w:t>
      </w:r>
      <w:proofErr w:type="spellEnd"/>
      <w:r w:rsidR="003B73C9" w:rsidRPr="006730FF">
        <w:rPr>
          <w:rFonts w:ascii="Times New Roman" w:hAnsi="Times New Roman" w:cs="Times New Roman"/>
          <w:color w:val="000000"/>
        </w:rPr>
        <w:t xml:space="preserve">) </w:t>
      </w:r>
      <w:proofErr w:type="spellStart"/>
      <w:r w:rsidR="003B73C9" w:rsidRPr="006730FF">
        <w:rPr>
          <w:rFonts w:ascii="Times New Roman" w:hAnsi="Times New Roman" w:cs="Times New Roman"/>
          <w:color w:val="000000"/>
        </w:rPr>
        <w:t>bulan</w:t>
      </w:r>
      <w:proofErr w:type="spellEnd"/>
      <w:r w:rsidR="003B73C9" w:rsidRPr="006730FF">
        <w:rPr>
          <w:rFonts w:ascii="Times New Roman" w:hAnsi="Times New Roman" w:cs="Times New Roman"/>
          <w:color w:val="000000"/>
        </w:rPr>
        <w:t>.</w:t>
      </w:r>
      <w:r w:rsidR="004217BA" w:rsidRPr="006730FF">
        <w:rPr>
          <w:rFonts w:ascii="Times New Roman" w:hAnsi="Times New Roman" w:cs="Times New Roman"/>
          <w:color w:val="000000"/>
        </w:rPr>
        <w:t xml:space="preserve"> </w:t>
      </w:r>
      <w:proofErr w:type="spellStart"/>
      <w:r w:rsidR="004217BA" w:rsidRPr="006730FF">
        <w:rPr>
          <w:rFonts w:ascii="Times New Roman" w:hAnsi="Times New Roman" w:cs="Times New Roman"/>
          <w:color w:val="000000"/>
        </w:rPr>
        <w:t>Dalam</w:t>
      </w:r>
      <w:proofErr w:type="spellEnd"/>
      <w:r w:rsidR="004217BA" w:rsidRPr="006730FF">
        <w:rPr>
          <w:rFonts w:ascii="Times New Roman" w:hAnsi="Times New Roman" w:cs="Times New Roman"/>
          <w:color w:val="000000"/>
        </w:rPr>
        <w:t xml:space="preserve"> </w:t>
      </w:r>
      <w:proofErr w:type="spellStart"/>
      <w:r w:rsidR="004217BA" w:rsidRPr="006730FF">
        <w:rPr>
          <w:rFonts w:ascii="Times New Roman" w:hAnsi="Times New Roman" w:cs="Times New Roman"/>
          <w:color w:val="000000"/>
        </w:rPr>
        <w:t>Pasal</w:t>
      </w:r>
      <w:proofErr w:type="spellEnd"/>
      <w:r w:rsidR="004217BA" w:rsidRPr="006730FF">
        <w:rPr>
          <w:rFonts w:ascii="Times New Roman" w:hAnsi="Times New Roman" w:cs="Times New Roman"/>
          <w:color w:val="000000"/>
        </w:rPr>
        <w:t xml:space="preserve"> 15 Ayat (1) </w:t>
      </w:r>
      <w:proofErr w:type="spellStart"/>
      <w:r w:rsidR="004217BA" w:rsidRPr="006730FF">
        <w:rPr>
          <w:rFonts w:ascii="Times New Roman" w:hAnsi="Times New Roman" w:cs="Times New Roman"/>
          <w:color w:val="000000"/>
        </w:rPr>
        <w:t>Qanun</w:t>
      </w:r>
      <w:proofErr w:type="spellEnd"/>
      <w:r w:rsidR="004217BA" w:rsidRPr="006730FF">
        <w:rPr>
          <w:rFonts w:ascii="Times New Roman" w:hAnsi="Times New Roman" w:cs="Times New Roman"/>
          <w:color w:val="000000"/>
        </w:rPr>
        <w:t xml:space="preserve"> Hukum </w:t>
      </w:r>
      <w:proofErr w:type="spellStart"/>
      <w:r w:rsidR="004217BA" w:rsidRPr="006730FF">
        <w:rPr>
          <w:rFonts w:ascii="Times New Roman" w:hAnsi="Times New Roman" w:cs="Times New Roman"/>
          <w:color w:val="000000"/>
        </w:rPr>
        <w:t>Jinayat</w:t>
      </w:r>
      <w:proofErr w:type="spellEnd"/>
      <w:r w:rsidR="004217BA" w:rsidRPr="006730FF">
        <w:rPr>
          <w:rFonts w:ascii="Times New Roman" w:hAnsi="Times New Roman" w:cs="Times New Roman"/>
          <w:color w:val="000000"/>
        </w:rPr>
        <w:t xml:space="preserve"> </w:t>
      </w:r>
      <w:proofErr w:type="spellStart"/>
      <w:r w:rsidR="004217BA" w:rsidRPr="006730FF">
        <w:rPr>
          <w:rFonts w:ascii="Times New Roman" w:hAnsi="Times New Roman" w:cs="Times New Roman"/>
          <w:color w:val="000000"/>
        </w:rPr>
        <w:t>Menentukan</w:t>
      </w:r>
      <w:proofErr w:type="spellEnd"/>
      <w:r w:rsidR="004217BA" w:rsidRPr="006730FF">
        <w:rPr>
          <w:rFonts w:ascii="Times New Roman" w:hAnsi="Times New Roman" w:cs="Times New Roman"/>
          <w:color w:val="000000"/>
        </w:rPr>
        <w:t xml:space="preserve"> </w:t>
      </w:r>
      <w:proofErr w:type="spellStart"/>
      <w:r w:rsidR="004217BA" w:rsidRPr="006730FF">
        <w:rPr>
          <w:rFonts w:ascii="Times New Roman" w:hAnsi="Times New Roman" w:cs="Times New Roman"/>
          <w:color w:val="000000"/>
          <w:lang w:val="en-US"/>
        </w:rPr>
        <w:t>Setiap</w:t>
      </w:r>
      <w:proofErr w:type="spellEnd"/>
      <w:r w:rsidR="004217BA" w:rsidRPr="006730FF">
        <w:rPr>
          <w:rFonts w:ascii="Times New Roman" w:hAnsi="Times New Roman" w:cs="Times New Roman"/>
          <w:color w:val="000000"/>
          <w:lang w:val="en-US"/>
        </w:rPr>
        <w:t xml:space="preserve"> Orang yang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sengaja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minum</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Khamar</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diancam</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r w:rsidR="00301DEB" w:rsidRPr="006730FF">
        <w:rPr>
          <w:rFonts w:ascii="Times New Roman" w:hAnsi="Times New Roman" w:cs="Times New Roman"/>
          <w:color w:val="000000"/>
          <w:lang w:val="en-US"/>
        </w:rPr>
        <w:t>‘</w:t>
      </w:r>
      <w:proofErr w:type="spellStart"/>
      <w:r w:rsidR="00301DEB" w:rsidRPr="006730FF">
        <w:rPr>
          <w:rFonts w:ascii="Times New Roman" w:hAnsi="Times New Roman" w:cs="Times New Roman"/>
          <w:color w:val="000000"/>
          <w:lang w:val="en-US"/>
        </w:rPr>
        <w:t>uqubat</w:t>
      </w:r>
      <w:proofErr w:type="spellEnd"/>
      <w:r w:rsidR="00301DEB" w:rsidRPr="006730FF">
        <w:rPr>
          <w:rFonts w:ascii="Times New Roman" w:hAnsi="Times New Roman" w:cs="Times New Roman"/>
          <w:color w:val="000000"/>
          <w:lang w:val="en-US"/>
        </w:rPr>
        <w:t xml:space="preserve">  </w:t>
      </w:r>
      <w:r w:rsidR="004217BA" w:rsidRPr="006730FF">
        <w:rPr>
          <w:rFonts w:ascii="Times New Roman" w:hAnsi="Times New Roman" w:cs="Times New Roman"/>
          <w:color w:val="000000"/>
          <w:lang w:val="en-US"/>
        </w:rPr>
        <w:t xml:space="preserve"> Hudud </w:t>
      </w:r>
      <w:proofErr w:type="spellStart"/>
      <w:r w:rsidR="004217BA" w:rsidRPr="006730FF">
        <w:rPr>
          <w:rFonts w:ascii="Times New Roman" w:hAnsi="Times New Roman" w:cs="Times New Roman"/>
          <w:color w:val="000000"/>
          <w:lang w:val="en-US"/>
        </w:rPr>
        <w:t>cambuk</w:t>
      </w:r>
      <w:proofErr w:type="spellEnd"/>
      <w:r w:rsidR="004217BA" w:rsidRPr="006730FF">
        <w:rPr>
          <w:rFonts w:ascii="Times New Roman" w:hAnsi="Times New Roman" w:cs="Times New Roman"/>
          <w:color w:val="000000"/>
          <w:lang w:val="en-US"/>
        </w:rPr>
        <w:t xml:space="preserve"> 40 (</w:t>
      </w:r>
      <w:proofErr w:type="spellStart"/>
      <w:r w:rsidR="004217BA" w:rsidRPr="006730FF">
        <w:rPr>
          <w:rFonts w:ascii="Times New Roman" w:hAnsi="Times New Roman" w:cs="Times New Roman"/>
          <w:color w:val="000000"/>
          <w:lang w:val="en-US"/>
        </w:rPr>
        <w:t>empat</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kali. </w:t>
      </w:r>
      <w:proofErr w:type="spellStart"/>
      <w:r w:rsidR="004217BA" w:rsidRPr="006730FF">
        <w:rPr>
          <w:rFonts w:ascii="Times New Roman" w:hAnsi="Times New Roman" w:cs="Times New Roman"/>
          <w:color w:val="000000"/>
          <w:lang w:val="en-US"/>
        </w:rPr>
        <w:t>Kemudian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Pasal</w:t>
      </w:r>
      <w:proofErr w:type="spellEnd"/>
      <w:r w:rsidR="004217BA" w:rsidRPr="006730FF">
        <w:rPr>
          <w:rFonts w:ascii="Times New Roman" w:hAnsi="Times New Roman" w:cs="Times New Roman"/>
          <w:color w:val="000000"/>
          <w:lang w:val="en-US"/>
        </w:rPr>
        <w:t xml:space="preserve"> 15 Ayat (2) </w:t>
      </w:r>
      <w:proofErr w:type="spellStart"/>
      <w:r w:rsidR="004217BA" w:rsidRPr="006730FF">
        <w:rPr>
          <w:rFonts w:ascii="Times New Roman" w:hAnsi="Times New Roman" w:cs="Times New Roman"/>
          <w:color w:val="000000"/>
          <w:lang w:val="en-US"/>
        </w:rPr>
        <w:t>Setiap</w:t>
      </w:r>
      <w:proofErr w:type="spellEnd"/>
      <w:r w:rsidR="004217BA" w:rsidRPr="006730FF">
        <w:rPr>
          <w:rFonts w:ascii="Times New Roman" w:hAnsi="Times New Roman" w:cs="Times New Roman"/>
          <w:color w:val="000000"/>
          <w:lang w:val="en-US"/>
        </w:rPr>
        <w:t xml:space="preserve"> Orang yang </w:t>
      </w:r>
      <w:proofErr w:type="spellStart"/>
      <w:r w:rsidR="004217BA" w:rsidRPr="006730FF">
        <w:rPr>
          <w:rFonts w:ascii="Times New Roman" w:hAnsi="Times New Roman" w:cs="Times New Roman"/>
          <w:color w:val="000000"/>
          <w:lang w:val="en-US"/>
        </w:rPr>
        <w:t>mengulangi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perbuatan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sebagaimana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dimaksud</w:t>
      </w:r>
      <w:proofErr w:type="spellEnd"/>
      <w:r w:rsidR="004217BA" w:rsidRPr="006730FF">
        <w:rPr>
          <w:rFonts w:ascii="Times New Roman" w:hAnsi="Times New Roman" w:cs="Times New Roman"/>
          <w:color w:val="000000"/>
          <w:lang w:val="en-US"/>
        </w:rPr>
        <w:t xml:space="preserve"> pada </w:t>
      </w:r>
      <w:proofErr w:type="spellStart"/>
      <w:r w:rsidR="004217BA" w:rsidRPr="006730FF">
        <w:rPr>
          <w:rFonts w:ascii="Times New Roman" w:hAnsi="Times New Roman" w:cs="Times New Roman"/>
          <w:color w:val="000000"/>
          <w:lang w:val="en-US"/>
        </w:rPr>
        <w:t>ayat</w:t>
      </w:r>
      <w:proofErr w:type="spellEnd"/>
      <w:r w:rsidR="004217BA" w:rsidRPr="006730FF">
        <w:rPr>
          <w:rFonts w:ascii="Times New Roman" w:hAnsi="Times New Roman" w:cs="Times New Roman"/>
          <w:color w:val="000000"/>
          <w:lang w:val="en-US"/>
        </w:rPr>
        <w:t xml:space="preserve"> (1) </w:t>
      </w:r>
      <w:proofErr w:type="spellStart"/>
      <w:r w:rsidR="004217BA" w:rsidRPr="006730FF">
        <w:rPr>
          <w:rFonts w:ascii="Times New Roman" w:hAnsi="Times New Roman" w:cs="Times New Roman"/>
          <w:color w:val="000000"/>
          <w:lang w:val="en-US"/>
        </w:rPr>
        <w:t>diancam</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r w:rsidR="00301DEB" w:rsidRPr="006730FF">
        <w:rPr>
          <w:rFonts w:ascii="Times New Roman" w:hAnsi="Times New Roman" w:cs="Times New Roman"/>
          <w:color w:val="000000"/>
          <w:lang w:val="en-US"/>
        </w:rPr>
        <w:t>‘</w:t>
      </w:r>
      <w:proofErr w:type="spellStart"/>
      <w:r w:rsidR="00301DEB" w:rsidRPr="006730FF">
        <w:rPr>
          <w:rFonts w:ascii="Times New Roman" w:hAnsi="Times New Roman" w:cs="Times New Roman"/>
          <w:color w:val="000000"/>
          <w:lang w:val="en-US"/>
        </w:rPr>
        <w:t>uqubat</w:t>
      </w:r>
      <w:proofErr w:type="spellEnd"/>
      <w:r w:rsidR="00301DEB" w:rsidRPr="006730FF">
        <w:rPr>
          <w:rFonts w:ascii="Times New Roman" w:hAnsi="Times New Roman" w:cs="Times New Roman"/>
          <w:color w:val="000000"/>
          <w:lang w:val="en-US"/>
        </w:rPr>
        <w:t xml:space="preserve">  </w:t>
      </w:r>
      <w:r w:rsidR="004217BA" w:rsidRPr="006730FF">
        <w:rPr>
          <w:rFonts w:ascii="Times New Roman" w:hAnsi="Times New Roman" w:cs="Times New Roman"/>
          <w:color w:val="000000"/>
          <w:lang w:val="en-US"/>
        </w:rPr>
        <w:t xml:space="preserve"> Hudud </w:t>
      </w:r>
      <w:proofErr w:type="spellStart"/>
      <w:r w:rsidR="004217BA" w:rsidRPr="006730FF">
        <w:rPr>
          <w:rFonts w:ascii="Times New Roman" w:hAnsi="Times New Roman" w:cs="Times New Roman"/>
          <w:color w:val="000000"/>
          <w:lang w:val="en-US"/>
        </w:rPr>
        <w:t>cambuk</w:t>
      </w:r>
      <w:proofErr w:type="spellEnd"/>
      <w:r w:rsidR="004217BA" w:rsidRPr="006730FF">
        <w:rPr>
          <w:rFonts w:ascii="Times New Roman" w:hAnsi="Times New Roman" w:cs="Times New Roman"/>
          <w:color w:val="000000"/>
          <w:lang w:val="en-US"/>
        </w:rPr>
        <w:t xml:space="preserve"> 40 (</w:t>
      </w:r>
      <w:proofErr w:type="spellStart"/>
      <w:r w:rsidR="004217BA" w:rsidRPr="006730FF">
        <w:rPr>
          <w:rFonts w:ascii="Times New Roman" w:hAnsi="Times New Roman" w:cs="Times New Roman"/>
          <w:color w:val="000000"/>
          <w:lang w:val="en-US"/>
        </w:rPr>
        <w:t>empat</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kali </w:t>
      </w:r>
      <w:proofErr w:type="spellStart"/>
      <w:r w:rsidR="004217BA" w:rsidRPr="006730FF">
        <w:rPr>
          <w:rFonts w:ascii="Times New Roman" w:hAnsi="Times New Roman" w:cs="Times New Roman"/>
          <w:color w:val="000000"/>
          <w:lang w:val="en-US"/>
        </w:rPr>
        <w:t>ditambah</w:t>
      </w:r>
      <w:proofErr w:type="spellEnd"/>
      <w:r w:rsidR="004217BA" w:rsidRPr="006730FF">
        <w:rPr>
          <w:rFonts w:ascii="Times New Roman" w:hAnsi="Times New Roman" w:cs="Times New Roman"/>
          <w:color w:val="000000"/>
          <w:lang w:val="en-US"/>
        </w:rPr>
        <w:t xml:space="preserve"> </w:t>
      </w:r>
      <w:r w:rsidR="00301DEB" w:rsidRPr="006730FF">
        <w:rPr>
          <w:rFonts w:ascii="Times New Roman" w:hAnsi="Times New Roman" w:cs="Times New Roman"/>
          <w:color w:val="000000"/>
          <w:lang w:val="en-US"/>
        </w:rPr>
        <w:t>‘</w:t>
      </w:r>
      <w:proofErr w:type="spellStart"/>
      <w:r w:rsidR="00301DEB" w:rsidRPr="006730FF">
        <w:rPr>
          <w:rFonts w:ascii="Times New Roman" w:hAnsi="Times New Roman" w:cs="Times New Roman"/>
          <w:color w:val="000000"/>
          <w:lang w:val="en-US"/>
        </w:rPr>
        <w:t>uqubat</w:t>
      </w:r>
      <w:proofErr w:type="spellEnd"/>
      <w:r w:rsidR="00301DEB" w:rsidRPr="006730FF">
        <w:rPr>
          <w:rFonts w:ascii="Times New Roman" w:hAnsi="Times New Roman" w:cs="Times New Roman"/>
          <w:color w:val="000000"/>
          <w:lang w:val="en-US"/>
        </w:rPr>
        <w:t xml:space="preserve">  </w:t>
      </w:r>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Ta’zir</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cambuk</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40 (</w:t>
      </w:r>
      <w:proofErr w:type="spellStart"/>
      <w:r w:rsidR="004217BA" w:rsidRPr="006730FF">
        <w:rPr>
          <w:rFonts w:ascii="Times New Roman" w:hAnsi="Times New Roman" w:cs="Times New Roman"/>
          <w:color w:val="000000"/>
          <w:lang w:val="en-US"/>
        </w:rPr>
        <w:t>empat</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kali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denda</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400 (</w:t>
      </w:r>
      <w:proofErr w:type="spellStart"/>
      <w:r w:rsidR="004217BA" w:rsidRPr="006730FF">
        <w:rPr>
          <w:rFonts w:ascii="Times New Roman" w:hAnsi="Times New Roman" w:cs="Times New Roman"/>
          <w:color w:val="000000"/>
          <w:lang w:val="en-US"/>
        </w:rPr>
        <w:t>empat</w:t>
      </w:r>
      <w:proofErr w:type="spellEnd"/>
      <w:r w:rsidR="004217BA" w:rsidRPr="006730FF">
        <w:rPr>
          <w:rFonts w:ascii="Times New Roman" w:hAnsi="Times New Roman" w:cs="Times New Roman"/>
          <w:color w:val="000000"/>
          <w:lang w:val="en-US"/>
        </w:rPr>
        <w:t xml:space="preserve"> ratus) gram </w:t>
      </w:r>
      <w:proofErr w:type="spellStart"/>
      <w:r w:rsidR="004217BA" w:rsidRPr="006730FF">
        <w:rPr>
          <w:rFonts w:ascii="Times New Roman" w:hAnsi="Times New Roman" w:cs="Times New Roman"/>
          <w:color w:val="000000"/>
          <w:lang w:val="en-US"/>
        </w:rPr>
        <w:t>emas</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murni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penjara</w:t>
      </w:r>
      <w:proofErr w:type="spellEnd"/>
      <w:r w:rsidR="004217BA" w:rsidRPr="006730FF">
        <w:rPr>
          <w:rFonts w:ascii="Times New Roman" w:hAnsi="Times New Roman" w:cs="Times New Roman"/>
          <w:color w:val="000000"/>
          <w:lang w:val="en-US"/>
        </w:rPr>
        <w:t xml:space="preserve"> paling lama 40 (</w:t>
      </w:r>
      <w:proofErr w:type="spellStart"/>
      <w:r w:rsidR="004217BA" w:rsidRPr="006730FF">
        <w:rPr>
          <w:rFonts w:ascii="Times New Roman" w:hAnsi="Times New Roman" w:cs="Times New Roman"/>
          <w:color w:val="000000"/>
          <w:lang w:val="en-US"/>
        </w:rPr>
        <w:t>empat</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bulan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Kemudian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dalam</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Pasal</w:t>
      </w:r>
      <w:proofErr w:type="spellEnd"/>
      <w:r w:rsidR="004217BA" w:rsidRPr="006730FF">
        <w:rPr>
          <w:rFonts w:ascii="Times New Roman" w:hAnsi="Times New Roman" w:cs="Times New Roman"/>
          <w:color w:val="000000"/>
          <w:lang w:val="en-US"/>
        </w:rPr>
        <w:t xml:space="preserve"> 16 Ayat (1) </w:t>
      </w:r>
      <w:proofErr w:type="spellStart"/>
      <w:r w:rsidR="004217BA" w:rsidRPr="006730FF">
        <w:rPr>
          <w:rFonts w:ascii="Times New Roman" w:hAnsi="Times New Roman" w:cs="Times New Roman"/>
          <w:color w:val="000000"/>
          <w:lang w:val="en-US"/>
        </w:rPr>
        <w:t>Qanun</w:t>
      </w:r>
      <w:proofErr w:type="spellEnd"/>
      <w:r w:rsidR="004217BA" w:rsidRPr="006730FF">
        <w:rPr>
          <w:rFonts w:ascii="Times New Roman" w:hAnsi="Times New Roman" w:cs="Times New Roman"/>
          <w:color w:val="000000"/>
          <w:lang w:val="en-US"/>
        </w:rPr>
        <w:t xml:space="preserve"> Hukum </w:t>
      </w:r>
      <w:proofErr w:type="spellStart"/>
      <w:r w:rsidR="004217BA" w:rsidRPr="006730FF">
        <w:rPr>
          <w:rFonts w:ascii="Times New Roman" w:hAnsi="Times New Roman" w:cs="Times New Roman"/>
          <w:color w:val="000000"/>
          <w:lang w:val="en-US"/>
        </w:rPr>
        <w:t>Jinayat</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menentukan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Setiap</w:t>
      </w:r>
      <w:proofErr w:type="spellEnd"/>
      <w:r w:rsidR="004217BA" w:rsidRPr="006730FF">
        <w:rPr>
          <w:rFonts w:ascii="Times New Roman" w:hAnsi="Times New Roman" w:cs="Times New Roman"/>
          <w:color w:val="000000"/>
          <w:lang w:val="en-US"/>
        </w:rPr>
        <w:t xml:space="preserve"> Orang yang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sengaja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memproduksi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menyimpan</w:t>
      </w:r>
      <w:proofErr w:type="spellEnd"/>
      <w:r w:rsidR="004217BA" w:rsidRPr="006730FF">
        <w:rPr>
          <w:rFonts w:ascii="Times New Roman" w:hAnsi="Times New Roman" w:cs="Times New Roman"/>
          <w:color w:val="000000"/>
          <w:lang w:val="en-US"/>
        </w:rPr>
        <w:t>/</w:t>
      </w:r>
      <w:proofErr w:type="spellStart"/>
      <w:r w:rsidR="004217BA" w:rsidRPr="006730FF">
        <w:rPr>
          <w:rFonts w:ascii="Times New Roman" w:hAnsi="Times New Roman" w:cs="Times New Roman"/>
          <w:color w:val="000000"/>
          <w:lang w:val="en-US"/>
        </w:rPr>
        <w:t>menimbun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menjual</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memasukkan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Khamar</w:t>
      </w:r>
      <w:proofErr w:type="spellEnd"/>
      <w:r w:rsidR="004217BA" w:rsidRPr="006730FF">
        <w:rPr>
          <w:rFonts w:ascii="Times New Roman" w:hAnsi="Times New Roman" w:cs="Times New Roman"/>
          <w:color w:val="000000"/>
          <w:lang w:val="en-US"/>
        </w:rPr>
        <w:t xml:space="preserve">, masing-masing </w:t>
      </w:r>
      <w:proofErr w:type="spellStart"/>
      <w:r w:rsidR="004217BA" w:rsidRPr="006730FF">
        <w:rPr>
          <w:rFonts w:ascii="Times New Roman" w:hAnsi="Times New Roman" w:cs="Times New Roman"/>
          <w:color w:val="000000"/>
          <w:lang w:val="en-US"/>
        </w:rPr>
        <w:t>diancam</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r w:rsidR="00301DEB" w:rsidRPr="006730FF">
        <w:rPr>
          <w:rFonts w:ascii="Times New Roman" w:hAnsi="Times New Roman" w:cs="Times New Roman"/>
          <w:color w:val="000000"/>
          <w:lang w:val="en-US"/>
        </w:rPr>
        <w:t>‘</w:t>
      </w:r>
      <w:proofErr w:type="spellStart"/>
      <w:r w:rsidR="00301DEB" w:rsidRPr="006730FF">
        <w:rPr>
          <w:rFonts w:ascii="Times New Roman" w:hAnsi="Times New Roman" w:cs="Times New Roman"/>
          <w:color w:val="000000"/>
          <w:lang w:val="en-US"/>
        </w:rPr>
        <w:t>uqubat</w:t>
      </w:r>
      <w:proofErr w:type="spellEnd"/>
      <w:r w:rsidR="00301DEB" w:rsidRPr="006730FF">
        <w:rPr>
          <w:rFonts w:ascii="Times New Roman" w:hAnsi="Times New Roman" w:cs="Times New Roman"/>
          <w:color w:val="000000"/>
          <w:lang w:val="en-US"/>
        </w:rPr>
        <w:t xml:space="preserve">  </w:t>
      </w:r>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Ta’zir</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cambuk</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60 (</w:t>
      </w:r>
      <w:proofErr w:type="spellStart"/>
      <w:r w:rsidR="004217BA" w:rsidRPr="006730FF">
        <w:rPr>
          <w:rFonts w:ascii="Times New Roman" w:hAnsi="Times New Roman" w:cs="Times New Roman"/>
          <w:color w:val="000000"/>
          <w:lang w:val="en-US"/>
        </w:rPr>
        <w:t>enam</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kali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denda</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600 (</w:t>
      </w:r>
      <w:proofErr w:type="spellStart"/>
      <w:r w:rsidR="004217BA" w:rsidRPr="006730FF">
        <w:rPr>
          <w:rFonts w:ascii="Times New Roman" w:hAnsi="Times New Roman" w:cs="Times New Roman"/>
          <w:color w:val="000000"/>
          <w:lang w:val="en-US"/>
        </w:rPr>
        <w:t>enam</w:t>
      </w:r>
      <w:proofErr w:type="spellEnd"/>
      <w:r w:rsidR="004217BA" w:rsidRPr="006730FF">
        <w:rPr>
          <w:rFonts w:ascii="Times New Roman" w:hAnsi="Times New Roman" w:cs="Times New Roman"/>
          <w:color w:val="000000"/>
          <w:lang w:val="en-US"/>
        </w:rPr>
        <w:t xml:space="preserve"> ratus) gram </w:t>
      </w:r>
      <w:proofErr w:type="spellStart"/>
      <w:r w:rsidR="004217BA" w:rsidRPr="006730FF">
        <w:rPr>
          <w:rFonts w:ascii="Times New Roman" w:hAnsi="Times New Roman" w:cs="Times New Roman"/>
          <w:color w:val="000000"/>
          <w:lang w:val="en-US"/>
        </w:rPr>
        <w:t>emas</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murni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penjara</w:t>
      </w:r>
      <w:proofErr w:type="spellEnd"/>
      <w:r w:rsidR="004217BA" w:rsidRPr="006730FF">
        <w:rPr>
          <w:rFonts w:ascii="Times New Roman" w:hAnsi="Times New Roman" w:cs="Times New Roman"/>
          <w:color w:val="000000"/>
          <w:lang w:val="en-US"/>
        </w:rPr>
        <w:t xml:space="preserve"> paling lama 60 (</w:t>
      </w:r>
      <w:proofErr w:type="spellStart"/>
      <w:r w:rsidR="004217BA" w:rsidRPr="006730FF">
        <w:rPr>
          <w:rFonts w:ascii="Times New Roman" w:hAnsi="Times New Roman" w:cs="Times New Roman"/>
          <w:color w:val="000000"/>
          <w:lang w:val="en-US"/>
        </w:rPr>
        <w:t>enam</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bulan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Selanjutnya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Pasal</w:t>
      </w:r>
      <w:proofErr w:type="spellEnd"/>
      <w:r w:rsidR="004217BA" w:rsidRPr="006730FF">
        <w:rPr>
          <w:rFonts w:ascii="Times New Roman" w:hAnsi="Times New Roman" w:cs="Times New Roman"/>
          <w:color w:val="000000"/>
          <w:lang w:val="en-US"/>
        </w:rPr>
        <w:t xml:space="preserve"> 16 Ayat (2) </w:t>
      </w:r>
      <w:proofErr w:type="spellStart"/>
      <w:r w:rsidR="004217BA" w:rsidRPr="006730FF">
        <w:rPr>
          <w:rFonts w:ascii="Times New Roman" w:hAnsi="Times New Roman" w:cs="Times New Roman"/>
          <w:color w:val="000000"/>
          <w:lang w:val="en-US"/>
        </w:rPr>
        <w:t>menentukan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Setiap</w:t>
      </w:r>
      <w:proofErr w:type="spellEnd"/>
      <w:r w:rsidR="004217BA" w:rsidRPr="006730FF">
        <w:rPr>
          <w:rFonts w:ascii="Times New Roman" w:hAnsi="Times New Roman" w:cs="Times New Roman"/>
          <w:color w:val="000000"/>
          <w:lang w:val="en-US"/>
        </w:rPr>
        <w:t xml:space="preserve"> Orang yang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sengaja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membeli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membawa</w:t>
      </w:r>
      <w:proofErr w:type="spellEnd"/>
      <w:r w:rsidR="004217BA" w:rsidRPr="006730FF">
        <w:rPr>
          <w:rFonts w:ascii="Times New Roman" w:hAnsi="Times New Roman" w:cs="Times New Roman"/>
          <w:color w:val="000000"/>
          <w:lang w:val="en-US"/>
        </w:rPr>
        <w:t>/</w:t>
      </w:r>
      <w:proofErr w:type="spellStart"/>
      <w:r w:rsidR="004217BA" w:rsidRPr="006730FF">
        <w:rPr>
          <w:rFonts w:ascii="Times New Roman" w:hAnsi="Times New Roman" w:cs="Times New Roman"/>
          <w:color w:val="000000"/>
          <w:lang w:val="en-US"/>
        </w:rPr>
        <w:t>mengangkut</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menghadiahkan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Khamar</w:t>
      </w:r>
      <w:proofErr w:type="spellEnd"/>
      <w:r w:rsidR="004217BA" w:rsidRPr="006730FF">
        <w:rPr>
          <w:rFonts w:ascii="Times New Roman" w:hAnsi="Times New Roman" w:cs="Times New Roman"/>
          <w:color w:val="000000"/>
          <w:lang w:val="en-US"/>
        </w:rPr>
        <w:t xml:space="preserve">, masing-masing </w:t>
      </w:r>
      <w:proofErr w:type="spellStart"/>
      <w:r w:rsidR="004217BA" w:rsidRPr="006730FF">
        <w:rPr>
          <w:rFonts w:ascii="Times New Roman" w:hAnsi="Times New Roman" w:cs="Times New Roman"/>
          <w:color w:val="000000"/>
          <w:lang w:val="en-US"/>
        </w:rPr>
        <w:t>diancam</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r w:rsidR="00301DEB" w:rsidRPr="006730FF">
        <w:rPr>
          <w:rFonts w:ascii="Times New Roman" w:hAnsi="Times New Roman" w:cs="Times New Roman"/>
          <w:color w:val="000000"/>
          <w:lang w:val="en-US"/>
        </w:rPr>
        <w:t>‘</w:t>
      </w:r>
      <w:proofErr w:type="spellStart"/>
      <w:r w:rsidR="00301DEB" w:rsidRPr="006730FF">
        <w:rPr>
          <w:rFonts w:ascii="Times New Roman" w:hAnsi="Times New Roman" w:cs="Times New Roman"/>
          <w:color w:val="000000"/>
          <w:lang w:val="en-US"/>
        </w:rPr>
        <w:t>uqubat</w:t>
      </w:r>
      <w:proofErr w:type="spellEnd"/>
      <w:r w:rsidR="00301DEB" w:rsidRPr="006730FF">
        <w:rPr>
          <w:rFonts w:ascii="Times New Roman" w:hAnsi="Times New Roman" w:cs="Times New Roman"/>
          <w:color w:val="000000"/>
          <w:lang w:val="en-US"/>
        </w:rPr>
        <w:t xml:space="preserve">  </w:t>
      </w:r>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Ta’zir</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cambuk</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20 (</w:t>
      </w:r>
      <w:proofErr w:type="spellStart"/>
      <w:r w:rsidR="004217BA" w:rsidRPr="006730FF">
        <w:rPr>
          <w:rFonts w:ascii="Times New Roman" w:hAnsi="Times New Roman" w:cs="Times New Roman"/>
          <w:color w:val="000000"/>
          <w:lang w:val="en-US"/>
        </w:rPr>
        <w:t>dua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kali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denda</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200 (</w:t>
      </w:r>
      <w:proofErr w:type="spellStart"/>
      <w:r w:rsidR="004217BA" w:rsidRPr="006730FF">
        <w:rPr>
          <w:rFonts w:ascii="Times New Roman" w:hAnsi="Times New Roman" w:cs="Times New Roman"/>
          <w:color w:val="000000"/>
          <w:lang w:val="en-US"/>
        </w:rPr>
        <w:t>dua</w:t>
      </w:r>
      <w:proofErr w:type="spellEnd"/>
      <w:r w:rsidR="004217BA" w:rsidRPr="006730FF">
        <w:rPr>
          <w:rFonts w:ascii="Times New Roman" w:hAnsi="Times New Roman" w:cs="Times New Roman"/>
          <w:color w:val="000000"/>
          <w:lang w:val="en-US"/>
        </w:rPr>
        <w:t xml:space="preserve"> ratus) gram </w:t>
      </w:r>
      <w:proofErr w:type="spellStart"/>
      <w:r w:rsidR="004217BA" w:rsidRPr="006730FF">
        <w:rPr>
          <w:rFonts w:ascii="Times New Roman" w:hAnsi="Times New Roman" w:cs="Times New Roman"/>
          <w:color w:val="000000"/>
          <w:lang w:val="en-US"/>
        </w:rPr>
        <w:t>emas</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murni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penjara</w:t>
      </w:r>
      <w:proofErr w:type="spellEnd"/>
      <w:r w:rsidR="004217BA" w:rsidRPr="006730FF">
        <w:rPr>
          <w:rFonts w:ascii="Times New Roman" w:hAnsi="Times New Roman" w:cs="Times New Roman"/>
          <w:color w:val="000000"/>
          <w:lang w:val="en-US"/>
        </w:rPr>
        <w:t xml:space="preserve"> paling lama 20 (</w:t>
      </w:r>
      <w:proofErr w:type="spellStart"/>
      <w:r w:rsidR="004217BA" w:rsidRPr="006730FF">
        <w:rPr>
          <w:rFonts w:ascii="Times New Roman" w:hAnsi="Times New Roman" w:cs="Times New Roman"/>
          <w:color w:val="000000"/>
          <w:lang w:val="en-US"/>
        </w:rPr>
        <w:t>dua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bulan</w:t>
      </w:r>
      <w:proofErr w:type="spellEnd"/>
      <w:r w:rsidR="004217BA" w:rsidRPr="006730FF">
        <w:rPr>
          <w:rFonts w:ascii="Times New Roman" w:hAnsi="Times New Roman" w:cs="Times New Roman"/>
          <w:color w:val="000000"/>
          <w:lang w:val="en-US"/>
        </w:rPr>
        <w:t xml:space="preserve">. </w:t>
      </w:r>
    </w:p>
    <w:p w14:paraId="1FD5A393" w14:textId="77777777" w:rsidR="004217BA" w:rsidRPr="006730FF" w:rsidRDefault="00135B84" w:rsidP="004217BA">
      <w:pPr>
        <w:spacing w:after="0" w:line="360" w:lineRule="auto"/>
        <w:ind w:firstLine="720"/>
        <w:jc w:val="both"/>
        <w:rPr>
          <w:rFonts w:ascii="Times New Roman" w:hAnsi="Times New Roman" w:cs="Times New Roman"/>
        </w:rPr>
      </w:pPr>
      <w:r w:rsidRPr="006730FF">
        <w:rPr>
          <w:rFonts w:ascii="Times New Roman" w:hAnsi="Times New Roman" w:cs="Times New Roman"/>
        </w:rPr>
        <w:t xml:space="preserve"> </w:t>
      </w:r>
      <w:proofErr w:type="spellStart"/>
      <w:r w:rsidRPr="006730FF">
        <w:rPr>
          <w:rFonts w:ascii="Times New Roman" w:hAnsi="Times New Roman" w:cs="Times New Roman"/>
          <w:i/>
        </w:rPr>
        <w:t>Kedua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w:t>
      </w:r>
      <w:r w:rsidR="003B73C9" w:rsidRPr="006730FF">
        <w:rPr>
          <w:rFonts w:ascii="Times New Roman" w:hAnsi="Times New Roman" w:cs="Times New Roman"/>
        </w:rPr>
        <w:t>aisir</w:t>
      </w:r>
      <w:proofErr w:type="spellEnd"/>
      <w:r w:rsidRPr="006730FF">
        <w:rPr>
          <w:rFonts w:ascii="Times New Roman" w:hAnsi="Times New Roman" w:cs="Times New Roman"/>
        </w:rPr>
        <w:t xml:space="preserve">, </w:t>
      </w:r>
      <w:proofErr w:type="spellStart"/>
      <w:r w:rsidR="001F43F0" w:rsidRPr="006730FF">
        <w:rPr>
          <w:rFonts w:ascii="Times New Roman" w:hAnsi="Times New Roman" w:cs="Times New Roman"/>
        </w:rPr>
        <w:t>h</w:t>
      </w:r>
      <w:r w:rsidR="003B73C9" w:rsidRPr="006730FF">
        <w:rPr>
          <w:rFonts w:ascii="Times New Roman" w:hAnsi="Times New Roman" w:cs="Times New Roman"/>
        </w:rPr>
        <w:t>al</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ini</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diatur</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dalam</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Pasal</w:t>
      </w:r>
      <w:proofErr w:type="spellEnd"/>
      <w:r w:rsidR="003B73C9" w:rsidRPr="006730FF">
        <w:rPr>
          <w:rFonts w:ascii="Times New Roman" w:hAnsi="Times New Roman" w:cs="Times New Roman"/>
        </w:rPr>
        <w:t xml:space="preserve"> 21 </w:t>
      </w:r>
      <w:proofErr w:type="spellStart"/>
      <w:r w:rsidR="003B73C9" w:rsidRPr="006730FF">
        <w:rPr>
          <w:rFonts w:ascii="Times New Roman" w:hAnsi="Times New Roman" w:cs="Times New Roman"/>
        </w:rPr>
        <w:t>Qanun</w:t>
      </w:r>
      <w:proofErr w:type="spellEnd"/>
      <w:r w:rsidR="003B73C9" w:rsidRPr="006730FF">
        <w:rPr>
          <w:rFonts w:ascii="Times New Roman" w:hAnsi="Times New Roman" w:cs="Times New Roman"/>
        </w:rPr>
        <w:t xml:space="preserve"> Hukum </w:t>
      </w:r>
      <w:proofErr w:type="spellStart"/>
      <w:r w:rsidR="003B73C9" w:rsidRPr="006730FF">
        <w:rPr>
          <w:rFonts w:ascii="Times New Roman" w:hAnsi="Times New Roman" w:cs="Times New Roman"/>
        </w:rPr>
        <w:t>Jinayat</w:t>
      </w:r>
      <w:proofErr w:type="spellEnd"/>
      <w:r w:rsidR="003B73C9" w:rsidRPr="006730FF">
        <w:rPr>
          <w:rFonts w:ascii="Times New Roman" w:hAnsi="Times New Roman" w:cs="Times New Roman"/>
        </w:rPr>
        <w:t xml:space="preserve"> yang </w:t>
      </w:r>
      <w:proofErr w:type="spellStart"/>
      <w:r w:rsidR="003B73C9" w:rsidRPr="006730FF">
        <w:rPr>
          <w:rFonts w:ascii="Times New Roman" w:hAnsi="Times New Roman" w:cs="Times New Roman"/>
        </w:rPr>
        <w:t>menentukan</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bahwa</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Setiap</w:t>
      </w:r>
      <w:proofErr w:type="spellEnd"/>
      <w:r w:rsidR="003B73C9" w:rsidRPr="006730FF">
        <w:rPr>
          <w:rFonts w:ascii="Times New Roman" w:hAnsi="Times New Roman" w:cs="Times New Roman"/>
        </w:rPr>
        <w:t xml:space="preserve"> Orang yang </w:t>
      </w:r>
      <w:proofErr w:type="spellStart"/>
      <w:r w:rsidR="003B73C9" w:rsidRPr="006730FF">
        <w:rPr>
          <w:rFonts w:ascii="Times New Roman" w:hAnsi="Times New Roman" w:cs="Times New Roman"/>
        </w:rPr>
        <w:t>dengan</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sengaja</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melakukan</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Jarimah</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Maisir</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sebagaimana</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dimaksud</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dalam</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Pasal</w:t>
      </w:r>
      <w:proofErr w:type="spellEnd"/>
      <w:r w:rsidR="003B73C9" w:rsidRPr="006730FF">
        <w:rPr>
          <w:rFonts w:ascii="Times New Roman" w:hAnsi="Times New Roman" w:cs="Times New Roman"/>
        </w:rPr>
        <w:t xml:space="preserve"> 18 dan </w:t>
      </w:r>
      <w:proofErr w:type="spellStart"/>
      <w:r w:rsidR="003B73C9" w:rsidRPr="006730FF">
        <w:rPr>
          <w:rFonts w:ascii="Times New Roman" w:hAnsi="Times New Roman" w:cs="Times New Roman"/>
        </w:rPr>
        <w:t>Pasal</w:t>
      </w:r>
      <w:proofErr w:type="spellEnd"/>
      <w:r w:rsidR="003B73C9" w:rsidRPr="006730FF">
        <w:rPr>
          <w:rFonts w:ascii="Times New Roman" w:hAnsi="Times New Roman" w:cs="Times New Roman"/>
        </w:rPr>
        <w:t xml:space="preserve"> 19, </w:t>
      </w:r>
      <w:proofErr w:type="spellStart"/>
      <w:r w:rsidR="003B73C9" w:rsidRPr="006730FF">
        <w:rPr>
          <w:rFonts w:ascii="Times New Roman" w:hAnsi="Times New Roman" w:cs="Times New Roman"/>
        </w:rPr>
        <w:t>dengan</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mengikutsertakan</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anak-anak</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diancam</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dengan</w:t>
      </w:r>
      <w:proofErr w:type="spellEnd"/>
      <w:r w:rsidR="003B73C9"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Ta’zir</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cambuk</w:t>
      </w:r>
      <w:proofErr w:type="spellEnd"/>
      <w:r w:rsidR="003B73C9" w:rsidRPr="006730FF">
        <w:rPr>
          <w:rFonts w:ascii="Times New Roman" w:hAnsi="Times New Roman" w:cs="Times New Roman"/>
        </w:rPr>
        <w:t xml:space="preserve"> paling </w:t>
      </w:r>
      <w:proofErr w:type="spellStart"/>
      <w:r w:rsidR="003B73C9" w:rsidRPr="006730FF">
        <w:rPr>
          <w:rFonts w:ascii="Times New Roman" w:hAnsi="Times New Roman" w:cs="Times New Roman"/>
        </w:rPr>
        <w:t>banyak</w:t>
      </w:r>
      <w:proofErr w:type="spellEnd"/>
      <w:r w:rsidR="003B73C9" w:rsidRPr="006730FF">
        <w:rPr>
          <w:rFonts w:ascii="Times New Roman" w:hAnsi="Times New Roman" w:cs="Times New Roman"/>
        </w:rPr>
        <w:t xml:space="preserve"> 45 (</w:t>
      </w:r>
      <w:proofErr w:type="spellStart"/>
      <w:r w:rsidR="003B73C9" w:rsidRPr="006730FF">
        <w:rPr>
          <w:rFonts w:ascii="Times New Roman" w:hAnsi="Times New Roman" w:cs="Times New Roman"/>
        </w:rPr>
        <w:t>empat</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puluh</w:t>
      </w:r>
      <w:proofErr w:type="spellEnd"/>
      <w:r w:rsidR="003B73C9" w:rsidRPr="006730FF">
        <w:rPr>
          <w:rFonts w:ascii="Times New Roman" w:hAnsi="Times New Roman" w:cs="Times New Roman"/>
        </w:rPr>
        <w:t xml:space="preserve"> lima) kali </w:t>
      </w:r>
      <w:proofErr w:type="spellStart"/>
      <w:r w:rsidR="003B73C9" w:rsidRPr="006730FF">
        <w:rPr>
          <w:rFonts w:ascii="Times New Roman" w:hAnsi="Times New Roman" w:cs="Times New Roman"/>
        </w:rPr>
        <w:t>atau</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denda</w:t>
      </w:r>
      <w:proofErr w:type="spellEnd"/>
      <w:r w:rsidR="003B73C9" w:rsidRPr="006730FF">
        <w:rPr>
          <w:rFonts w:ascii="Times New Roman" w:hAnsi="Times New Roman" w:cs="Times New Roman"/>
        </w:rPr>
        <w:t xml:space="preserve"> paling </w:t>
      </w:r>
      <w:proofErr w:type="spellStart"/>
      <w:r w:rsidR="003B73C9" w:rsidRPr="006730FF">
        <w:rPr>
          <w:rFonts w:ascii="Times New Roman" w:hAnsi="Times New Roman" w:cs="Times New Roman"/>
        </w:rPr>
        <w:t>banyak</w:t>
      </w:r>
      <w:proofErr w:type="spellEnd"/>
      <w:r w:rsidR="003B73C9" w:rsidRPr="006730FF">
        <w:rPr>
          <w:rFonts w:ascii="Times New Roman" w:hAnsi="Times New Roman" w:cs="Times New Roman"/>
        </w:rPr>
        <w:t xml:space="preserve"> 450 (</w:t>
      </w:r>
      <w:proofErr w:type="spellStart"/>
      <w:r w:rsidR="003B73C9" w:rsidRPr="006730FF">
        <w:rPr>
          <w:rFonts w:ascii="Times New Roman" w:hAnsi="Times New Roman" w:cs="Times New Roman"/>
        </w:rPr>
        <w:t>empat</w:t>
      </w:r>
      <w:proofErr w:type="spellEnd"/>
      <w:r w:rsidR="003B73C9" w:rsidRPr="006730FF">
        <w:rPr>
          <w:rFonts w:ascii="Times New Roman" w:hAnsi="Times New Roman" w:cs="Times New Roman"/>
        </w:rPr>
        <w:t xml:space="preserve"> ratus lima </w:t>
      </w:r>
      <w:proofErr w:type="spellStart"/>
      <w:r w:rsidR="003B73C9" w:rsidRPr="006730FF">
        <w:rPr>
          <w:rFonts w:ascii="Times New Roman" w:hAnsi="Times New Roman" w:cs="Times New Roman"/>
        </w:rPr>
        <w:t>puluh</w:t>
      </w:r>
      <w:proofErr w:type="spellEnd"/>
      <w:r w:rsidR="003B73C9" w:rsidRPr="006730FF">
        <w:rPr>
          <w:rFonts w:ascii="Times New Roman" w:hAnsi="Times New Roman" w:cs="Times New Roman"/>
        </w:rPr>
        <w:t xml:space="preserve">) gram </w:t>
      </w:r>
      <w:proofErr w:type="spellStart"/>
      <w:r w:rsidR="003B73C9" w:rsidRPr="006730FF">
        <w:rPr>
          <w:rFonts w:ascii="Times New Roman" w:hAnsi="Times New Roman" w:cs="Times New Roman"/>
        </w:rPr>
        <w:t>emas</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murni</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atau</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penjara</w:t>
      </w:r>
      <w:proofErr w:type="spellEnd"/>
      <w:r w:rsidR="003B73C9" w:rsidRPr="006730FF">
        <w:rPr>
          <w:rFonts w:ascii="Times New Roman" w:hAnsi="Times New Roman" w:cs="Times New Roman"/>
        </w:rPr>
        <w:t xml:space="preserve"> paling lama 45 (</w:t>
      </w:r>
      <w:proofErr w:type="spellStart"/>
      <w:r w:rsidR="003B73C9" w:rsidRPr="006730FF">
        <w:rPr>
          <w:rFonts w:ascii="Times New Roman" w:hAnsi="Times New Roman" w:cs="Times New Roman"/>
        </w:rPr>
        <w:t>empat</w:t>
      </w:r>
      <w:proofErr w:type="spellEnd"/>
      <w:r w:rsidR="003B73C9" w:rsidRPr="006730FF">
        <w:rPr>
          <w:rFonts w:ascii="Times New Roman" w:hAnsi="Times New Roman" w:cs="Times New Roman"/>
        </w:rPr>
        <w:t xml:space="preserve"> </w:t>
      </w:r>
      <w:proofErr w:type="spellStart"/>
      <w:r w:rsidR="003B73C9" w:rsidRPr="006730FF">
        <w:rPr>
          <w:rFonts w:ascii="Times New Roman" w:hAnsi="Times New Roman" w:cs="Times New Roman"/>
        </w:rPr>
        <w:t>puluh</w:t>
      </w:r>
      <w:proofErr w:type="spellEnd"/>
      <w:r w:rsidR="003B73C9" w:rsidRPr="006730FF">
        <w:rPr>
          <w:rFonts w:ascii="Times New Roman" w:hAnsi="Times New Roman" w:cs="Times New Roman"/>
        </w:rPr>
        <w:t xml:space="preserve"> lima) </w:t>
      </w:r>
      <w:proofErr w:type="spellStart"/>
      <w:r w:rsidR="003B73C9" w:rsidRPr="006730FF">
        <w:rPr>
          <w:rFonts w:ascii="Times New Roman" w:hAnsi="Times New Roman" w:cs="Times New Roman"/>
        </w:rPr>
        <w:t>bulan</w:t>
      </w:r>
      <w:proofErr w:type="spellEnd"/>
      <w:r w:rsidR="003B73C9" w:rsidRPr="006730FF">
        <w:rPr>
          <w:rFonts w:ascii="Times New Roman" w:hAnsi="Times New Roman" w:cs="Times New Roman"/>
        </w:rPr>
        <w:t>.</w:t>
      </w:r>
      <w:r w:rsidR="004217BA" w:rsidRPr="006730FF">
        <w:rPr>
          <w:rFonts w:ascii="Times New Roman" w:hAnsi="Times New Roman" w:cs="Times New Roman"/>
        </w:rPr>
        <w:t xml:space="preserve"> </w:t>
      </w:r>
      <w:proofErr w:type="spellStart"/>
      <w:r w:rsidR="004217BA" w:rsidRPr="006730FF">
        <w:rPr>
          <w:rFonts w:ascii="Times New Roman" w:hAnsi="Times New Roman" w:cs="Times New Roman"/>
          <w:color w:val="000000"/>
          <w:lang w:val="en-US"/>
        </w:rPr>
        <w:t>Pasal</w:t>
      </w:r>
      <w:proofErr w:type="spellEnd"/>
      <w:r w:rsidR="004217BA" w:rsidRPr="006730FF">
        <w:rPr>
          <w:rFonts w:ascii="Times New Roman" w:hAnsi="Times New Roman" w:cs="Times New Roman"/>
          <w:color w:val="000000"/>
          <w:lang w:val="en-US"/>
        </w:rPr>
        <w:t xml:space="preserve"> 18 </w:t>
      </w:r>
      <w:proofErr w:type="spellStart"/>
      <w:r w:rsidR="004217BA" w:rsidRPr="006730FF">
        <w:rPr>
          <w:rFonts w:ascii="Times New Roman" w:hAnsi="Times New Roman" w:cs="Times New Roman"/>
        </w:rPr>
        <w:t>Qanun</w:t>
      </w:r>
      <w:proofErr w:type="spellEnd"/>
      <w:r w:rsidR="004217BA" w:rsidRPr="006730FF">
        <w:rPr>
          <w:rFonts w:ascii="Times New Roman" w:hAnsi="Times New Roman" w:cs="Times New Roman"/>
        </w:rPr>
        <w:t xml:space="preserve"> Hukum </w:t>
      </w:r>
      <w:proofErr w:type="spellStart"/>
      <w:r w:rsidR="004217BA" w:rsidRPr="006730FF">
        <w:rPr>
          <w:rFonts w:ascii="Times New Roman" w:hAnsi="Times New Roman" w:cs="Times New Roman"/>
        </w:rPr>
        <w:t>Jinayat</w:t>
      </w:r>
      <w:proofErr w:type="spellEnd"/>
      <w:r w:rsidR="004217BA" w:rsidRPr="006730FF">
        <w:rPr>
          <w:rFonts w:ascii="Times New Roman" w:hAnsi="Times New Roman" w:cs="Times New Roman"/>
        </w:rPr>
        <w:t xml:space="preserve"> </w:t>
      </w:r>
      <w:proofErr w:type="spellStart"/>
      <w:r w:rsidR="004217BA" w:rsidRPr="006730FF">
        <w:rPr>
          <w:rFonts w:ascii="Times New Roman" w:hAnsi="Times New Roman" w:cs="Times New Roman"/>
        </w:rPr>
        <w:t>menentukan</w:t>
      </w:r>
      <w:proofErr w:type="spellEnd"/>
      <w:r w:rsidR="004217BA" w:rsidRPr="006730FF">
        <w:rPr>
          <w:rFonts w:ascii="Times New Roman" w:hAnsi="Times New Roman" w:cs="Times New Roman"/>
        </w:rPr>
        <w:t xml:space="preserve"> </w:t>
      </w:r>
      <w:proofErr w:type="spellStart"/>
      <w:r w:rsidR="004217BA" w:rsidRPr="006730FF">
        <w:rPr>
          <w:rFonts w:ascii="Times New Roman" w:hAnsi="Times New Roman" w:cs="Times New Roman"/>
          <w:color w:val="000000"/>
          <w:lang w:val="en-US"/>
        </w:rPr>
        <w:t>Setiap</w:t>
      </w:r>
      <w:proofErr w:type="spellEnd"/>
      <w:r w:rsidR="004217BA" w:rsidRPr="006730FF">
        <w:rPr>
          <w:rFonts w:ascii="Times New Roman" w:hAnsi="Times New Roman" w:cs="Times New Roman"/>
          <w:color w:val="000000"/>
          <w:lang w:val="en-US"/>
        </w:rPr>
        <w:t xml:space="preserve"> Orang yang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sengaja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melakukan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Jarimah</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Maisir</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nilai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taruhan</w:t>
      </w:r>
      <w:proofErr w:type="spellEnd"/>
      <w:r w:rsidR="004217BA" w:rsidRPr="006730FF">
        <w:rPr>
          <w:rFonts w:ascii="Times New Roman" w:hAnsi="Times New Roman" w:cs="Times New Roman"/>
          <w:color w:val="000000"/>
          <w:lang w:val="en-US"/>
        </w:rPr>
        <w:t xml:space="preserve"> dan/</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keuntungan</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2 (</w:t>
      </w:r>
      <w:proofErr w:type="spellStart"/>
      <w:r w:rsidR="004217BA" w:rsidRPr="006730FF">
        <w:rPr>
          <w:rFonts w:ascii="Times New Roman" w:hAnsi="Times New Roman" w:cs="Times New Roman"/>
          <w:color w:val="000000"/>
          <w:lang w:val="en-US"/>
        </w:rPr>
        <w:t>dua</w:t>
      </w:r>
      <w:proofErr w:type="spellEnd"/>
      <w:r w:rsidR="004217BA" w:rsidRPr="006730FF">
        <w:rPr>
          <w:rFonts w:ascii="Times New Roman" w:hAnsi="Times New Roman" w:cs="Times New Roman"/>
          <w:color w:val="000000"/>
          <w:lang w:val="en-US"/>
        </w:rPr>
        <w:t xml:space="preserve">) gram </w:t>
      </w:r>
      <w:proofErr w:type="spellStart"/>
      <w:r w:rsidR="004217BA" w:rsidRPr="006730FF">
        <w:rPr>
          <w:rFonts w:ascii="Times New Roman" w:hAnsi="Times New Roman" w:cs="Times New Roman"/>
          <w:color w:val="000000"/>
          <w:lang w:val="en-US"/>
        </w:rPr>
        <w:t>emas</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murni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diancam</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r w:rsidR="00301DEB" w:rsidRPr="006730FF">
        <w:rPr>
          <w:rFonts w:ascii="Times New Roman" w:hAnsi="Times New Roman" w:cs="Times New Roman"/>
          <w:color w:val="000000"/>
          <w:lang w:val="en-US"/>
        </w:rPr>
        <w:t>‘</w:t>
      </w:r>
      <w:proofErr w:type="spellStart"/>
      <w:r w:rsidR="00301DEB" w:rsidRPr="006730FF">
        <w:rPr>
          <w:rFonts w:ascii="Times New Roman" w:hAnsi="Times New Roman" w:cs="Times New Roman"/>
          <w:color w:val="000000"/>
          <w:lang w:val="en-US"/>
        </w:rPr>
        <w:t>uqubat</w:t>
      </w:r>
      <w:proofErr w:type="spellEnd"/>
      <w:r w:rsidR="00301DEB" w:rsidRPr="006730FF">
        <w:rPr>
          <w:rFonts w:ascii="Times New Roman" w:hAnsi="Times New Roman" w:cs="Times New Roman"/>
          <w:color w:val="000000"/>
          <w:lang w:val="en-US"/>
        </w:rPr>
        <w:t xml:space="preserve">  </w:t>
      </w:r>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Ta’zir</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cambuk</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12 (</w:t>
      </w:r>
      <w:proofErr w:type="spellStart"/>
      <w:r w:rsidR="004217BA" w:rsidRPr="006730FF">
        <w:rPr>
          <w:rFonts w:ascii="Times New Roman" w:hAnsi="Times New Roman" w:cs="Times New Roman"/>
          <w:color w:val="000000"/>
          <w:lang w:val="en-US"/>
        </w:rPr>
        <w:t>dua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belas</w:t>
      </w:r>
      <w:proofErr w:type="spellEnd"/>
      <w:r w:rsidR="004217BA" w:rsidRPr="006730FF">
        <w:rPr>
          <w:rFonts w:ascii="Times New Roman" w:hAnsi="Times New Roman" w:cs="Times New Roman"/>
          <w:color w:val="000000"/>
          <w:lang w:val="en-US"/>
        </w:rPr>
        <w:t xml:space="preserve">) kali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denda</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120 (</w:t>
      </w:r>
      <w:proofErr w:type="spellStart"/>
      <w:r w:rsidR="004217BA" w:rsidRPr="006730FF">
        <w:rPr>
          <w:rFonts w:ascii="Times New Roman" w:hAnsi="Times New Roman" w:cs="Times New Roman"/>
          <w:color w:val="000000"/>
          <w:lang w:val="en-US"/>
        </w:rPr>
        <w:t>seratus</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dua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gram </w:t>
      </w:r>
      <w:proofErr w:type="spellStart"/>
      <w:r w:rsidR="004217BA" w:rsidRPr="006730FF">
        <w:rPr>
          <w:rFonts w:ascii="Times New Roman" w:hAnsi="Times New Roman" w:cs="Times New Roman"/>
          <w:color w:val="000000"/>
          <w:lang w:val="en-US"/>
        </w:rPr>
        <w:t>emas</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murni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penjara</w:t>
      </w:r>
      <w:proofErr w:type="spellEnd"/>
      <w:r w:rsidR="004217BA" w:rsidRPr="006730FF">
        <w:rPr>
          <w:rFonts w:ascii="Times New Roman" w:hAnsi="Times New Roman" w:cs="Times New Roman"/>
          <w:color w:val="000000"/>
          <w:lang w:val="en-US"/>
        </w:rPr>
        <w:t xml:space="preserve"> paling lama 12 (</w:t>
      </w:r>
      <w:proofErr w:type="spellStart"/>
      <w:r w:rsidR="004217BA" w:rsidRPr="006730FF">
        <w:rPr>
          <w:rFonts w:ascii="Times New Roman" w:hAnsi="Times New Roman" w:cs="Times New Roman"/>
          <w:color w:val="000000"/>
          <w:lang w:val="en-US"/>
        </w:rPr>
        <w:t>dua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belas</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bulan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rPr>
        <w:t>Kemudian</w:t>
      </w:r>
      <w:proofErr w:type="spellEnd"/>
      <w:r w:rsidR="004217BA" w:rsidRPr="006730FF">
        <w:rPr>
          <w:rFonts w:ascii="Times New Roman" w:hAnsi="Times New Roman" w:cs="Times New Roman"/>
        </w:rPr>
        <w:t xml:space="preserve"> </w:t>
      </w:r>
      <w:proofErr w:type="spellStart"/>
      <w:r w:rsidR="004217BA" w:rsidRPr="006730FF">
        <w:rPr>
          <w:rFonts w:ascii="Times New Roman" w:hAnsi="Times New Roman" w:cs="Times New Roman"/>
        </w:rPr>
        <w:t>dalam</w:t>
      </w:r>
      <w:proofErr w:type="spellEnd"/>
      <w:r w:rsidR="004217BA" w:rsidRPr="006730FF">
        <w:rPr>
          <w:rFonts w:ascii="Times New Roman" w:hAnsi="Times New Roman" w:cs="Times New Roman"/>
        </w:rPr>
        <w:t xml:space="preserve"> </w:t>
      </w:r>
      <w:proofErr w:type="spellStart"/>
      <w:r w:rsidR="004217BA" w:rsidRPr="006730FF">
        <w:rPr>
          <w:rFonts w:ascii="Times New Roman" w:hAnsi="Times New Roman" w:cs="Times New Roman"/>
          <w:color w:val="000000"/>
          <w:lang w:val="en-US"/>
        </w:rPr>
        <w:t>Pasal</w:t>
      </w:r>
      <w:proofErr w:type="spellEnd"/>
      <w:r w:rsidR="004217BA" w:rsidRPr="006730FF">
        <w:rPr>
          <w:rFonts w:ascii="Times New Roman" w:hAnsi="Times New Roman" w:cs="Times New Roman"/>
          <w:color w:val="000000"/>
          <w:lang w:val="en-US"/>
        </w:rPr>
        <w:t xml:space="preserve"> 19 </w:t>
      </w:r>
      <w:proofErr w:type="spellStart"/>
      <w:r w:rsidR="004217BA" w:rsidRPr="006730FF">
        <w:rPr>
          <w:rFonts w:ascii="Times New Roman" w:hAnsi="Times New Roman" w:cs="Times New Roman"/>
        </w:rPr>
        <w:t>menyatakan</w:t>
      </w:r>
      <w:proofErr w:type="spellEnd"/>
      <w:r w:rsidR="004217BA" w:rsidRPr="006730FF">
        <w:rPr>
          <w:rFonts w:ascii="Times New Roman" w:hAnsi="Times New Roman" w:cs="Times New Roman"/>
        </w:rPr>
        <w:t xml:space="preserve"> </w:t>
      </w:r>
      <w:proofErr w:type="spellStart"/>
      <w:r w:rsidR="004217BA" w:rsidRPr="006730FF">
        <w:rPr>
          <w:rFonts w:ascii="Times New Roman" w:hAnsi="Times New Roman" w:cs="Times New Roman"/>
          <w:color w:val="000000"/>
          <w:lang w:val="en-US"/>
        </w:rPr>
        <w:t>Setiap</w:t>
      </w:r>
      <w:proofErr w:type="spellEnd"/>
      <w:r w:rsidR="004217BA" w:rsidRPr="006730FF">
        <w:rPr>
          <w:rFonts w:ascii="Times New Roman" w:hAnsi="Times New Roman" w:cs="Times New Roman"/>
          <w:color w:val="000000"/>
          <w:lang w:val="en-US"/>
        </w:rPr>
        <w:t xml:space="preserve"> Orang yang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sengaja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melakukan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Jarimah</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Maisir</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nilai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taruhan</w:t>
      </w:r>
      <w:proofErr w:type="spellEnd"/>
      <w:r w:rsidR="004217BA" w:rsidRPr="006730FF">
        <w:rPr>
          <w:rFonts w:ascii="Times New Roman" w:hAnsi="Times New Roman" w:cs="Times New Roman"/>
          <w:color w:val="000000"/>
          <w:lang w:val="en-US"/>
        </w:rPr>
        <w:t xml:space="preserve"> dan/</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keuntungan</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lebih</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dari</w:t>
      </w:r>
      <w:proofErr w:type="spellEnd"/>
      <w:r w:rsidR="004217BA" w:rsidRPr="006730FF">
        <w:rPr>
          <w:rFonts w:ascii="Times New Roman" w:hAnsi="Times New Roman" w:cs="Times New Roman"/>
          <w:color w:val="000000"/>
          <w:lang w:val="en-US"/>
        </w:rPr>
        <w:t xml:space="preserve"> 2 (</w:t>
      </w:r>
      <w:proofErr w:type="spellStart"/>
      <w:r w:rsidR="004217BA" w:rsidRPr="006730FF">
        <w:rPr>
          <w:rFonts w:ascii="Times New Roman" w:hAnsi="Times New Roman" w:cs="Times New Roman"/>
          <w:color w:val="000000"/>
          <w:lang w:val="en-US"/>
        </w:rPr>
        <w:t>dua</w:t>
      </w:r>
      <w:proofErr w:type="spellEnd"/>
      <w:r w:rsidR="004217BA" w:rsidRPr="006730FF">
        <w:rPr>
          <w:rFonts w:ascii="Times New Roman" w:hAnsi="Times New Roman" w:cs="Times New Roman"/>
          <w:color w:val="000000"/>
          <w:lang w:val="en-US"/>
        </w:rPr>
        <w:t xml:space="preserve">) gram </w:t>
      </w:r>
      <w:proofErr w:type="spellStart"/>
      <w:r w:rsidR="004217BA" w:rsidRPr="006730FF">
        <w:rPr>
          <w:rFonts w:ascii="Times New Roman" w:hAnsi="Times New Roman" w:cs="Times New Roman"/>
          <w:color w:val="000000"/>
          <w:lang w:val="en-US"/>
        </w:rPr>
        <w:t>emas</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murni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diancam</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dengan</w:t>
      </w:r>
      <w:proofErr w:type="spellEnd"/>
      <w:r w:rsidR="004217BA" w:rsidRPr="006730FF">
        <w:rPr>
          <w:rFonts w:ascii="Times New Roman" w:hAnsi="Times New Roman" w:cs="Times New Roman"/>
          <w:color w:val="000000"/>
          <w:lang w:val="en-US"/>
        </w:rPr>
        <w:t xml:space="preserve"> </w:t>
      </w:r>
      <w:r w:rsidR="00301DEB" w:rsidRPr="006730FF">
        <w:rPr>
          <w:rFonts w:ascii="Times New Roman" w:hAnsi="Times New Roman" w:cs="Times New Roman"/>
          <w:color w:val="000000"/>
          <w:lang w:val="en-US"/>
        </w:rPr>
        <w:t>‘</w:t>
      </w:r>
      <w:proofErr w:type="spellStart"/>
      <w:r w:rsidR="00301DEB" w:rsidRPr="006730FF">
        <w:rPr>
          <w:rFonts w:ascii="Times New Roman" w:hAnsi="Times New Roman" w:cs="Times New Roman"/>
          <w:color w:val="000000"/>
          <w:lang w:val="en-US"/>
        </w:rPr>
        <w:t>uqubat</w:t>
      </w:r>
      <w:proofErr w:type="spellEnd"/>
      <w:r w:rsidR="00301DEB" w:rsidRPr="006730FF">
        <w:rPr>
          <w:rFonts w:ascii="Times New Roman" w:hAnsi="Times New Roman" w:cs="Times New Roman"/>
          <w:color w:val="000000"/>
          <w:lang w:val="en-US"/>
        </w:rPr>
        <w:t xml:space="preserve">  </w:t>
      </w:r>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Ta’zir</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cambuk</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30 (</w:t>
      </w:r>
      <w:proofErr w:type="spellStart"/>
      <w:r w:rsidR="004217BA" w:rsidRPr="006730FF">
        <w:rPr>
          <w:rFonts w:ascii="Times New Roman" w:hAnsi="Times New Roman" w:cs="Times New Roman"/>
          <w:color w:val="000000"/>
          <w:lang w:val="en-US"/>
        </w:rPr>
        <w:t>tiga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kali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denda</w:t>
      </w:r>
      <w:proofErr w:type="spellEnd"/>
      <w:r w:rsidR="004217BA" w:rsidRPr="006730FF">
        <w:rPr>
          <w:rFonts w:ascii="Times New Roman" w:hAnsi="Times New Roman" w:cs="Times New Roman"/>
          <w:color w:val="000000"/>
          <w:lang w:val="en-US"/>
        </w:rPr>
        <w:t xml:space="preserve"> paling </w:t>
      </w:r>
      <w:proofErr w:type="spellStart"/>
      <w:r w:rsidR="004217BA" w:rsidRPr="006730FF">
        <w:rPr>
          <w:rFonts w:ascii="Times New Roman" w:hAnsi="Times New Roman" w:cs="Times New Roman"/>
          <w:color w:val="000000"/>
          <w:lang w:val="en-US"/>
        </w:rPr>
        <w:t>banyak</w:t>
      </w:r>
      <w:proofErr w:type="spellEnd"/>
      <w:r w:rsidR="004217BA" w:rsidRPr="006730FF">
        <w:rPr>
          <w:rFonts w:ascii="Times New Roman" w:hAnsi="Times New Roman" w:cs="Times New Roman"/>
          <w:color w:val="000000"/>
          <w:lang w:val="en-US"/>
        </w:rPr>
        <w:t xml:space="preserve"> 300 (</w:t>
      </w:r>
      <w:proofErr w:type="spellStart"/>
      <w:r w:rsidR="004217BA" w:rsidRPr="006730FF">
        <w:rPr>
          <w:rFonts w:ascii="Times New Roman" w:hAnsi="Times New Roman" w:cs="Times New Roman"/>
          <w:color w:val="000000"/>
          <w:lang w:val="en-US"/>
        </w:rPr>
        <w:t>tiga</w:t>
      </w:r>
      <w:proofErr w:type="spellEnd"/>
      <w:r w:rsidR="004217BA" w:rsidRPr="006730FF">
        <w:rPr>
          <w:rFonts w:ascii="Times New Roman" w:hAnsi="Times New Roman" w:cs="Times New Roman"/>
          <w:color w:val="000000"/>
          <w:lang w:val="en-US"/>
        </w:rPr>
        <w:t xml:space="preserve"> ratus) gram </w:t>
      </w:r>
      <w:proofErr w:type="spellStart"/>
      <w:r w:rsidR="004217BA" w:rsidRPr="006730FF">
        <w:rPr>
          <w:rFonts w:ascii="Times New Roman" w:hAnsi="Times New Roman" w:cs="Times New Roman"/>
          <w:color w:val="000000"/>
          <w:lang w:val="en-US"/>
        </w:rPr>
        <w:t>emas</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murni</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atau</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penjara</w:t>
      </w:r>
      <w:proofErr w:type="spellEnd"/>
      <w:r w:rsidR="004217BA" w:rsidRPr="006730FF">
        <w:rPr>
          <w:rFonts w:ascii="Times New Roman" w:hAnsi="Times New Roman" w:cs="Times New Roman"/>
          <w:color w:val="000000"/>
          <w:lang w:val="en-US"/>
        </w:rPr>
        <w:t xml:space="preserve"> paling lama 30 (</w:t>
      </w:r>
      <w:proofErr w:type="spellStart"/>
      <w:r w:rsidR="004217BA" w:rsidRPr="006730FF">
        <w:rPr>
          <w:rFonts w:ascii="Times New Roman" w:hAnsi="Times New Roman" w:cs="Times New Roman"/>
          <w:color w:val="000000"/>
          <w:lang w:val="en-US"/>
        </w:rPr>
        <w:t>tiga</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puluh</w:t>
      </w:r>
      <w:proofErr w:type="spellEnd"/>
      <w:r w:rsidR="004217BA" w:rsidRPr="006730FF">
        <w:rPr>
          <w:rFonts w:ascii="Times New Roman" w:hAnsi="Times New Roman" w:cs="Times New Roman"/>
          <w:color w:val="000000"/>
          <w:lang w:val="en-US"/>
        </w:rPr>
        <w:t xml:space="preserve">) </w:t>
      </w:r>
      <w:proofErr w:type="spellStart"/>
      <w:r w:rsidR="004217BA" w:rsidRPr="006730FF">
        <w:rPr>
          <w:rFonts w:ascii="Times New Roman" w:hAnsi="Times New Roman" w:cs="Times New Roman"/>
          <w:color w:val="000000"/>
          <w:lang w:val="en-US"/>
        </w:rPr>
        <w:t>bulan</w:t>
      </w:r>
      <w:proofErr w:type="spellEnd"/>
      <w:r w:rsidR="004217BA" w:rsidRPr="006730FF">
        <w:rPr>
          <w:rFonts w:ascii="Times New Roman" w:hAnsi="Times New Roman" w:cs="Times New Roman"/>
          <w:color w:val="000000"/>
          <w:lang w:val="en-US"/>
        </w:rPr>
        <w:t xml:space="preserve">. </w:t>
      </w:r>
    </w:p>
    <w:p w14:paraId="61F10103" w14:textId="77777777" w:rsidR="00607F94" w:rsidRPr="006730FF" w:rsidRDefault="003B73C9" w:rsidP="00607F94">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rPr>
        <w:t>Kemudian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konteks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sebagai</w:t>
      </w:r>
      <w:proofErr w:type="spellEnd"/>
      <w:r w:rsidRPr="006730FF">
        <w:rPr>
          <w:rFonts w:ascii="Times New Roman" w:hAnsi="Times New Roman" w:cs="Times New Roman"/>
        </w:rPr>
        <w:t xml:space="preserve"> korban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kasus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jinayat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diatur</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beberapa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jarimah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yaitu</w:t>
      </w:r>
      <w:proofErr w:type="spellEnd"/>
      <w:r w:rsidRPr="006730FF">
        <w:rPr>
          <w:rFonts w:ascii="Times New Roman" w:hAnsi="Times New Roman" w:cs="Times New Roman"/>
        </w:rPr>
        <w:t>:</w:t>
      </w:r>
      <w:r w:rsidR="00607F94" w:rsidRPr="006730FF">
        <w:rPr>
          <w:rFonts w:ascii="Times New Roman" w:hAnsi="Times New Roman" w:cs="Times New Roman"/>
        </w:rPr>
        <w:t xml:space="preserve"> </w:t>
      </w:r>
      <w:proofErr w:type="spellStart"/>
      <w:r w:rsidR="00607F94" w:rsidRPr="006730FF">
        <w:rPr>
          <w:rFonts w:ascii="Times New Roman" w:hAnsi="Times New Roman" w:cs="Times New Roman"/>
          <w:i/>
        </w:rPr>
        <w:t>Pertama</w:t>
      </w:r>
      <w:proofErr w:type="spellEnd"/>
      <w:r w:rsidR="00607F94" w:rsidRPr="006730FF">
        <w:rPr>
          <w:rFonts w:ascii="Times New Roman" w:hAnsi="Times New Roman" w:cs="Times New Roman"/>
        </w:rPr>
        <w:t xml:space="preserve">, </w:t>
      </w:r>
      <w:proofErr w:type="spellStart"/>
      <w:r w:rsidRPr="006730FF">
        <w:rPr>
          <w:rFonts w:ascii="Times New Roman" w:hAnsi="Times New Roman" w:cs="Times New Roman"/>
          <w:i/>
        </w:rPr>
        <w:t>Ikhtilath</w:t>
      </w:r>
      <w:proofErr w:type="spellEnd"/>
      <w:r w:rsidR="00607F94" w:rsidRPr="006730FF">
        <w:rPr>
          <w:rFonts w:ascii="Times New Roman" w:hAnsi="Times New Roman" w:cs="Times New Roman"/>
        </w:rPr>
        <w:t xml:space="preserve">. </w:t>
      </w:r>
      <w:proofErr w:type="spellStart"/>
      <w:r w:rsidR="00607F94" w:rsidRPr="006730FF">
        <w:rPr>
          <w:rFonts w:ascii="Times New Roman" w:hAnsi="Times New Roman" w:cs="Times New Roman"/>
        </w:rPr>
        <w:t>Menurut</w:t>
      </w:r>
      <w:proofErr w:type="spellEnd"/>
      <w:r w:rsidR="00607F94" w:rsidRPr="006730FF">
        <w:rPr>
          <w:rFonts w:ascii="Times New Roman" w:hAnsi="Times New Roman" w:cs="Times New Roman"/>
        </w:rPr>
        <w:t xml:space="preserve"> </w:t>
      </w:r>
      <w:proofErr w:type="spellStart"/>
      <w:r w:rsidR="00607F94" w:rsidRPr="006730FF">
        <w:rPr>
          <w:rFonts w:ascii="Times New Roman" w:hAnsi="Times New Roman" w:cs="Times New Roman"/>
        </w:rPr>
        <w:t>Pasal</w:t>
      </w:r>
      <w:proofErr w:type="spellEnd"/>
      <w:r w:rsidR="00607F94" w:rsidRPr="006730FF">
        <w:rPr>
          <w:rFonts w:ascii="Times New Roman" w:hAnsi="Times New Roman" w:cs="Times New Roman"/>
        </w:rPr>
        <w:t xml:space="preserve"> 1 Ayat (24) </w:t>
      </w:r>
      <w:proofErr w:type="spellStart"/>
      <w:r w:rsidR="00607F94" w:rsidRPr="006730FF">
        <w:rPr>
          <w:rFonts w:ascii="Times New Roman" w:hAnsi="Times New Roman" w:cs="Times New Roman"/>
        </w:rPr>
        <w:t>Qanun</w:t>
      </w:r>
      <w:proofErr w:type="spellEnd"/>
      <w:r w:rsidR="00607F94" w:rsidRPr="006730FF">
        <w:rPr>
          <w:rFonts w:ascii="Times New Roman" w:hAnsi="Times New Roman" w:cs="Times New Roman"/>
        </w:rPr>
        <w:t xml:space="preserve"> Hukum </w:t>
      </w:r>
      <w:proofErr w:type="spellStart"/>
      <w:r w:rsidR="00607F94" w:rsidRPr="006730FF">
        <w:rPr>
          <w:rFonts w:ascii="Times New Roman" w:hAnsi="Times New Roman" w:cs="Times New Roman"/>
        </w:rPr>
        <w:t>Jinayat</w:t>
      </w:r>
      <w:proofErr w:type="spellEnd"/>
      <w:r w:rsidR="00607F94" w:rsidRPr="006730FF">
        <w:rPr>
          <w:rFonts w:ascii="Times New Roman" w:hAnsi="Times New Roman" w:cs="Times New Roman"/>
        </w:rPr>
        <w:t xml:space="preserve">, </w:t>
      </w:r>
      <w:proofErr w:type="spellStart"/>
      <w:r w:rsidR="00607F94" w:rsidRPr="006730FF">
        <w:rPr>
          <w:rFonts w:ascii="Times New Roman" w:hAnsi="Times New Roman" w:cs="Times New Roman"/>
          <w:i/>
          <w:color w:val="000000"/>
          <w:lang w:val="en-US"/>
        </w:rPr>
        <w:t>Ikhtilath</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adalah</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perbuatan</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bermesraan</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seperti</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bercumbu</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bersentuh-sentuhan</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berpelukan</w:t>
      </w:r>
      <w:proofErr w:type="spellEnd"/>
      <w:r w:rsidR="00607F94" w:rsidRPr="006730FF">
        <w:rPr>
          <w:rFonts w:ascii="Times New Roman" w:hAnsi="Times New Roman" w:cs="Times New Roman"/>
          <w:color w:val="000000"/>
          <w:lang w:val="en-US"/>
        </w:rPr>
        <w:t xml:space="preserve"> dan </w:t>
      </w:r>
      <w:proofErr w:type="spellStart"/>
      <w:r w:rsidR="00607F94" w:rsidRPr="006730FF">
        <w:rPr>
          <w:rFonts w:ascii="Times New Roman" w:hAnsi="Times New Roman" w:cs="Times New Roman"/>
          <w:color w:val="000000"/>
          <w:lang w:val="en-US"/>
        </w:rPr>
        <w:lastRenderedPageBreak/>
        <w:t>berciuman</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antara</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laki-laki</w:t>
      </w:r>
      <w:proofErr w:type="spellEnd"/>
      <w:r w:rsidR="00607F94" w:rsidRPr="006730FF">
        <w:rPr>
          <w:rFonts w:ascii="Times New Roman" w:hAnsi="Times New Roman" w:cs="Times New Roman"/>
          <w:color w:val="000000"/>
          <w:lang w:val="en-US"/>
        </w:rPr>
        <w:t xml:space="preserve"> dan </w:t>
      </w:r>
      <w:proofErr w:type="spellStart"/>
      <w:r w:rsidR="00607F94" w:rsidRPr="006730FF">
        <w:rPr>
          <w:rFonts w:ascii="Times New Roman" w:hAnsi="Times New Roman" w:cs="Times New Roman"/>
          <w:color w:val="000000"/>
          <w:lang w:val="en-US"/>
        </w:rPr>
        <w:t>perempuan</w:t>
      </w:r>
      <w:proofErr w:type="spellEnd"/>
      <w:r w:rsidR="00607F94" w:rsidRPr="006730FF">
        <w:rPr>
          <w:rFonts w:ascii="Times New Roman" w:hAnsi="Times New Roman" w:cs="Times New Roman"/>
          <w:color w:val="000000"/>
          <w:lang w:val="en-US"/>
        </w:rPr>
        <w:t xml:space="preserve"> yang </w:t>
      </w:r>
      <w:proofErr w:type="spellStart"/>
      <w:r w:rsidR="00607F94" w:rsidRPr="006730FF">
        <w:rPr>
          <w:rFonts w:ascii="Times New Roman" w:hAnsi="Times New Roman" w:cs="Times New Roman"/>
          <w:color w:val="000000"/>
          <w:lang w:val="en-US"/>
        </w:rPr>
        <w:t>bukan</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suami</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istri</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dengan</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kerelaan</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kedua</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belah</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pihak</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baik</w:t>
      </w:r>
      <w:proofErr w:type="spellEnd"/>
      <w:r w:rsidR="00607F94" w:rsidRPr="006730FF">
        <w:rPr>
          <w:rFonts w:ascii="Times New Roman" w:hAnsi="Times New Roman" w:cs="Times New Roman"/>
          <w:color w:val="000000"/>
          <w:lang w:val="en-US"/>
        </w:rPr>
        <w:t xml:space="preserve"> pada </w:t>
      </w:r>
      <w:proofErr w:type="spellStart"/>
      <w:r w:rsidR="00607F94" w:rsidRPr="006730FF">
        <w:rPr>
          <w:rFonts w:ascii="Times New Roman" w:hAnsi="Times New Roman" w:cs="Times New Roman"/>
          <w:color w:val="000000"/>
          <w:lang w:val="en-US"/>
        </w:rPr>
        <w:t>tempat</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tertutup</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atau</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terbuka</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Bagi</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pelaku</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pelanggaran</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ikhtilath</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diancam</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dengan</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hukuman</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sebagaimana</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diatur</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dalam</w:t>
      </w:r>
      <w:proofErr w:type="spellEnd"/>
      <w:r w:rsidR="00607F94" w:rsidRPr="006730FF">
        <w:rPr>
          <w:rFonts w:ascii="Times New Roman" w:hAnsi="Times New Roman" w:cs="Times New Roman"/>
          <w:color w:val="000000"/>
          <w:lang w:val="en-US"/>
        </w:rPr>
        <w:t xml:space="preserve"> </w:t>
      </w:r>
      <w:proofErr w:type="spellStart"/>
      <w:r w:rsidR="00607F94" w:rsidRPr="006730FF">
        <w:rPr>
          <w:rFonts w:ascii="Times New Roman" w:hAnsi="Times New Roman" w:cs="Times New Roman"/>
          <w:color w:val="000000"/>
          <w:lang w:val="en-US"/>
        </w:rPr>
        <w:t>Pasal</w:t>
      </w:r>
      <w:proofErr w:type="spellEnd"/>
      <w:r w:rsidR="00607F94" w:rsidRPr="006730FF">
        <w:rPr>
          <w:rFonts w:ascii="Times New Roman" w:hAnsi="Times New Roman" w:cs="Times New Roman"/>
          <w:color w:val="000000"/>
          <w:lang w:val="en-US"/>
        </w:rPr>
        <w:t xml:space="preserve"> 26 </w:t>
      </w:r>
      <w:proofErr w:type="spellStart"/>
      <w:r w:rsidR="00607F94" w:rsidRPr="006730FF">
        <w:rPr>
          <w:rFonts w:ascii="Times New Roman" w:hAnsi="Times New Roman" w:cs="Times New Roman"/>
          <w:color w:val="000000"/>
          <w:lang w:val="en-US"/>
        </w:rPr>
        <w:t>Qanun</w:t>
      </w:r>
      <w:proofErr w:type="spellEnd"/>
      <w:r w:rsidR="00607F94" w:rsidRPr="006730FF">
        <w:rPr>
          <w:rFonts w:ascii="Times New Roman" w:hAnsi="Times New Roman" w:cs="Times New Roman"/>
          <w:color w:val="000000"/>
          <w:lang w:val="en-US"/>
        </w:rPr>
        <w:t xml:space="preserve"> Hukum </w:t>
      </w:r>
      <w:proofErr w:type="spellStart"/>
      <w:r w:rsidR="00607F94" w:rsidRPr="006730FF">
        <w:rPr>
          <w:rFonts w:ascii="Times New Roman" w:hAnsi="Times New Roman" w:cs="Times New Roman"/>
          <w:color w:val="000000"/>
          <w:lang w:val="en-US"/>
        </w:rPr>
        <w:t>Jinayat</w:t>
      </w:r>
      <w:proofErr w:type="spellEnd"/>
      <w:r w:rsidR="00607F94" w:rsidRPr="006730FF">
        <w:rPr>
          <w:rFonts w:ascii="Times New Roman" w:hAnsi="Times New Roman" w:cs="Times New Roman"/>
          <w:color w:val="000000"/>
          <w:lang w:val="en-US"/>
        </w:rPr>
        <w:t xml:space="preserve"> yang </w:t>
      </w:r>
      <w:proofErr w:type="spellStart"/>
      <w:r w:rsidR="00607F94" w:rsidRPr="006730FF">
        <w:rPr>
          <w:rFonts w:ascii="Times New Roman" w:hAnsi="Times New Roman" w:cs="Times New Roman"/>
          <w:color w:val="000000"/>
          <w:lang w:val="en-US"/>
        </w:rPr>
        <w:t>menyatakan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Setiap</w:t>
      </w:r>
      <w:proofErr w:type="spellEnd"/>
      <w:r w:rsidRPr="006730FF">
        <w:rPr>
          <w:rFonts w:ascii="Times New Roman" w:hAnsi="Times New Roman" w:cs="Times New Roman"/>
        </w:rPr>
        <w:t xml:space="preserve"> Orang yang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sengaja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melakukan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Jarimah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Ikhtilath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sebagaimana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dimaksud</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Pasal</w:t>
      </w:r>
      <w:proofErr w:type="spellEnd"/>
      <w:r w:rsidRPr="006730FF">
        <w:rPr>
          <w:rFonts w:ascii="Times New Roman" w:hAnsi="Times New Roman" w:cs="Times New Roman"/>
        </w:rPr>
        <w:t xml:space="preserve"> 25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berumur</w:t>
      </w:r>
      <w:proofErr w:type="spellEnd"/>
      <w:r w:rsidRPr="006730FF">
        <w:rPr>
          <w:rFonts w:ascii="Times New Roman" w:hAnsi="Times New Roman" w:cs="Times New Roman"/>
        </w:rPr>
        <w:t xml:space="preserve"> di </w:t>
      </w:r>
      <w:proofErr w:type="spellStart"/>
      <w:r w:rsidRPr="006730FF">
        <w:rPr>
          <w:rFonts w:ascii="Times New Roman" w:hAnsi="Times New Roman" w:cs="Times New Roman"/>
        </w:rPr>
        <w:t>atas</w:t>
      </w:r>
      <w:proofErr w:type="spellEnd"/>
      <w:r w:rsidRPr="006730FF">
        <w:rPr>
          <w:rFonts w:ascii="Times New Roman" w:hAnsi="Times New Roman" w:cs="Times New Roman"/>
        </w:rPr>
        <w:t xml:space="preserve"> 10 (</w:t>
      </w:r>
      <w:proofErr w:type="spellStart"/>
      <w:r w:rsidRPr="006730FF">
        <w:rPr>
          <w:rFonts w:ascii="Times New Roman" w:hAnsi="Times New Roman" w:cs="Times New Roman"/>
        </w:rPr>
        <w:t>sepuluh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tahun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diancam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Pr="006730FF">
        <w:rPr>
          <w:rFonts w:ascii="Times New Roman" w:hAnsi="Times New Roman" w:cs="Times New Roman"/>
        </w:rPr>
        <w:t xml:space="preserve"> </w:t>
      </w:r>
      <w:proofErr w:type="spellStart"/>
      <w:r w:rsidRPr="006730FF">
        <w:rPr>
          <w:rFonts w:ascii="Times New Roman" w:hAnsi="Times New Roman" w:cs="Times New Roman"/>
        </w:rPr>
        <w:t>Ta’zir</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cambuk</w:t>
      </w:r>
      <w:proofErr w:type="spellEnd"/>
      <w:r w:rsidRPr="006730FF">
        <w:rPr>
          <w:rFonts w:ascii="Times New Roman" w:hAnsi="Times New Roman" w:cs="Times New Roman"/>
        </w:rPr>
        <w:t xml:space="preserve"> paling </w:t>
      </w:r>
      <w:proofErr w:type="spellStart"/>
      <w:r w:rsidRPr="006730FF">
        <w:rPr>
          <w:rFonts w:ascii="Times New Roman" w:hAnsi="Times New Roman" w:cs="Times New Roman"/>
        </w:rPr>
        <w:t>banyak</w:t>
      </w:r>
      <w:proofErr w:type="spellEnd"/>
      <w:r w:rsidRPr="006730FF">
        <w:rPr>
          <w:rFonts w:ascii="Times New Roman" w:hAnsi="Times New Roman" w:cs="Times New Roman"/>
        </w:rPr>
        <w:t xml:space="preserve"> 45 (</w:t>
      </w:r>
      <w:proofErr w:type="spellStart"/>
      <w:r w:rsidRPr="006730FF">
        <w:rPr>
          <w:rFonts w:ascii="Times New Roman" w:hAnsi="Times New Roman" w:cs="Times New Roman"/>
        </w:rPr>
        <w:t>empat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puluh</w:t>
      </w:r>
      <w:proofErr w:type="spellEnd"/>
      <w:r w:rsidRPr="006730FF">
        <w:rPr>
          <w:rFonts w:ascii="Times New Roman" w:hAnsi="Times New Roman" w:cs="Times New Roman"/>
        </w:rPr>
        <w:t xml:space="preserve"> lima) kali </w:t>
      </w:r>
      <w:proofErr w:type="spellStart"/>
      <w:r w:rsidRPr="006730FF">
        <w:rPr>
          <w:rFonts w:ascii="Times New Roman" w:hAnsi="Times New Roman" w:cs="Times New Roman"/>
        </w:rPr>
        <w:t>atau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denda</w:t>
      </w:r>
      <w:proofErr w:type="spellEnd"/>
      <w:r w:rsidRPr="006730FF">
        <w:rPr>
          <w:rFonts w:ascii="Times New Roman" w:hAnsi="Times New Roman" w:cs="Times New Roman"/>
        </w:rPr>
        <w:t xml:space="preserve"> paling </w:t>
      </w:r>
      <w:proofErr w:type="spellStart"/>
      <w:r w:rsidRPr="006730FF">
        <w:rPr>
          <w:rFonts w:ascii="Times New Roman" w:hAnsi="Times New Roman" w:cs="Times New Roman"/>
        </w:rPr>
        <w:t>banyak</w:t>
      </w:r>
      <w:proofErr w:type="spellEnd"/>
      <w:r w:rsidRPr="006730FF">
        <w:rPr>
          <w:rFonts w:ascii="Times New Roman" w:hAnsi="Times New Roman" w:cs="Times New Roman"/>
        </w:rPr>
        <w:t xml:space="preserve"> 450 (</w:t>
      </w:r>
      <w:proofErr w:type="spellStart"/>
      <w:r w:rsidRPr="006730FF">
        <w:rPr>
          <w:rFonts w:ascii="Times New Roman" w:hAnsi="Times New Roman" w:cs="Times New Roman"/>
        </w:rPr>
        <w:t>empat</w:t>
      </w:r>
      <w:proofErr w:type="spellEnd"/>
      <w:r w:rsidRPr="006730FF">
        <w:rPr>
          <w:rFonts w:ascii="Times New Roman" w:hAnsi="Times New Roman" w:cs="Times New Roman"/>
        </w:rPr>
        <w:t xml:space="preserve"> ratus lima </w:t>
      </w:r>
      <w:proofErr w:type="spellStart"/>
      <w:r w:rsidRPr="006730FF">
        <w:rPr>
          <w:rFonts w:ascii="Times New Roman" w:hAnsi="Times New Roman" w:cs="Times New Roman"/>
        </w:rPr>
        <w:t>puluh</w:t>
      </w:r>
      <w:proofErr w:type="spellEnd"/>
      <w:r w:rsidRPr="006730FF">
        <w:rPr>
          <w:rFonts w:ascii="Times New Roman" w:hAnsi="Times New Roman" w:cs="Times New Roman"/>
        </w:rPr>
        <w:t xml:space="preserve">) gram </w:t>
      </w:r>
      <w:proofErr w:type="spellStart"/>
      <w:r w:rsidRPr="006730FF">
        <w:rPr>
          <w:rFonts w:ascii="Times New Roman" w:hAnsi="Times New Roman" w:cs="Times New Roman"/>
        </w:rPr>
        <w:t>emas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murni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atau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penjara</w:t>
      </w:r>
      <w:proofErr w:type="spellEnd"/>
      <w:r w:rsidRPr="006730FF">
        <w:rPr>
          <w:rFonts w:ascii="Times New Roman" w:hAnsi="Times New Roman" w:cs="Times New Roman"/>
        </w:rPr>
        <w:t xml:space="preserve"> paling lama 45 (</w:t>
      </w:r>
      <w:proofErr w:type="spellStart"/>
      <w:r w:rsidRPr="006730FF">
        <w:rPr>
          <w:rFonts w:ascii="Times New Roman" w:hAnsi="Times New Roman" w:cs="Times New Roman"/>
        </w:rPr>
        <w:t>empat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puluh</w:t>
      </w:r>
      <w:proofErr w:type="spellEnd"/>
      <w:r w:rsidRPr="006730FF">
        <w:rPr>
          <w:rFonts w:ascii="Times New Roman" w:hAnsi="Times New Roman" w:cs="Times New Roman"/>
        </w:rPr>
        <w:t xml:space="preserve"> lima) </w:t>
      </w:r>
      <w:proofErr w:type="spellStart"/>
      <w:r w:rsidRPr="006730FF">
        <w:rPr>
          <w:rFonts w:ascii="Times New Roman" w:hAnsi="Times New Roman" w:cs="Times New Roman"/>
        </w:rPr>
        <w:t>bulan</w:t>
      </w:r>
      <w:proofErr w:type="spellEnd"/>
      <w:r w:rsidRPr="006730FF">
        <w:rPr>
          <w:rFonts w:ascii="Times New Roman" w:hAnsi="Times New Roman" w:cs="Times New Roman"/>
        </w:rPr>
        <w:t>.</w:t>
      </w:r>
      <w:r w:rsidR="00607F94" w:rsidRPr="006730FF">
        <w:rPr>
          <w:rFonts w:ascii="Times New Roman" w:hAnsi="Times New Roman" w:cs="Times New Roman"/>
        </w:rPr>
        <w:t xml:space="preserve"> </w:t>
      </w:r>
      <w:proofErr w:type="spellStart"/>
      <w:r w:rsidR="00607F94" w:rsidRPr="006730FF">
        <w:rPr>
          <w:rFonts w:ascii="Times New Roman" w:hAnsi="Times New Roman" w:cs="Times New Roman"/>
          <w:i/>
        </w:rPr>
        <w:t>Kedua</w:t>
      </w:r>
      <w:proofErr w:type="spellEnd"/>
      <w:r w:rsidR="00607F94" w:rsidRPr="006730FF">
        <w:rPr>
          <w:rFonts w:ascii="Times New Roman" w:hAnsi="Times New Roman" w:cs="Times New Roman"/>
        </w:rPr>
        <w:t xml:space="preserve">, </w:t>
      </w:r>
      <w:r w:rsidRPr="006730FF">
        <w:rPr>
          <w:rFonts w:asciiTheme="majorBidi" w:hAnsiTheme="majorBidi" w:cstheme="majorBidi"/>
        </w:rPr>
        <w:t>Zina</w:t>
      </w:r>
      <w:r w:rsidR="00607F94" w:rsidRPr="006730FF">
        <w:rPr>
          <w:rFonts w:ascii="Times New Roman" w:hAnsi="Times New Roman" w:cs="Times New Roman"/>
        </w:rPr>
        <w:t xml:space="preserve">, </w:t>
      </w:r>
      <w:r w:rsidRPr="006730FF">
        <w:rPr>
          <w:rFonts w:asciiTheme="majorBidi" w:hAnsiTheme="majorBidi" w:cstheme="majorBidi"/>
        </w:rPr>
        <w:t xml:space="preserve">Hal </w:t>
      </w:r>
      <w:proofErr w:type="spellStart"/>
      <w:r w:rsidRPr="006730FF">
        <w:rPr>
          <w:rFonts w:asciiTheme="majorBidi" w:hAnsiTheme="majorBidi" w:cstheme="majorBidi"/>
        </w:rPr>
        <w:t>ini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diatur</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dalam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Pasal</w:t>
      </w:r>
      <w:proofErr w:type="spellEnd"/>
      <w:r w:rsidRPr="006730FF">
        <w:rPr>
          <w:rFonts w:asciiTheme="majorBidi" w:hAnsiTheme="majorBidi" w:cstheme="majorBidi"/>
        </w:rPr>
        <w:t xml:space="preserve"> 34 </w:t>
      </w:r>
      <w:proofErr w:type="spellStart"/>
      <w:r w:rsidRPr="006730FF">
        <w:rPr>
          <w:rFonts w:asciiTheme="majorBidi" w:hAnsiTheme="majorBidi" w:cstheme="majorBidi"/>
        </w:rPr>
        <w:t>Qanun</w:t>
      </w:r>
      <w:proofErr w:type="spellEnd"/>
      <w:r w:rsidRPr="006730FF">
        <w:rPr>
          <w:rFonts w:asciiTheme="majorBidi" w:hAnsiTheme="majorBidi" w:cstheme="majorBidi"/>
        </w:rPr>
        <w:t xml:space="preserve"> Hukum </w:t>
      </w:r>
      <w:proofErr w:type="spellStart"/>
      <w:r w:rsidRPr="006730FF">
        <w:rPr>
          <w:rFonts w:asciiTheme="majorBidi" w:hAnsiTheme="majorBidi" w:cstheme="majorBidi"/>
        </w:rPr>
        <w:t>Jinayat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Setiap</w:t>
      </w:r>
      <w:proofErr w:type="spellEnd"/>
      <w:r w:rsidRPr="006730FF">
        <w:rPr>
          <w:rFonts w:asciiTheme="majorBidi" w:hAnsiTheme="majorBidi" w:cstheme="majorBidi"/>
        </w:rPr>
        <w:t xml:space="preserve"> Orang </w:t>
      </w:r>
      <w:proofErr w:type="spellStart"/>
      <w:r w:rsidRPr="006730FF">
        <w:rPr>
          <w:rFonts w:asciiTheme="majorBidi" w:hAnsiTheme="majorBidi" w:cstheme="majorBidi"/>
        </w:rPr>
        <w:t>dewasa</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melakukan</w:t>
      </w:r>
      <w:proofErr w:type="spellEnd"/>
      <w:r w:rsidRPr="006730FF">
        <w:rPr>
          <w:rFonts w:asciiTheme="majorBidi" w:hAnsiTheme="majorBidi" w:cstheme="majorBidi"/>
        </w:rPr>
        <w:t xml:space="preserve"> Zina </w:t>
      </w:r>
      <w:proofErr w:type="spellStart"/>
      <w:r w:rsidRPr="006730FF">
        <w:rPr>
          <w:rFonts w:asciiTheme="majorBidi" w:hAnsiTheme="majorBidi" w:cstheme="majorBidi"/>
        </w:rPr>
        <w:t>dengan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selain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diancam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dengan</w:t>
      </w:r>
      <w:proofErr w:type="spellEnd"/>
      <w:r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Pr="006730FF">
        <w:rPr>
          <w:rFonts w:asciiTheme="majorBidi" w:hAnsiTheme="majorBidi" w:cstheme="majorBidi"/>
        </w:rPr>
        <w:t xml:space="preserve"> Hudud </w:t>
      </w:r>
      <w:proofErr w:type="spellStart"/>
      <w:r w:rsidRPr="006730FF">
        <w:rPr>
          <w:rFonts w:asciiTheme="majorBidi" w:hAnsiTheme="majorBidi" w:cstheme="majorBidi"/>
        </w:rPr>
        <w:t>sebagaimana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dimaksud</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dalam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Pasal</w:t>
      </w:r>
      <w:proofErr w:type="spellEnd"/>
      <w:r w:rsidRPr="006730FF">
        <w:rPr>
          <w:rFonts w:asciiTheme="majorBidi" w:hAnsiTheme="majorBidi" w:cstheme="majorBidi"/>
        </w:rPr>
        <w:t xml:space="preserve"> 33 </w:t>
      </w:r>
      <w:proofErr w:type="spellStart"/>
      <w:r w:rsidRPr="006730FF">
        <w:rPr>
          <w:rFonts w:asciiTheme="majorBidi" w:hAnsiTheme="majorBidi" w:cstheme="majorBidi"/>
        </w:rPr>
        <w:t>ayat</w:t>
      </w:r>
      <w:proofErr w:type="spellEnd"/>
      <w:r w:rsidRPr="006730FF">
        <w:rPr>
          <w:rFonts w:asciiTheme="majorBidi" w:hAnsiTheme="majorBidi" w:cstheme="majorBidi"/>
        </w:rPr>
        <w:t xml:space="preserve"> (1) </w:t>
      </w:r>
      <w:proofErr w:type="spellStart"/>
      <w:r w:rsidRPr="006730FF">
        <w:rPr>
          <w:rFonts w:asciiTheme="majorBidi" w:hAnsiTheme="majorBidi" w:cstheme="majorBidi"/>
        </w:rPr>
        <w:t>dapat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ditambah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dengan</w:t>
      </w:r>
      <w:proofErr w:type="spellEnd"/>
      <w:r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Pr="006730FF">
        <w:rPr>
          <w:rFonts w:asciiTheme="majorBidi" w:hAnsiTheme="majorBidi" w:cstheme="majorBidi"/>
        </w:rPr>
        <w:t xml:space="preserve"> </w:t>
      </w:r>
      <w:proofErr w:type="spellStart"/>
      <w:r w:rsidRPr="006730FF">
        <w:rPr>
          <w:rFonts w:asciiTheme="majorBidi" w:hAnsiTheme="majorBidi" w:cstheme="majorBidi"/>
        </w:rPr>
        <w:t>Ta’zir</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cambuk</w:t>
      </w:r>
      <w:proofErr w:type="spellEnd"/>
      <w:r w:rsidRPr="006730FF">
        <w:rPr>
          <w:rFonts w:asciiTheme="majorBidi" w:hAnsiTheme="majorBidi" w:cstheme="majorBidi"/>
        </w:rPr>
        <w:t xml:space="preserve"> paling </w:t>
      </w:r>
      <w:proofErr w:type="spellStart"/>
      <w:r w:rsidRPr="006730FF">
        <w:rPr>
          <w:rFonts w:asciiTheme="majorBidi" w:hAnsiTheme="majorBidi" w:cstheme="majorBidi"/>
        </w:rPr>
        <w:t>banyak</w:t>
      </w:r>
      <w:proofErr w:type="spellEnd"/>
      <w:r w:rsidRPr="006730FF">
        <w:rPr>
          <w:rFonts w:asciiTheme="majorBidi" w:hAnsiTheme="majorBidi" w:cstheme="majorBidi"/>
        </w:rPr>
        <w:t xml:space="preserve"> 100 (</w:t>
      </w:r>
      <w:proofErr w:type="spellStart"/>
      <w:r w:rsidRPr="006730FF">
        <w:rPr>
          <w:rFonts w:asciiTheme="majorBidi" w:hAnsiTheme="majorBidi" w:cstheme="majorBidi"/>
        </w:rPr>
        <w:t>seratus</w:t>
      </w:r>
      <w:proofErr w:type="spellEnd"/>
      <w:r w:rsidRPr="006730FF">
        <w:rPr>
          <w:rFonts w:asciiTheme="majorBidi" w:hAnsiTheme="majorBidi" w:cstheme="majorBidi"/>
        </w:rPr>
        <w:t xml:space="preserve">) kali </w:t>
      </w:r>
      <w:proofErr w:type="spellStart"/>
      <w:r w:rsidRPr="006730FF">
        <w:rPr>
          <w:rFonts w:asciiTheme="majorBidi" w:hAnsiTheme="majorBidi" w:cstheme="majorBidi"/>
        </w:rPr>
        <w:t>atau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denda</w:t>
      </w:r>
      <w:proofErr w:type="spellEnd"/>
      <w:r w:rsidRPr="006730FF">
        <w:rPr>
          <w:rFonts w:asciiTheme="majorBidi" w:hAnsiTheme="majorBidi" w:cstheme="majorBidi"/>
        </w:rPr>
        <w:t xml:space="preserve"> paling </w:t>
      </w:r>
      <w:proofErr w:type="spellStart"/>
      <w:r w:rsidRPr="006730FF">
        <w:rPr>
          <w:rFonts w:asciiTheme="majorBidi" w:hAnsiTheme="majorBidi" w:cstheme="majorBidi"/>
        </w:rPr>
        <w:t>banyak</w:t>
      </w:r>
      <w:proofErr w:type="spellEnd"/>
      <w:r w:rsidRPr="006730FF">
        <w:rPr>
          <w:rFonts w:asciiTheme="majorBidi" w:hAnsiTheme="majorBidi" w:cstheme="majorBidi"/>
        </w:rPr>
        <w:t xml:space="preserve"> 1.000 (</w:t>
      </w:r>
      <w:proofErr w:type="spellStart"/>
      <w:r w:rsidRPr="006730FF">
        <w:rPr>
          <w:rFonts w:asciiTheme="majorBidi" w:hAnsiTheme="majorBidi" w:cstheme="majorBidi"/>
        </w:rPr>
        <w:t>seribu</w:t>
      </w:r>
      <w:proofErr w:type="spellEnd"/>
      <w:r w:rsidRPr="006730FF">
        <w:rPr>
          <w:rFonts w:asciiTheme="majorBidi" w:hAnsiTheme="majorBidi" w:cstheme="majorBidi"/>
        </w:rPr>
        <w:t xml:space="preserve">) gram </w:t>
      </w:r>
      <w:proofErr w:type="spellStart"/>
      <w:r w:rsidRPr="006730FF">
        <w:rPr>
          <w:rFonts w:asciiTheme="majorBidi" w:hAnsiTheme="majorBidi" w:cstheme="majorBidi"/>
        </w:rPr>
        <w:t>emas</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murni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atau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penjara</w:t>
      </w:r>
      <w:proofErr w:type="spellEnd"/>
      <w:r w:rsidRPr="006730FF">
        <w:rPr>
          <w:rFonts w:asciiTheme="majorBidi" w:hAnsiTheme="majorBidi" w:cstheme="majorBidi"/>
        </w:rPr>
        <w:t xml:space="preserve"> paling lama 100 (</w:t>
      </w:r>
      <w:proofErr w:type="spellStart"/>
      <w:r w:rsidRPr="006730FF">
        <w:rPr>
          <w:rFonts w:asciiTheme="majorBidi" w:hAnsiTheme="majorBidi" w:cstheme="majorBidi"/>
        </w:rPr>
        <w:t>seratus</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bulan</w:t>
      </w:r>
      <w:proofErr w:type="spellEnd"/>
      <w:r w:rsidRPr="006730FF">
        <w:rPr>
          <w:rFonts w:asciiTheme="majorBidi" w:hAnsiTheme="majorBidi" w:cstheme="majorBidi"/>
        </w:rPr>
        <w:t>.</w:t>
      </w:r>
    </w:p>
    <w:p w14:paraId="75C0BC49" w14:textId="77777777" w:rsidR="00607F94" w:rsidRPr="006730FF" w:rsidRDefault="00607F94" w:rsidP="00607F94">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i/>
        </w:rPr>
        <w:t>Ketiga</w:t>
      </w:r>
      <w:proofErr w:type="spellEnd"/>
      <w:r w:rsidRPr="006730FF">
        <w:rPr>
          <w:rFonts w:ascii="Times New Roman" w:hAnsi="Times New Roman" w:cs="Times New Roman"/>
        </w:rPr>
        <w:t xml:space="preserve">, </w:t>
      </w:r>
      <w:proofErr w:type="spellStart"/>
      <w:r w:rsidR="00331B11" w:rsidRPr="006730FF">
        <w:rPr>
          <w:rFonts w:asciiTheme="majorBidi" w:hAnsiTheme="majorBidi" w:cstheme="majorBidi"/>
        </w:rPr>
        <w:t>Pelecehan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Seksual</w:t>
      </w:r>
      <w:proofErr w:type="spellEnd"/>
      <w:r w:rsidRPr="006730FF">
        <w:rPr>
          <w:rFonts w:ascii="Times New Roman" w:hAnsi="Times New Roman" w:cs="Times New Roman"/>
        </w:rPr>
        <w:t xml:space="preserve">, </w:t>
      </w:r>
      <w:r w:rsidR="00331B11" w:rsidRPr="006730FF">
        <w:rPr>
          <w:rFonts w:asciiTheme="majorBidi" w:hAnsiTheme="majorBidi" w:cstheme="majorBidi"/>
        </w:rPr>
        <w:t xml:space="preserve">Hal </w:t>
      </w:r>
      <w:proofErr w:type="spellStart"/>
      <w:r w:rsidR="00331B11" w:rsidRPr="006730FF">
        <w:rPr>
          <w:rFonts w:asciiTheme="majorBidi" w:hAnsiTheme="majorBidi" w:cstheme="majorBidi"/>
        </w:rPr>
        <w:t>ini</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diatur</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dalam</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Pasal</w:t>
      </w:r>
      <w:proofErr w:type="spellEnd"/>
      <w:r w:rsidR="00331B11" w:rsidRPr="006730FF">
        <w:rPr>
          <w:rFonts w:asciiTheme="majorBidi" w:hAnsiTheme="majorBidi" w:cstheme="majorBidi"/>
        </w:rPr>
        <w:t xml:space="preserve"> 47 </w:t>
      </w:r>
      <w:proofErr w:type="spellStart"/>
      <w:r w:rsidR="00331B11" w:rsidRPr="006730FF">
        <w:rPr>
          <w:rFonts w:asciiTheme="majorBidi" w:hAnsiTheme="majorBidi" w:cstheme="majorBidi"/>
        </w:rPr>
        <w:t>Qanun</w:t>
      </w:r>
      <w:proofErr w:type="spellEnd"/>
      <w:r w:rsidR="00331B11" w:rsidRPr="006730FF">
        <w:rPr>
          <w:rFonts w:asciiTheme="majorBidi" w:hAnsiTheme="majorBidi" w:cstheme="majorBidi"/>
        </w:rPr>
        <w:t xml:space="preserve"> Hukum </w:t>
      </w:r>
      <w:proofErr w:type="spellStart"/>
      <w:r w:rsidR="00331B11" w:rsidRPr="006730FF">
        <w:rPr>
          <w:rFonts w:asciiTheme="majorBidi" w:hAnsiTheme="majorBidi" w:cstheme="majorBidi"/>
        </w:rPr>
        <w:t>Jinayat</w:t>
      </w:r>
      <w:proofErr w:type="spellEnd"/>
      <w:r w:rsidR="00331B11" w:rsidRPr="006730FF">
        <w:rPr>
          <w:rFonts w:asciiTheme="majorBidi" w:hAnsiTheme="majorBidi" w:cstheme="majorBidi"/>
        </w:rPr>
        <w:t xml:space="preserve"> yang </w:t>
      </w:r>
      <w:proofErr w:type="spellStart"/>
      <w:r w:rsidR="00331B11" w:rsidRPr="006730FF">
        <w:rPr>
          <w:rFonts w:asciiTheme="majorBidi" w:hAnsiTheme="majorBidi" w:cstheme="majorBidi"/>
        </w:rPr>
        <w:t>menentukan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bahwa</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Setiap</w:t>
      </w:r>
      <w:proofErr w:type="spellEnd"/>
      <w:r w:rsidR="00331B11" w:rsidRPr="006730FF">
        <w:rPr>
          <w:rFonts w:asciiTheme="majorBidi" w:hAnsiTheme="majorBidi" w:cstheme="majorBidi"/>
        </w:rPr>
        <w:t xml:space="preserve"> Orang yang </w:t>
      </w:r>
      <w:proofErr w:type="spellStart"/>
      <w:r w:rsidR="00331B11" w:rsidRPr="006730FF">
        <w:rPr>
          <w:rFonts w:asciiTheme="majorBidi" w:hAnsiTheme="majorBidi" w:cstheme="majorBidi"/>
        </w:rPr>
        <w:t>dengan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sengaja</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melakukan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Jarimah</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Pelecehan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Seksual</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sebagaimana</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dimaksud</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dalam</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Pasal</w:t>
      </w:r>
      <w:proofErr w:type="spellEnd"/>
      <w:r w:rsidR="00331B11" w:rsidRPr="006730FF">
        <w:rPr>
          <w:rFonts w:asciiTheme="majorBidi" w:hAnsiTheme="majorBidi" w:cstheme="majorBidi"/>
        </w:rPr>
        <w:t xml:space="preserve"> 46 </w:t>
      </w:r>
      <w:proofErr w:type="spellStart"/>
      <w:r w:rsidR="00331B11" w:rsidRPr="006730FF">
        <w:rPr>
          <w:rFonts w:asciiTheme="majorBidi" w:hAnsiTheme="majorBidi" w:cstheme="majorBidi"/>
        </w:rPr>
        <w:t>terhadap</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anak</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diancam</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dengan</w:t>
      </w:r>
      <w:proofErr w:type="spellEnd"/>
      <w:r w:rsidR="00331B11"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Ta’zir</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cambuk</w:t>
      </w:r>
      <w:proofErr w:type="spellEnd"/>
      <w:r w:rsidR="00331B11" w:rsidRPr="006730FF">
        <w:rPr>
          <w:rFonts w:asciiTheme="majorBidi" w:hAnsiTheme="majorBidi" w:cstheme="majorBidi"/>
        </w:rPr>
        <w:t xml:space="preserve"> paling </w:t>
      </w:r>
      <w:proofErr w:type="spellStart"/>
      <w:r w:rsidR="00331B11" w:rsidRPr="006730FF">
        <w:rPr>
          <w:rFonts w:asciiTheme="majorBidi" w:hAnsiTheme="majorBidi" w:cstheme="majorBidi"/>
        </w:rPr>
        <w:t>banyak</w:t>
      </w:r>
      <w:proofErr w:type="spellEnd"/>
      <w:r w:rsidR="00331B11" w:rsidRPr="006730FF">
        <w:rPr>
          <w:rFonts w:asciiTheme="majorBidi" w:hAnsiTheme="majorBidi" w:cstheme="majorBidi"/>
        </w:rPr>
        <w:t xml:space="preserve"> 90 (</w:t>
      </w:r>
      <w:proofErr w:type="spellStart"/>
      <w:r w:rsidR="00331B11" w:rsidRPr="006730FF">
        <w:rPr>
          <w:rFonts w:asciiTheme="majorBidi" w:hAnsiTheme="majorBidi" w:cstheme="majorBidi"/>
        </w:rPr>
        <w:t>sembilan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puluh</w:t>
      </w:r>
      <w:proofErr w:type="spellEnd"/>
      <w:r w:rsidR="00331B11" w:rsidRPr="006730FF">
        <w:rPr>
          <w:rFonts w:asciiTheme="majorBidi" w:hAnsiTheme="majorBidi" w:cstheme="majorBidi"/>
        </w:rPr>
        <w:t xml:space="preserve">) kali </w:t>
      </w:r>
      <w:proofErr w:type="spellStart"/>
      <w:r w:rsidR="00331B11" w:rsidRPr="006730FF">
        <w:rPr>
          <w:rFonts w:asciiTheme="majorBidi" w:hAnsiTheme="majorBidi" w:cstheme="majorBidi"/>
        </w:rPr>
        <w:t>atau</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denda</w:t>
      </w:r>
      <w:proofErr w:type="spellEnd"/>
      <w:r w:rsidR="00331B11" w:rsidRPr="006730FF">
        <w:rPr>
          <w:rFonts w:asciiTheme="majorBidi" w:hAnsiTheme="majorBidi" w:cstheme="majorBidi"/>
        </w:rPr>
        <w:t xml:space="preserve"> paling </w:t>
      </w:r>
      <w:proofErr w:type="spellStart"/>
      <w:r w:rsidR="00331B11" w:rsidRPr="006730FF">
        <w:rPr>
          <w:rFonts w:asciiTheme="majorBidi" w:hAnsiTheme="majorBidi" w:cstheme="majorBidi"/>
        </w:rPr>
        <w:t>banyak</w:t>
      </w:r>
      <w:proofErr w:type="spellEnd"/>
      <w:r w:rsidR="00331B11" w:rsidRPr="006730FF">
        <w:rPr>
          <w:rFonts w:asciiTheme="majorBidi" w:hAnsiTheme="majorBidi" w:cstheme="majorBidi"/>
        </w:rPr>
        <w:t xml:space="preserve"> 900 (</w:t>
      </w:r>
      <w:proofErr w:type="spellStart"/>
      <w:r w:rsidR="00331B11" w:rsidRPr="006730FF">
        <w:rPr>
          <w:rFonts w:asciiTheme="majorBidi" w:hAnsiTheme="majorBidi" w:cstheme="majorBidi"/>
        </w:rPr>
        <w:t>sembilan</w:t>
      </w:r>
      <w:proofErr w:type="spellEnd"/>
      <w:r w:rsidR="00331B11" w:rsidRPr="006730FF">
        <w:rPr>
          <w:rFonts w:asciiTheme="majorBidi" w:hAnsiTheme="majorBidi" w:cstheme="majorBidi"/>
        </w:rPr>
        <w:t xml:space="preserve"> ratus) gram </w:t>
      </w:r>
      <w:proofErr w:type="spellStart"/>
      <w:r w:rsidR="00331B11" w:rsidRPr="006730FF">
        <w:rPr>
          <w:rFonts w:asciiTheme="majorBidi" w:hAnsiTheme="majorBidi" w:cstheme="majorBidi"/>
        </w:rPr>
        <w:t>emas</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murni</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atau</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penjara</w:t>
      </w:r>
      <w:proofErr w:type="spellEnd"/>
      <w:r w:rsidR="00331B11" w:rsidRPr="006730FF">
        <w:rPr>
          <w:rFonts w:asciiTheme="majorBidi" w:hAnsiTheme="majorBidi" w:cstheme="majorBidi"/>
        </w:rPr>
        <w:t xml:space="preserve"> paling lama 90 (</w:t>
      </w:r>
      <w:proofErr w:type="spellStart"/>
      <w:r w:rsidR="00331B11" w:rsidRPr="006730FF">
        <w:rPr>
          <w:rFonts w:asciiTheme="majorBidi" w:hAnsiTheme="majorBidi" w:cstheme="majorBidi"/>
        </w:rPr>
        <w:t>sembilan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puluh</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bulan</w:t>
      </w:r>
      <w:proofErr w:type="spellEnd"/>
      <w:r w:rsidR="00331B11" w:rsidRPr="006730FF">
        <w:rPr>
          <w:rFonts w:asciiTheme="majorBidi" w:hAnsiTheme="majorBidi" w:cstheme="majorBidi"/>
        </w:rPr>
        <w:t>.</w:t>
      </w:r>
      <w:r w:rsidRPr="006730FF">
        <w:rPr>
          <w:rFonts w:ascii="Times New Roman" w:hAnsi="Times New Roman" w:cs="Times New Roman"/>
        </w:rPr>
        <w:t xml:space="preserve"> </w:t>
      </w:r>
      <w:proofErr w:type="spellStart"/>
      <w:r w:rsidRPr="006730FF">
        <w:rPr>
          <w:rFonts w:ascii="Times New Roman" w:hAnsi="Times New Roman" w:cs="Times New Roman"/>
          <w:i/>
        </w:rPr>
        <w:t>Keempat</w:t>
      </w:r>
      <w:proofErr w:type="spellEnd"/>
      <w:r w:rsidRPr="006730FF">
        <w:rPr>
          <w:rFonts w:ascii="Times New Roman" w:hAnsi="Times New Roman" w:cs="Times New Roman"/>
        </w:rPr>
        <w:t xml:space="preserve">, </w:t>
      </w:r>
      <w:proofErr w:type="spellStart"/>
      <w:r w:rsidR="00331B11" w:rsidRPr="006730FF">
        <w:rPr>
          <w:rFonts w:asciiTheme="majorBidi" w:hAnsiTheme="majorBidi" w:cstheme="majorBidi"/>
        </w:rPr>
        <w:t>Pemerkosaan</w:t>
      </w:r>
      <w:proofErr w:type="spellEnd"/>
      <w:r w:rsidRPr="006730FF">
        <w:rPr>
          <w:rFonts w:ascii="Times New Roman" w:hAnsi="Times New Roman" w:cs="Times New Roman"/>
        </w:rPr>
        <w:t xml:space="preserve">, </w:t>
      </w:r>
      <w:r w:rsidR="00331B11" w:rsidRPr="006730FF">
        <w:rPr>
          <w:rFonts w:asciiTheme="majorBidi" w:hAnsiTheme="majorBidi" w:cstheme="majorBidi"/>
        </w:rPr>
        <w:t xml:space="preserve">Hal </w:t>
      </w:r>
      <w:proofErr w:type="spellStart"/>
      <w:r w:rsidR="00331B11" w:rsidRPr="006730FF">
        <w:rPr>
          <w:rFonts w:asciiTheme="majorBidi" w:hAnsiTheme="majorBidi" w:cstheme="majorBidi"/>
        </w:rPr>
        <w:t>ini</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diatur</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dalam</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Pasal</w:t>
      </w:r>
      <w:proofErr w:type="spellEnd"/>
      <w:r w:rsidR="00331B11" w:rsidRPr="006730FF">
        <w:rPr>
          <w:rFonts w:asciiTheme="majorBidi" w:hAnsiTheme="majorBidi" w:cstheme="majorBidi"/>
        </w:rPr>
        <w:t xml:space="preserve"> 50 </w:t>
      </w:r>
      <w:proofErr w:type="spellStart"/>
      <w:r w:rsidR="00331B11" w:rsidRPr="006730FF">
        <w:rPr>
          <w:rFonts w:asciiTheme="majorBidi" w:hAnsiTheme="majorBidi" w:cstheme="majorBidi"/>
        </w:rPr>
        <w:t>Qanun</w:t>
      </w:r>
      <w:proofErr w:type="spellEnd"/>
      <w:r w:rsidR="00331B11" w:rsidRPr="006730FF">
        <w:rPr>
          <w:rFonts w:asciiTheme="majorBidi" w:hAnsiTheme="majorBidi" w:cstheme="majorBidi"/>
        </w:rPr>
        <w:t xml:space="preserve"> Hukum </w:t>
      </w:r>
      <w:proofErr w:type="spellStart"/>
      <w:r w:rsidR="00331B11" w:rsidRPr="006730FF">
        <w:rPr>
          <w:rFonts w:asciiTheme="majorBidi" w:hAnsiTheme="majorBidi" w:cstheme="majorBidi"/>
        </w:rPr>
        <w:t>Jinayat</w:t>
      </w:r>
      <w:proofErr w:type="spellEnd"/>
      <w:r w:rsidR="00331B11" w:rsidRPr="006730FF">
        <w:rPr>
          <w:rFonts w:asciiTheme="majorBidi" w:hAnsiTheme="majorBidi" w:cstheme="majorBidi"/>
        </w:rPr>
        <w:t xml:space="preserve"> yang </w:t>
      </w:r>
      <w:proofErr w:type="spellStart"/>
      <w:r w:rsidR="00331B11" w:rsidRPr="006730FF">
        <w:rPr>
          <w:rFonts w:asciiTheme="majorBidi" w:hAnsiTheme="majorBidi" w:cstheme="majorBidi"/>
        </w:rPr>
        <w:t>menentukan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bahwa</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Setiap</w:t>
      </w:r>
      <w:proofErr w:type="spellEnd"/>
      <w:r w:rsidR="00331B11" w:rsidRPr="006730FF">
        <w:rPr>
          <w:rFonts w:asciiTheme="majorBidi" w:hAnsiTheme="majorBidi" w:cstheme="majorBidi"/>
        </w:rPr>
        <w:t xml:space="preserve"> Orang yang </w:t>
      </w:r>
      <w:proofErr w:type="spellStart"/>
      <w:r w:rsidR="00331B11" w:rsidRPr="006730FF">
        <w:rPr>
          <w:rFonts w:asciiTheme="majorBidi" w:hAnsiTheme="majorBidi" w:cstheme="majorBidi"/>
        </w:rPr>
        <w:t>dengan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sengaja</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melakukan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Jarimah</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Pemerkosaan</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sebagaimana</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dimaksud</w:t>
      </w:r>
      <w:proofErr w:type="spellEnd"/>
      <w:r w:rsidR="00331B11" w:rsidRPr="006730FF">
        <w:rPr>
          <w:rFonts w:asciiTheme="majorBidi" w:hAnsiTheme="majorBidi" w:cstheme="majorBidi"/>
        </w:rPr>
        <w:t xml:space="preserve"> </w:t>
      </w:r>
      <w:proofErr w:type="spellStart"/>
      <w:r w:rsidR="00331B11" w:rsidRPr="006730FF">
        <w:rPr>
          <w:rFonts w:asciiTheme="majorBidi" w:hAnsiTheme="majorBidi" w:cstheme="majorBidi"/>
        </w:rPr>
        <w:t>dalam</w:t>
      </w:r>
      <w:proofErr w:type="spellEnd"/>
      <w:r w:rsidR="00331B11" w:rsidRPr="006730FF">
        <w:rPr>
          <w:rFonts w:asciiTheme="majorBidi" w:hAnsiTheme="majorBidi" w:cstheme="majorBidi"/>
        </w:rPr>
        <w:t xml:space="preserve"> </w:t>
      </w:r>
      <w:proofErr w:type="spellStart"/>
      <w:r w:rsidR="00331B11" w:rsidRPr="006730FF">
        <w:rPr>
          <w:rFonts w:ascii="Times New Roman" w:hAnsi="Times New Roman" w:cs="Times New Roman"/>
        </w:rPr>
        <w:t>Pasal</w:t>
      </w:r>
      <w:proofErr w:type="spellEnd"/>
      <w:r w:rsidR="00331B11" w:rsidRPr="006730FF">
        <w:rPr>
          <w:rFonts w:ascii="Times New Roman" w:hAnsi="Times New Roman" w:cs="Times New Roman"/>
        </w:rPr>
        <w:t xml:space="preserve"> 48 </w:t>
      </w:r>
      <w:proofErr w:type="spellStart"/>
      <w:r w:rsidR="00331B11" w:rsidRPr="006730FF">
        <w:rPr>
          <w:rFonts w:ascii="Times New Roman" w:hAnsi="Times New Roman" w:cs="Times New Roman"/>
        </w:rPr>
        <w:t>terhadap</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anak-diancam</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dengan</w:t>
      </w:r>
      <w:proofErr w:type="spellEnd"/>
      <w:r w:rsidR="00331B11"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Ta’zir</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cambuk</w:t>
      </w:r>
      <w:proofErr w:type="spellEnd"/>
      <w:r w:rsidR="00331B11" w:rsidRPr="006730FF">
        <w:rPr>
          <w:rFonts w:ascii="Times New Roman" w:hAnsi="Times New Roman" w:cs="Times New Roman"/>
        </w:rPr>
        <w:t xml:space="preserve"> paling </w:t>
      </w:r>
      <w:proofErr w:type="spellStart"/>
      <w:r w:rsidR="00331B11" w:rsidRPr="006730FF">
        <w:rPr>
          <w:rFonts w:ascii="Times New Roman" w:hAnsi="Times New Roman" w:cs="Times New Roman"/>
        </w:rPr>
        <w:t>sedikit</w:t>
      </w:r>
      <w:proofErr w:type="spellEnd"/>
      <w:r w:rsidR="00331B11" w:rsidRPr="006730FF">
        <w:rPr>
          <w:rFonts w:ascii="Times New Roman" w:hAnsi="Times New Roman" w:cs="Times New Roman"/>
        </w:rPr>
        <w:t xml:space="preserve"> 150 (</w:t>
      </w:r>
      <w:proofErr w:type="spellStart"/>
      <w:r w:rsidR="00331B11" w:rsidRPr="006730FF">
        <w:rPr>
          <w:rFonts w:ascii="Times New Roman" w:hAnsi="Times New Roman" w:cs="Times New Roman"/>
        </w:rPr>
        <w:t>seratus</w:t>
      </w:r>
      <w:proofErr w:type="spellEnd"/>
      <w:r w:rsidR="00331B11" w:rsidRPr="006730FF">
        <w:rPr>
          <w:rFonts w:ascii="Times New Roman" w:hAnsi="Times New Roman" w:cs="Times New Roman"/>
        </w:rPr>
        <w:t xml:space="preserve"> lima </w:t>
      </w:r>
      <w:proofErr w:type="spellStart"/>
      <w:r w:rsidR="00331B11" w:rsidRPr="006730FF">
        <w:rPr>
          <w:rFonts w:ascii="Times New Roman" w:hAnsi="Times New Roman" w:cs="Times New Roman"/>
        </w:rPr>
        <w:t>puluh</w:t>
      </w:r>
      <w:proofErr w:type="spellEnd"/>
      <w:r w:rsidR="00331B11" w:rsidRPr="006730FF">
        <w:rPr>
          <w:rFonts w:ascii="Times New Roman" w:hAnsi="Times New Roman" w:cs="Times New Roman"/>
        </w:rPr>
        <w:t xml:space="preserve">) kali, paling </w:t>
      </w:r>
      <w:proofErr w:type="spellStart"/>
      <w:r w:rsidR="00331B11" w:rsidRPr="006730FF">
        <w:rPr>
          <w:rFonts w:ascii="Times New Roman" w:hAnsi="Times New Roman" w:cs="Times New Roman"/>
        </w:rPr>
        <w:t>banyak</w:t>
      </w:r>
      <w:proofErr w:type="spellEnd"/>
      <w:r w:rsidR="00331B11" w:rsidRPr="006730FF">
        <w:rPr>
          <w:rFonts w:ascii="Times New Roman" w:hAnsi="Times New Roman" w:cs="Times New Roman"/>
        </w:rPr>
        <w:t xml:space="preserve"> 200 (</w:t>
      </w:r>
      <w:proofErr w:type="spellStart"/>
      <w:r w:rsidR="00331B11" w:rsidRPr="006730FF">
        <w:rPr>
          <w:rFonts w:ascii="Times New Roman" w:hAnsi="Times New Roman" w:cs="Times New Roman"/>
        </w:rPr>
        <w:t>dua</w:t>
      </w:r>
      <w:proofErr w:type="spellEnd"/>
      <w:r w:rsidR="00331B11" w:rsidRPr="006730FF">
        <w:rPr>
          <w:rFonts w:ascii="Times New Roman" w:hAnsi="Times New Roman" w:cs="Times New Roman"/>
        </w:rPr>
        <w:t xml:space="preserve"> ratus) kali </w:t>
      </w:r>
      <w:proofErr w:type="spellStart"/>
      <w:r w:rsidR="00331B11" w:rsidRPr="006730FF">
        <w:rPr>
          <w:rFonts w:ascii="Times New Roman" w:hAnsi="Times New Roman" w:cs="Times New Roman"/>
        </w:rPr>
        <w:t>atau</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denda</w:t>
      </w:r>
      <w:proofErr w:type="spellEnd"/>
      <w:r w:rsidR="00331B11" w:rsidRPr="006730FF">
        <w:rPr>
          <w:rFonts w:ascii="Times New Roman" w:hAnsi="Times New Roman" w:cs="Times New Roman"/>
        </w:rPr>
        <w:t xml:space="preserve"> paling </w:t>
      </w:r>
      <w:proofErr w:type="spellStart"/>
      <w:r w:rsidR="00331B11" w:rsidRPr="006730FF">
        <w:rPr>
          <w:rFonts w:ascii="Times New Roman" w:hAnsi="Times New Roman" w:cs="Times New Roman"/>
        </w:rPr>
        <w:t>sedikit</w:t>
      </w:r>
      <w:proofErr w:type="spellEnd"/>
      <w:r w:rsidR="00331B11" w:rsidRPr="006730FF">
        <w:rPr>
          <w:rFonts w:ascii="Times New Roman" w:hAnsi="Times New Roman" w:cs="Times New Roman"/>
        </w:rPr>
        <w:t xml:space="preserve"> 1.500 (</w:t>
      </w:r>
      <w:proofErr w:type="spellStart"/>
      <w:r w:rsidR="00331B11" w:rsidRPr="006730FF">
        <w:rPr>
          <w:rFonts w:ascii="Times New Roman" w:hAnsi="Times New Roman" w:cs="Times New Roman"/>
        </w:rPr>
        <w:t>seribu</w:t>
      </w:r>
      <w:proofErr w:type="spellEnd"/>
      <w:r w:rsidR="00331B11" w:rsidRPr="006730FF">
        <w:rPr>
          <w:rFonts w:ascii="Times New Roman" w:hAnsi="Times New Roman" w:cs="Times New Roman"/>
        </w:rPr>
        <w:t xml:space="preserve"> lima ratus) gram </w:t>
      </w:r>
      <w:proofErr w:type="spellStart"/>
      <w:r w:rsidR="00331B11" w:rsidRPr="006730FF">
        <w:rPr>
          <w:rFonts w:ascii="Times New Roman" w:hAnsi="Times New Roman" w:cs="Times New Roman"/>
        </w:rPr>
        <w:t>emas</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murni</w:t>
      </w:r>
      <w:proofErr w:type="spellEnd"/>
      <w:r w:rsidR="00331B11" w:rsidRPr="006730FF">
        <w:rPr>
          <w:rFonts w:ascii="Times New Roman" w:hAnsi="Times New Roman" w:cs="Times New Roman"/>
        </w:rPr>
        <w:t xml:space="preserve">, paling </w:t>
      </w:r>
      <w:proofErr w:type="spellStart"/>
      <w:r w:rsidR="00331B11" w:rsidRPr="006730FF">
        <w:rPr>
          <w:rFonts w:ascii="Times New Roman" w:hAnsi="Times New Roman" w:cs="Times New Roman"/>
        </w:rPr>
        <w:t>banyak</w:t>
      </w:r>
      <w:proofErr w:type="spellEnd"/>
      <w:r w:rsidR="00331B11" w:rsidRPr="006730FF">
        <w:rPr>
          <w:rFonts w:ascii="Times New Roman" w:hAnsi="Times New Roman" w:cs="Times New Roman"/>
        </w:rPr>
        <w:t xml:space="preserve"> 2.000 (</w:t>
      </w:r>
      <w:proofErr w:type="spellStart"/>
      <w:r w:rsidR="00331B11" w:rsidRPr="006730FF">
        <w:rPr>
          <w:rFonts w:ascii="Times New Roman" w:hAnsi="Times New Roman" w:cs="Times New Roman"/>
        </w:rPr>
        <w:t>dua</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ribu</w:t>
      </w:r>
      <w:proofErr w:type="spellEnd"/>
      <w:r w:rsidR="00331B11" w:rsidRPr="006730FF">
        <w:rPr>
          <w:rFonts w:ascii="Times New Roman" w:hAnsi="Times New Roman" w:cs="Times New Roman"/>
        </w:rPr>
        <w:t xml:space="preserve">) gram </w:t>
      </w:r>
      <w:proofErr w:type="spellStart"/>
      <w:r w:rsidR="00331B11" w:rsidRPr="006730FF">
        <w:rPr>
          <w:rFonts w:ascii="Times New Roman" w:hAnsi="Times New Roman" w:cs="Times New Roman"/>
        </w:rPr>
        <w:t>emas</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murni</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atau</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penjara</w:t>
      </w:r>
      <w:proofErr w:type="spellEnd"/>
      <w:r w:rsidR="00331B11" w:rsidRPr="006730FF">
        <w:rPr>
          <w:rFonts w:ascii="Times New Roman" w:hAnsi="Times New Roman" w:cs="Times New Roman"/>
        </w:rPr>
        <w:t xml:space="preserve"> paling </w:t>
      </w:r>
      <w:proofErr w:type="spellStart"/>
      <w:r w:rsidR="00331B11" w:rsidRPr="006730FF">
        <w:rPr>
          <w:rFonts w:ascii="Times New Roman" w:hAnsi="Times New Roman" w:cs="Times New Roman"/>
        </w:rPr>
        <w:t>singkat</w:t>
      </w:r>
      <w:proofErr w:type="spellEnd"/>
      <w:r w:rsidR="00331B11" w:rsidRPr="006730FF">
        <w:rPr>
          <w:rFonts w:ascii="Times New Roman" w:hAnsi="Times New Roman" w:cs="Times New Roman"/>
        </w:rPr>
        <w:t xml:space="preserve"> 150 (</w:t>
      </w:r>
      <w:proofErr w:type="spellStart"/>
      <w:r w:rsidR="00331B11" w:rsidRPr="006730FF">
        <w:rPr>
          <w:rFonts w:ascii="Times New Roman" w:hAnsi="Times New Roman" w:cs="Times New Roman"/>
        </w:rPr>
        <w:t>seratus</w:t>
      </w:r>
      <w:proofErr w:type="spellEnd"/>
      <w:r w:rsidR="00331B11" w:rsidRPr="006730FF">
        <w:rPr>
          <w:rFonts w:ascii="Times New Roman" w:hAnsi="Times New Roman" w:cs="Times New Roman"/>
        </w:rPr>
        <w:t xml:space="preserve"> lima </w:t>
      </w:r>
      <w:proofErr w:type="spellStart"/>
      <w:r w:rsidR="00331B11" w:rsidRPr="006730FF">
        <w:rPr>
          <w:rFonts w:ascii="Times New Roman" w:hAnsi="Times New Roman" w:cs="Times New Roman"/>
        </w:rPr>
        <w:t>puluh</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bulan</w:t>
      </w:r>
      <w:proofErr w:type="spellEnd"/>
      <w:r w:rsidR="00331B11" w:rsidRPr="006730FF">
        <w:rPr>
          <w:rFonts w:ascii="Times New Roman" w:hAnsi="Times New Roman" w:cs="Times New Roman"/>
        </w:rPr>
        <w:t>, paling lama 200 (</w:t>
      </w:r>
      <w:proofErr w:type="spellStart"/>
      <w:r w:rsidR="00331B11" w:rsidRPr="006730FF">
        <w:rPr>
          <w:rFonts w:ascii="Times New Roman" w:hAnsi="Times New Roman" w:cs="Times New Roman"/>
        </w:rPr>
        <w:t>dua</w:t>
      </w:r>
      <w:proofErr w:type="spellEnd"/>
      <w:r w:rsidR="00331B11" w:rsidRPr="006730FF">
        <w:rPr>
          <w:rFonts w:ascii="Times New Roman" w:hAnsi="Times New Roman" w:cs="Times New Roman"/>
        </w:rPr>
        <w:t xml:space="preserve"> ratus) </w:t>
      </w:r>
      <w:proofErr w:type="spellStart"/>
      <w:r w:rsidR="00331B11" w:rsidRPr="006730FF">
        <w:rPr>
          <w:rFonts w:ascii="Times New Roman" w:hAnsi="Times New Roman" w:cs="Times New Roman"/>
        </w:rPr>
        <w:t>bulan</w:t>
      </w:r>
      <w:proofErr w:type="spellEnd"/>
      <w:r w:rsidR="00331B11" w:rsidRPr="006730FF">
        <w:rPr>
          <w:rFonts w:ascii="Times New Roman" w:hAnsi="Times New Roman" w:cs="Times New Roman"/>
        </w:rPr>
        <w:t xml:space="preserve">. </w:t>
      </w:r>
    </w:p>
    <w:p w14:paraId="7E042172" w14:textId="77777777" w:rsidR="00D14CF7" w:rsidRPr="006730FF" w:rsidRDefault="00607F94" w:rsidP="00607F94">
      <w:pPr>
        <w:spacing w:after="0" w:line="360" w:lineRule="auto"/>
        <w:ind w:firstLine="720"/>
        <w:jc w:val="both"/>
        <w:rPr>
          <w:rFonts w:ascii="Times New Roman" w:hAnsi="Times New Roman" w:cs="Times New Roman"/>
          <w:color w:val="000000"/>
        </w:rPr>
      </w:pPr>
      <w:proofErr w:type="spellStart"/>
      <w:r w:rsidRPr="006730FF">
        <w:rPr>
          <w:rFonts w:ascii="Times New Roman" w:hAnsi="Times New Roman" w:cs="Times New Roman"/>
          <w:i/>
        </w:rPr>
        <w:t>Kelima</w:t>
      </w:r>
      <w:proofErr w:type="spellEnd"/>
      <w:r w:rsidRPr="006730FF">
        <w:rPr>
          <w:rFonts w:ascii="Times New Roman" w:hAnsi="Times New Roman" w:cs="Times New Roman"/>
        </w:rPr>
        <w:t xml:space="preserve">, </w:t>
      </w:r>
      <w:proofErr w:type="spellStart"/>
      <w:r w:rsidR="001123D6" w:rsidRPr="006730FF">
        <w:rPr>
          <w:rFonts w:ascii="Times New Roman" w:hAnsi="Times New Roman" w:cs="Times New Roman"/>
        </w:rPr>
        <w:t>l</w:t>
      </w:r>
      <w:r w:rsidR="00331B11" w:rsidRPr="006730FF">
        <w:rPr>
          <w:rFonts w:ascii="Times New Roman" w:hAnsi="Times New Roman" w:cs="Times New Roman"/>
        </w:rPr>
        <w:t>iwath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Menurut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Pasal</w:t>
      </w:r>
      <w:proofErr w:type="spellEnd"/>
      <w:r w:rsidRPr="006730FF">
        <w:rPr>
          <w:rFonts w:ascii="Times New Roman" w:hAnsi="Times New Roman" w:cs="Times New Roman"/>
        </w:rPr>
        <w:t xml:space="preserve"> 1 </w:t>
      </w:r>
      <w:proofErr w:type="spellStart"/>
      <w:r w:rsidRPr="006730FF">
        <w:rPr>
          <w:rFonts w:ascii="Times New Roman" w:hAnsi="Times New Roman" w:cs="Times New Roman"/>
        </w:rPr>
        <w:t>angka</w:t>
      </w:r>
      <w:proofErr w:type="spellEnd"/>
      <w:r w:rsidRPr="006730FF">
        <w:rPr>
          <w:rFonts w:ascii="Times New Roman" w:hAnsi="Times New Roman" w:cs="Times New Roman"/>
        </w:rPr>
        <w:t xml:space="preserve"> (28) </w:t>
      </w:r>
      <w:proofErr w:type="spellStart"/>
      <w:r w:rsidRPr="006730FF">
        <w:rPr>
          <w:rFonts w:ascii="Times New Roman" w:hAnsi="Times New Roman" w:cs="Times New Roman"/>
        </w:rPr>
        <w:t>menyatakan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bahwa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color w:val="000000"/>
          <w:lang w:val="en-US"/>
        </w:rPr>
        <w:t>Liwath</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adalah</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perbuatan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seorang</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laki-laki</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dengan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cara</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memasukkan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zakarnya</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kedalam</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dubur</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laki-laki</w:t>
      </w:r>
      <w:proofErr w:type="spellEnd"/>
      <w:r w:rsidRPr="006730FF">
        <w:rPr>
          <w:rFonts w:ascii="Times New Roman" w:hAnsi="Times New Roman" w:cs="Times New Roman"/>
          <w:color w:val="000000"/>
          <w:lang w:val="en-US"/>
        </w:rPr>
        <w:t xml:space="preserve"> yang lain </w:t>
      </w:r>
      <w:proofErr w:type="spellStart"/>
      <w:r w:rsidRPr="006730FF">
        <w:rPr>
          <w:rFonts w:ascii="Times New Roman" w:hAnsi="Times New Roman" w:cs="Times New Roman"/>
          <w:color w:val="000000"/>
          <w:lang w:val="en-US"/>
        </w:rPr>
        <w:t>dengan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kerelaan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kedua</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belah</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pihak</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rPr>
        <w:t>Berkaitan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sanksi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bagi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pelaku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liwath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terhadap</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diatur</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00331B11" w:rsidRPr="006730FF">
        <w:rPr>
          <w:rFonts w:ascii="Times New Roman" w:hAnsi="Times New Roman" w:cs="Times New Roman"/>
        </w:rPr>
        <w:t>Pasal</w:t>
      </w:r>
      <w:proofErr w:type="spellEnd"/>
      <w:r w:rsidR="00331B11" w:rsidRPr="006730FF">
        <w:rPr>
          <w:rFonts w:ascii="Times New Roman" w:hAnsi="Times New Roman" w:cs="Times New Roman"/>
        </w:rPr>
        <w:t xml:space="preserve"> 63 Ayat (3) </w:t>
      </w:r>
      <w:proofErr w:type="spellStart"/>
      <w:r w:rsidR="00331B11" w:rsidRPr="006730FF">
        <w:rPr>
          <w:rFonts w:ascii="Times New Roman" w:hAnsi="Times New Roman" w:cs="Times New Roman"/>
        </w:rPr>
        <w:t>Qanun</w:t>
      </w:r>
      <w:proofErr w:type="spellEnd"/>
      <w:r w:rsidR="00331B11" w:rsidRPr="006730FF">
        <w:rPr>
          <w:rFonts w:ascii="Times New Roman" w:hAnsi="Times New Roman" w:cs="Times New Roman"/>
        </w:rPr>
        <w:t xml:space="preserve"> Hukum </w:t>
      </w:r>
      <w:proofErr w:type="spellStart"/>
      <w:r w:rsidR="00331B11" w:rsidRPr="006730FF">
        <w:rPr>
          <w:rFonts w:ascii="Times New Roman" w:hAnsi="Times New Roman" w:cs="Times New Roman"/>
        </w:rPr>
        <w:t>Jinayat</w:t>
      </w:r>
      <w:proofErr w:type="spellEnd"/>
      <w:r w:rsidR="00331B11" w:rsidRPr="006730FF">
        <w:rPr>
          <w:rFonts w:ascii="Times New Roman" w:hAnsi="Times New Roman" w:cs="Times New Roman"/>
          <w:color w:val="000000"/>
        </w:rPr>
        <w:t xml:space="preserve"> </w:t>
      </w:r>
      <w:r w:rsidRPr="006730FF">
        <w:rPr>
          <w:rFonts w:ascii="Times New Roman" w:hAnsi="Times New Roman" w:cs="Times New Roman"/>
          <w:color w:val="000000"/>
        </w:rPr>
        <w:t xml:space="preserve">yang </w:t>
      </w:r>
      <w:proofErr w:type="spellStart"/>
      <w:r w:rsidRPr="006730FF">
        <w:rPr>
          <w:rFonts w:ascii="Times New Roman" w:hAnsi="Times New Roman" w:cs="Times New Roman"/>
          <w:color w:val="000000"/>
        </w:rPr>
        <w:t>menyatakan</w:t>
      </w:r>
      <w:proofErr w:type="spellEnd"/>
      <w:r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Setiap</w:t>
      </w:r>
      <w:proofErr w:type="spellEnd"/>
      <w:r w:rsidR="00331B11" w:rsidRPr="006730FF">
        <w:rPr>
          <w:rFonts w:ascii="Times New Roman" w:hAnsi="Times New Roman" w:cs="Times New Roman"/>
          <w:color w:val="000000"/>
        </w:rPr>
        <w:t xml:space="preserve"> Orang yang </w:t>
      </w:r>
      <w:proofErr w:type="spellStart"/>
      <w:r w:rsidR="00331B11" w:rsidRPr="006730FF">
        <w:rPr>
          <w:rFonts w:ascii="Times New Roman" w:hAnsi="Times New Roman" w:cs="Times New Roman"/>
          <w:color w:val="000000"/>
        </w:rPr>
        <w:t>melakukan</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Liwath</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dengan</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anak</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selain</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diancam</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dengan</w:t>
      </w:r>
      <w:proofErr w:type="spellEnd"/>
      <w:r w:rsidR="00331B11" w:rsidRPr="006730FF">
        <w:rPr>
          <w:rFonts w:ascii="Times New Roman" w:hAnsi="Times New Roman" w:cs="Times New Roman"/>
          <w:color w:val="000000"/>
        </w:rPr>
        <w:t xml:space="preserve"> </w:t>
      </w:r>
      <w:r w:rsidR="00301DEB" w:rsidRPr="006730FF">
        <w:rPr>
          <w:rFonts w:ascii="Times New Roman" w:hAnsi="Times New Roman" w:cs="Times New Roman"/>
          <w:color w:val="000000"/>
        </w:rPr>
        <w:t>‘</w:t>
      </w:r>
      <w:proofErr w:type="spellStart"/>
      <w:r w:rsidR="00301DEB" w:rsidRPr="006730FF">
        <w:rPr>
          <w:rFonts w:ascii="Times New Roman" w:hAnsi="Times New Roman" w:cs="Times New Roman"/>
          <w:color w:val="000000"/>
        </w:rPr>
        <w:t>uqubat</w:t>
      </w:r>
      <w:proofErr w:type="spellEnd"/>
      <w:r w:rsidR="00301DEB" w:rsidRPr="006730FF">
        <w:rPr>
          <w:rFonts w:ascii="Times New Roman" w:hAnsi="Times New Roman" w:cs="Times New Roman"/>
          <w:color w:val="000000"/>
        </w:rPr>
        <w:t xml:space="preserve">  </w:t>
      </w:r>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Ta’zir</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sebagaimana</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dimaksud</w:t>
      </w:r>
      <w:proofErr w:type="spellEnd"/>
      <w:r w:rsidR="00331B11" w:rsidRPr="006730FF">
        <w:rPr>
          <w:rFonts w:ascii="Times New Roman" w:hAnsi="Times New Roman" w:cs="Times New Roman"/>
          <w:color w:val="000000"/>
        </w:rPr>
        <w:t xml:space="preserve"> pada </w:t>
      </w:r>
      <w:proofErr w:type="spellStart"/>
      <w:r w:rsidR="00331B11" w:rsidRPr="006730FF">
        <w:rPr>
          <w:rFonts w:ascii="Times New Roman" w:hAnsi="Times New Roman" w:cs="Times New Roman"/>
          <w:color w:val="000000"/>
        </w:rPr>
        <w:t>ayat</w:t>
      </w:r>
      <w:proofErr w:type="spellEnd"/>
      <w:r w:rsidR="00331B11" w:rsidRPr="006730FF">
        <w:rPr>
          <w:rFonts w:ascii="Times New Roman" w:hAnsi="Times New Roman" w:cs="Times New Roman"/>
          <w:color w:val="000000"/>
        </w:rPr>
        <w:t xml:space="preserve"> (1) </w:t>
      </w:r>
      <w:proofErr w:type="spellStart"/>
      <w:r w:rsidR="00331B11" w:rsidRPr="006730FF">
        <w:rPr>
          <w:rFonts w:ascii="Times New Roman" w:hAnsi="Times New Roman" w:cs="Times New Roman"/>
          <w:color w:val="000000"/>
        </w:rPr>
        <w:t>dapat</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ditambah</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dengan</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cambuk</w:t>
      </w:r>
      <w:proofErr w:type="spellEnd"/>
      <w:r w:rsidR="00331B11" w:rsidRPr="006730FF">
        <w:rPr>
          <w:rFonts w:ascii="Times New Roman" w:hAnsi="Times New Roman" w:cs="Times New Roman"/>
          <w:color w:val="000000"/>
        </w:rPr>
        <w:t xml:space="preserve"> paling </w:t>
      </w:r>
      <w:proofErr w:type="spellStart"/>
      <w:r w:rsidR="00331B11" w:rsidRPr="006730FF">
        <w:rPr>
          <w:rFonts w:ascii="Times New Roman" w:hAnsi="Times New Roman" w:cs="Times New Roman"/>
          <w:color w:val="000000"/>
        </w:rPr>
        <w:t>banyak</w:t>
      </w:r>
      <w:proofErr w:type="spellEnd"/>
      <w:r w:rsidR="00331B11" w:rsidRPr="006730FF">
        <w:rPr>
          <w:rFonts w:ascii="Times New Roman" w:hAnsi="Times New Roman" w:cs="Times New Roman"/>
          <w:color w:val="000000"/>
        </w:rPr>
        <w:t xml:space="preserve"> 100 (</w:t>
      </w:r>
      <w:proofErr w:type="spellStart"/>
      <w:r w:rsidR="00331B11" w:rsidRPr="006730FF">
        <w:rPr>
          <w:rFonts w:ascii="Times New Roman" w:hAnsi="Times New Roman" w:cs="Times New Roman"/>
          <w:color w:val="000000"/>
        </w:rPr>
        <w:t>seratus</w:t>
      </w:r>
      <w:proofErr w:type="spellEnd"/>
      <w:r w:rsidR="00331B11" w:rsidRPr="006730FF">
        <w:rPr>
          <w:rFonts w:ascii="Times New Roman" w:hAnsi="Times New Roman" w:cs="Times New Roman"/>
          <w:color w:val="000000"/>
        </w:rPr>
        <w:t xml:space="preserve">) kali </w:t>
      </w:r>
      <w:proofErr w:type="spellStart"/>
      <w:r w:rsidR="00331B11" w:rsidRPr="006730FF">
        <w:rPr>
          <w:rFonts w:ascii="Times New Roman" w:hAnsi="Times New Roman" w:cs="Times New Roman"/>
          <w:color w:val="000000"/>
        </w:rPr>
        <w:t>atau</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denda</w:t>
      </w:r>
      <w:proofErr w:type="spellEnd"/>
      <w:r w:rsidR="00331B11" w:rsidRPr="006730FF">
        <w:rPr>
          <w:rFonts w:ascii="Times New Roman" w:hAnsi="Times New Roman" w:cs="Times New Roman"/>
          <w:color w:val="000000"/>
        </w:rPr>
        <w:t xml:space="preserve"> paling </w:t>
      </w:r>
      <w:proofErr w:type="spellStart"/>
      <w:r w:rsidR="00331B11" w:rsidRPr="006730FF">
        <w:rPr>
          <w:rFonts w:ascii="Times New Roman" w:hAnsi="Times New Roman" w:cs="Times New Roman"/>
          <w:color w:val="000000"/>
        </w:rPr>
        <w:t>banyak</w:t>
      </w:r>
      <w:proofErr w:type="spellEnd"/>
      <w:r w:rsidR="00331B11" w:rsidRPr="006730FF">
        <w:rPr>
          <w:rFonts w:ascii="Times New Roman" w:hAnsi="Times New Roman" w:cs="Times New Roman"/>
          <w:color w:val="000000"/>
        </w:rPr>
        <w:t xml:space="preserve"> 1.000 (</w:t>
      </w:r>
      <w:proofErr w:type="spellStart"/>
      <w:r w:rsidR="00331B11" w:rsidRPr="006730FF">
        <w:rPr>
          <w:rFonts w:ascii="Times New Roman" w:hAnsi="Times New Roman" w:cs="Times New Roman"/>
          <w:color w:val="000000"/>
        </w:rPr>
        <w:t>seribu</w:t>
      </w:r>
      <w:proofErr w:type="spellEnd"/>
      <w:r w:rsidR="00331B11" w:rsidRPr="006730FF">
        <w:rPr>
          <w:rFonts w:ascii="Times New Roman" w:hAnsi="Times New Roman" w:cs="Times New Roman"/>
          <w:color w:val="000000"/>
        </w:rPr>
        <w:t xml:space="preserve">) gram </w:t>
      </w:r>
      <w:proofErr w:type="spellStart"/>
      <w:r w:rsidR="00331B11" w:rsidRPr="006730FF">
        <w:rPr>
          <w:rFonts w:ascii="Times New Roman" w:hAnsi="Times New Roman" w:cs="Times New Roman"/>
          <w:color w:val="000000"/>
        </w:rPr>
        <w:t>emas</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murni</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atau</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penjara</w:t>
      </w:r>
      <w:proofErr w:type="spellEnd"/>
      <w:r w:rsidR="00331B11" w:rsidRPr="006730FF">
        <w:rPr>
          <w:rFonts w:ascii="Times New Roman" w:hAnsi="Times New Roman" w:cs="Times New Roman"/>
          <w:color w:val="000000"/>
        </w:rPr>
        <w:t xml:space="preserve"> paling lama 100 (</w:t>
      </w:r>
      <w:proofErr w:type="spellStart"/>
      <w:r w:rsidR="00331B11" w:rsidRPr="006730FF">
        <w:rPr>
          <w:rFonts w:ascii="Times New Roman" w:hAnsi="Times New Roman" w:cs="Times New Roman"/>
          <w:color w:val="000000"/>
        </w:rPr>
        <w:t>seratus</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bulan</w:t>
      </w:r>
      <w:proofErr w:type="spellEnd"/>
      <w:r w:rsidR="00331B11" w:rsidRPr="006730FF">
        <w:rPr>
          <w:rFonts w:ascii="Times New Roman" w:hAnsi="Times New Roman" w:cs="Times New Roman"/>
          <w:color w:val="000000"/>
        </w:rPr>
        <w:t xml:space="preserve">. </w:t>
      </w:r>
      <w:r w:rsidRPr="006730FF">
        <w:rPr>
          <w:rFonts w:ascii="Times New Roman" w:hAnsi="Times New Roman" w:cs="Times New Roman"/>
        </w:rPr>
        <w:t xml:space="preserve"> </w:t>
      </w:r>
      <w:proofErr w:type="spellStart"/>
      <w:r w:rsidRPr="006730FF">
        <w:rPr>
          <w:rFonts w:ascii="Times New Roman" w:hAnsi="Times New Roman" w:cs="Times New Roman"/>
          <w:i/>
        </w:rPr>
        <w:t>Keenam</w:t>
      </w:r>
      <w:proofErr w:type="spellEnd"/>
      <w:r w:rsidRPr="006730FF">
        <w:rPr>
          <w:rFonts w:ascii="Times New Roman" w:hAnsi="Times New Roman" w:cs="Times New Roman"/>
        </w:rPr>
        <w:t xml:space="preserve">, </w:t>
      </w:r>
      <w:proofErr w:type="spellStart"/>
      <w:r w:rsidR="00331B11" w:rsidRPr="006730FF">
        <w:rPr>
          <w:rFonts w:ascii="Times New Roman" w:hAnsi="Times New Roman" w:cs="Times New Roman"/>
          <w:color w:val="000000"/>
        </w:rPr>
        <w:t>Muhasaqah</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menurut</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Pasal</w:t>
      </w:r>
      <w:proofErr w:type="spellEnd"/>
      <w:r w:rsidRPr="006730FF">
        <w:rPr>
          <w:rFonts w:ascii="Times New Roman" w:hAnsi="Times New Roman" w:cs="Times New Roman"/>
          <w:color w:val="000000"/>
        </w:rPr>
        <w:t xml:space="preserve"> 1 Angka 29 </w:t>
      </w:r>
      <w:proofErr w:type="spellStart"/>
      <w:r w:rsidRPr="006730FF">
        <w:rPr>
          <w:rFonts w:ascii="Times New Roman" w:hAnsi="Times New Roman" w:cs="Times New Roman"/>
          <w:color w:val="000000"/>
        </w:rPr>
        <w:t>Qanun</w:t>
      </w:r>
      <w:proofErr w:type="spellEnd"/>
      <w:r w:rsidRPr="006730FF">
        <w:rPr>
          <w:rFonts w:ascii="Times New Roman" w:hAnsi="Times New Roman" w:cs="Times New Roman"/>
          <w:color w:val="000000"/>
        </w:rPr>
        <w:t xml:space="preserve"> Hukum </w:t>
      </w:r>
      <w:proofErr w:type="spellStart"/>
      <w:r w:rsidRPr="006730FF">
        <w:rPr>
          <w:rFonts w:ascii="Times New Roman" w:hAnsi="Times New Roman" w:cs="Times New Roman"/>
          <w:color w:val="000000"/>
        </w:rPr>
        <w:t>Jinayat</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lang w:val="en-US"/>
        </w:rPr>
        <w:t>Musahaqah</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adalah</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perbuatan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dua</w:t>
      </w:r>
      <w:proofErr w:type="spellEnd"/>
      <w:r w:rsidRPr="006730FF">
        <w:rPr>
          <w:rFonts w:ascii="Times New Roman" w:hAnsi="Times New Roman" w:cs="Times New Roman"/>
          <w:color w:val="000000"/>
          <w:lang w:val="en-US"/>
        </w:rPr>
        <w:t xml:space="preserve"> orang </w:t>
      </w:r>
      <w:proofErr w:type="spellStart"/>
      <w:r w:rsidRPr="006730FF">
        <w:rPr>
          <w:rFonts w:ascii="Times New Roman" w:hAnsi="Times New Roman" w:cs="Times New Roman"/>
          <w:color w:val="000000"/>
          <w:lang w:val="en-US"/>
        </w:rPr>
        <w:t>wanita</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atau</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lebih</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dengan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cara</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saling</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menggosok-gosokkan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anggota</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tubuh</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atau</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faraj</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untuk</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memperoleh</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rangsangan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kenikmatan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seksual</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dengan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kerelaan</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kedua</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belah</w:t>
      </w:r>
      <w:proofErr w:type="spellEnd"/>
      <w:r w:rsidRPr="006730FF">
        <w:rPr>
          <w:rFonts w:ascii="Times New Roman" w:hAnsi="Times New Roman" w:cs="Times New Roman"/>
          <w:color w:val="000000"/>
          <w:lang w:val="en-US"/>
        </w:rPr>
        <w:t xml:space="preserve"> </w:t>
      </w:r>
      <w:proofErr w:type="spellStart"/>
      <w:r w:rsidRPr="006730FF">
        <w:rPr>
          <w:rFonts w:ascii="Times New Roman" w:hAnsi="Times New Roman" w:cs="Times New Roman"/>
          <w:color w:val="000000"/>
          <w:lang w:val="en-US"/>
        </w:rPr>
        <w:t>pihak</w:t>
      </w:r>
      <w:proofErr w:type="spellEnd"/>
      <w:r w:rsidRPr="006730FF">
        <w:rPr>
          <w:rFonts w:ascii="Times New Roman" w:hAnsi="Times New Roman" w:cs="Times New Roman"/>
          <w:color w:val="000000"/>
          <w:lang w:val="en-US"/>
        </w:rPr>
        <w:t xml:space="preserve">. </w:t>
      </w:r>
      <w:r w:rsidRPr="006730FF">
        <w:rPr>
          <w:rFonts w:ascii="Times New Roman" w:hAnsi="Times New Roman" w:cs="Times New Roman"/>
          <w:color w:val="000000"/>
        </w:rPr>
        <w:t xml:space="preserve"> </w:t>
      </w:r>
      <w:proofErr w:type="spellStart"/>
      <w:r w:rsidRPr="006730FF">
        <w:rPr>
          <w:rFonts w:ascii="Times New Roman" w:hAnsi="Times New Roman" w:cs="Times New Roman"/>
        </w:rPr>
        <w:t>Berkaitan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sanksi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bagi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pelaku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muhasaqah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terhadap</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diatur</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dalam</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rPr>
        <w:t>Pasal</w:t>
      </w:r>
      <w:proofErr w:type="spellEnd"/>
      <w:r w:rsidR="00331B11" w:rsidRPr="006730FF">
        <w:rPr>
          <w:rFonts w:ascii="Times New Roman" w:hAnsi="Times New Roman" w:cs="Times New Roman"/>
        </w:rPr>
        <w:t xml:space="preserve"> 64 Ayat (3) </w:t>
      </w:r>
      <w:proofErr w:type="spellStart"/>
      <w:r w:rsidR="00331B11" w:rsidRPr="006730FF">
        <w:rPr>
          <w:rFonts w:ascii="Times New Roman" w:hAnsi="Times New Roman" w:cs="Times New Roman"/>
        </w:rPr>
        <w:t>Qanun</w:t>
      </w:r>
      <w:proofErr w:type="spellEnd"/>
      <w:r w:rsidR="00331B11" w:rsidRPr="006730FF">
        <w:rPr>
          <w:rFonts w:ascii="Times New Roman" w:hAnsi="Times New Roman" w:cs="Times New Roman"/>
        </w:rPr>
        <w:t xml:space="preserve"> Hukum </w:t>
      </w:r>
      <w:proofErr w:type="spellStart"/>
      <w:r w:rsidR="00331B11" w:rsidRPr="006730FF">
        <w:rPr>
          <w:rFonts w:ascii="Times New Roman" w:hAnsi="Times New Roman" w:cs="Times New Roman"/>
        </w:rPr>
        <w:t>Jinayat</w:t>
      </w:r>
      <w:proofErr w:type="spellEnd"/>
      <w:r w:rsidR="00331B11" w:rsidRPr="006730FF">
        <w:rPr>
          <w:rFonts w:ascii="Times New Roman" w:hAnsi="Times New Roman" w:cs="Times New Roman"/>
        </w:rPr>
        <w:t xml:space="preserve"> </w:t>
      </w:r>
      <w:proofErr w:type="spellStart"/>
      <w:r w:rsidR="00331B11" w:rsidRPr="006730FF">
        <w:rPr>
          <w:rFonts w:ascii="Times New Roman" w:hAnsi="Times New Roman" w:cs="Times New Roman"/>
          <w:color w:val="000000"/>
        </w:rPr>
        <w:t>Setiap</w:t>
      </w:r>
      <w:proofErr w:type="spellEnd"/>
      <w:r w:rsidR="00331B11" w:rsidRPr="006730FF">
        <w:rPr>
          <w:rFonts w:ascii="Times New Roman" w:hAnsi="Times New Roman" w:cs="Times New Roman"/>
          <w:color w:val="000000"/>
        </w:rPr>
        <w:t xml:space="preserve"> Orang yang </w:t>
      </w:r>
      <w:proofErr w:type="spellStart"/>
      <w:r w:rsidR="00331B11" w:rsidRPr="006730FF">
        <w:rPr>
          <w:rFonts w:ascii="Times New Roman" w:hAnsi="Times New Roman" w:cs="Times New Roman"/>
          <w:color w:val="000000"/>
        </w:rPr>
        <w:t>melakukan</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Jarimah</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Musahaqah</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dengan</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anak</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selain</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diancam</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lastRenderedPageBreak/>
        <w:t>dengan</w:t>
      </w:r>
      <w:proofErr w:type="spellEnd"/>
      <w:r w:rsidR="00331B11" w:rsidRPr="006730FF">
        <w:rPr>
          <w:rFonts w:ascii="Times New Roman" w:hAnsi="Times New Roman" w:cs="Times New Roman"/>
          <w:color w:val="000000"/>
        </w:rPr>
        <w:t xml:space="preserve"> </w:t>
      </w:r>
      <w:r w:rsidR="00301DEB" w:rsidRPr="006730FF">
        <w:rPr>
          <w:rFonts w:ascii="Times New Roman" w:hAnsi="Times New Roman" w:cs="Times New Roman"/>
          <w:color w:val="000000"/>
        </w:rPr>
        <w:t>‘</w:t>
      </w:r>
      <w:proofErr w:type="spellStart"/>
      <w:r w:rsidR="00301DEB" w:rsidRPr="006730FF">
        <w:rPr>
          <w:rFonts w:ascii="Times New Roman" w:hAnsi="Times New Roman" w:cs="Times New Roman"/>
          <w:color w:val="000000"/>
        </w:rPr>
        <w:t>uqubat</w:t>
      </w:r>
      <w:proofErr w:type="spellEnd"/>
      <w:r w:rsidR="00301DEB" w:rsidRPr="006730FF">
        <w:rPr>
          <w:rFonts w:ascii="Times New Roman" w:hAnsi="Times New Roman" w:cs="Times New Roman"/>
          <w:color w:val="000000"/>
        </w:rPr>
        <w:t xml:space="preserve">  </w:t>
      </w:r>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Ta’zir</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sebagaimana</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dimaksud</w:t>
      </w:r>
      <w:proofErr w:type="spellEnd"/>
      <w:r w:rsidR="00331B11" w:rsidRPr="006730FF">
        <w:rPr>
          <w:rFonts w:ascii="Times New Roman" w:hAnsi="Times New Roman" w:cs="Times New Roman"/>
          <w:color w:val="000000"/>
        </w:rPr>
        <w:t xml:space="preserve"> pada </w:t>
      </w:r>
      <w:proofErr w:type="spellStart"/>
      <w:r w:rsidR="00331B11" w:rsidRPr="006730FF">
        <w:rPr>
          <w:rFonts w:ascii="Times New Roman" w:hAnsi="Times New Roman" w:cs="Times New Roman"/>
          <w:color w:val="000000"/>
        </w:rPr>
        <w:t>ayat</w:t>
      </w:r>
      <w:proofErr w:type="spellEnd"/>
      <w:r w:rsidR="00331B11" w:rsidRPr="006730FF">
        <w:rPr>
          <w:rFonts w:ascii="Times New Roman" w:hAnsi="Times New Roman" w:cs="Times New Roman"/>
          <w:color w:val="000000"/>
        </w:rPr>
        <w:t xml:space="preserve"> (1) </w:t>
      </w:r>
      <w:proofErr w:type="spellStart"/>
      <w:r w:rsidR="00331B11" w:rsidRPr="006730FF">
        <w:rPr>
          <w:rFonts w:ascii="Times New Roman" w:hAnsi="Times New Roman" w:cs="Times New Roman"/>
          <w:color w:val="000000"/>
        </w:rPr>
        <w:t>dapat</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ditambah</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dengan</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cambuk</w:t>
      </w:r>
      <w:proofErr w:type="spellEnd"/>
      <w:r w:rsidR="00331B11" w:rsidRPr="006730FF">
        <w:rPr>
          <w:rFonts w:ascii="Times New Roman" w:hAnsi="Times New Roman" w:cs="Times New Roman"/>
          <w:color w:val="000000"/>
        </w:rPr>
        <w:t xml:space="preserve"> paling </w:t>
      </w:r>
      <w:proofErr w:type="spellStart"/>
      <w:r w:rsidR="00331B11" w:rsidRPr="006730FF">
        <w:rPr>
          <w:rFonts w:ascii="Times New Roman" w:hAnsi="Times New Roman" w:cs="Times New Roman"/>
          <w:color w:val="000000"/>
        </w:rPr>
        <w:t>banyak</w:t>
      </w:r>
      <w:proofErr w:type="spellEnd"/>
      <w:r w:rsidR="00331B11" w:rsidRPr="006730FF">
        <w:rPr>
          <w:rFonts w:ascii="Times New Roman" w:hAnsi="Times New Roman" w:cs="Times New Roman"/>
          <w:color w:val="000000"/>
        </w:rPr>
        <w:t xml:space="preserve"> 100 (</w:t>
      </w:r>
      <w:proofErr w:type="spellStart"/>
      <w:r w:rsidR="00331B11" w:rsidRPr="006730FF">
        <w:rPr>
          <w:rFonts w:ascii="Times New Roman" w:hAnsi="Times New Roman" w:cs="Times New Roman"/>
          <w:color w:val="000000"/>
        </w:rPr>
        <w:t>seratus</w:t>
      </w:r>
      <w:proofErr w:type="spellEnd"/>
      <w:r w:rsidR="00331B11" w:rsidRPr="006730FF">
        <w:rPr>
          <w:rFonts w:ascii="Times New Roman" w:hAnsi="Times New Roman" w:cs="Times New Roman"/>
          <w:color w:val="000000"/>
        </w:rPr>
        <w:t xml:space="preserve">) kali </w:t>
      </w:r>
      <w:proofErr w:type="spellStart"/>
      <w:r w:rsidR="00331B11" w:rsidRPr="006730FF">
        <w:rPr>
          <w:rFonts w:ascii="Times New Roman" w:hAnsi="Times New Roman" w:cs="Times New Roman"/>
          <w:color w:val="000000"/>
        </w:rPr>
        <w:t>atau</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denda</w:t>
      </w:r>
      <w:proofErr w:type="spellEnd"/>
      <w:r w:rsidR="00331B11" w:rsidRPr="006730FF">
        <w:rPr>
          <w:rFonts w:ascii="Times New Roman" w:hAnsi="Times New Roman" w:cs="Times New Roman"/>
          <w:color w:val="000000"/>
        </w:rPr>
        <w:t xml:space="preserve"> paling </w:t>
      </w:r>
      <w:proofErr w:type="spellStart"/>
      <w:r w:rsidR="00331B11" w:rsidRPr="006730FF">
        <w:rPr>
          <w:rFonts w:ascii="Times New Roman" w:hAnsi="Times New Roman" w:cs="Times New Roman"/>
          <w:color w:val="000000"/>
        </w:rPr>
        <w:t>banyak</w:t>
      </w:r>
      <w:proofErr w:type="spellEnd"/>
      <w:r w:rsidR="00331B11" w:rsidRPr="006730FF">
        <w:rPr>
          <w:rFonts w:ascii="Times New Roman" w:hAnsi="Times New Roman" w:cs="Times New Roman"/>
          <w:color w:val="000000"/>
        </w:rPr>
        <w:t xml:space="preserve"> 1.000 (</w:t>
      </w:r>
      <w:proofErr w:type="spellStart"/>
      <w:r w:rsidR="00331B11" w:rsidRPr="006730FF">
        <w:rPr>
          <w:rFonts w:ascii="Times New Roman" w:hAnsi="Times New Roman" w:cs="Times New Roman"/>
          <w:color w:val="000000"/>
        </w:rPr>
        <w:t>seribu</w:t>
      </w:r>
      <w:proofErr w:type="spellEnd"/>
      <w:r w:rsidR="00331B11" w:rsidRPr="006730FF">
        <w:rPr>
          <w:rFonts w:ascii="Times New Roman" w:hAnsi="Times New Roman" w:cs="Times New Roman"/>
          <w:color w:val="000000"/>
        </w:rPr>
        <w:t xml:space="preserve">) gram </w:t>
      </w:r>
      <w:proofErr w:type="spellStart"/>
      <w:r w:rsidR="00331B11" w:rsidRPr="006730FF">
        <w:rPr>
          <w:rFonts w:ascii="Times New Roman" w:hAnsi="Times New Roman" w:cs="Times New Roman"/>
          <w:color w:val="000000"/>
        </w:rPr>
        <w:t>emas</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murni</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atau</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penjara</w:t>
      </w:r>
      <w:proofErr w:type="spellEnd"/>
      <w:r w:rsidR="00331B11" w:rsidRPr="006730FF">
        <w:rPr>
          <w:rFonts w:ascii="Times New Roman" w:hAnsi="Times New Roman" w:cs="Times New Roman"/>
          <w:color w:val="000000"/>
        </w:rPr>
        <w:t xml:space="preserve"> paling lama 100 (</w:t>
      </w:r>
      <w:proofErr w:type="spellStart"/>
      <w:r w:rsidR="00331B11" w:rsidRPr="006730FF">
        <w:rPr>
          <w:rFonts w:ascii="Times New Roman" w:hAnsi="Times New Roman" w:cs="Times New Roman"/>
          <w:color w:val="000000"/>
        </w:rPr>
        <w:t>seratus</w:t>
      </w:r>
      <w:proofErr w:type="spellEnd"/>
      <w:r w:rsidR="00331B11" w:rsidRPr="006730FF">
        <w:rPr>
          <w:rFonts w:ascii="Times New Roman" w:hAnsi="Times New Roman" w:cs="Times New Roman"/>
          <w:color w:val="000000"/>
        </w:rPr>
        <w:t xml:space="preserve">) </w:t>
      </w:r>
      <w:proofErr w:type="spellStart"/>
      <w:r w:rsidR="00331B11" w:rsidRPr="006730FF">
        <w:rPr>
          <w:rFonts w:ascii="Times New Roman" w:hAnsi="Times New Roman" w:cs="Times New Roman"/>
          <w:color w:val="000000"/>
        </w:rPr>
        <w:t>bulan</w:t>
      </w:r>
      <w:proofErr w:type="spellEnd"/>
      <w:r w:rsidR="00331B11" w:rsidRPr="006730FF">
        <w:rPr>
          <w:rFonts w:ascii="Times New Roman" w:hAnsi="Times New Roman" w:cs="Times New Roman"/>
          <w:color w:val="000000"/>
        </w:rPr>
        <w:t xml:space="preserve">. </w:t>
      </w:r>
    </w:p>
    <w:p w14:paraId="7F840606" w14:textId="77777777" w:rsidR="00D14CF7" w:rsidRPr="006730FF" w:rsidRDefault="00D14CF7" w:rsidP="00D14CF7">
      <w:pPr>
        <w:autoSpaceDE w:val="0"/>
        <w:autoSpaceDN w:val="0"/>
        <w:adjustRightInd w:val="0"/>
        <w:spacing w:after="0" w:line="360" w:lineRule="auto"/>
        <w:ind w:firstLine="720"/>
        <w:jc w:val="both"/>
        <w:rPr>
          <w:rFonts w:asciiTheme="majorBidi" w:hAnsiTheme="majorBidi" w:cstheme="majorBidi"/>
        </w:rPr>
      </w:pPr>
      <w:r w:rsidRPr="006730FF">
        <w:rPr>
          <w:rFonts w:ascii="Times New Roman" w:hAnsi="Times New Roman" w:cs="Times New Roman"/>
          <w:color w:val="000000"/>
        </w:rPr>
        <w:t xml:space="preserve">Di </w:t>
      </w:r>
      <w:proofErr w:type="spellStart"/>
      <w:r w:rsidRPr="006730FF">
        <w:rPr>
          <w:rFonts w:ascii="Times New Roman" w:hAnsi="Times New Roman" w:cs="Times New Roman"/>
          <w:color w:val="000000"/>
        </w:rPr>
        <w:t>samping</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adanya</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aturan</w:t>
      </w:r>
      <w:proofErr w:type="spellEnd"/>
      <w:r w:rsidRPr="006730FF">
        <w:rPr>
          <w:rFonts w:ascii="Times New Roman" w:hAnsi="Times New Roman" w:cs="Times New Roman"/>
          <w:color w:val="000000"/>
        </w:rPr>
        <w:t xml:space="preserve"> yang </w:t>
      </w:r>
      <w:proofErr w:type="spellStart"/>
      <w:r w:rsidRPr="006730FF">
        <w:rPr>
          <w:rFonts w:ascii="Times New Roman" w:hAnsi="Times New Roman" w:cs="Times New Roman"/>
          <w:color w:val="000000"/>
        </w:rPr>
        <w:t>dapat</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memberatkan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bagi</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pelaku</w:t>
      </w:r>
      <w:proofErr w:type="spellEnd"/>
      <w:r w:rsidRPr="006730FF">
        <w:rPr>
          <w:rFonts w:ascii="Times New Roman" w:hAnsi="Times New Roman" w:cs="Times New Roman"/>
          <w:color w:val="000000"/>
        </w:rPr>
        <w:t xml:space="preserve"> yang </w:t>
      </w:r>
      <w:proofErr w:type="spellStart"/>
      <w:r w:rsidRPr="006730FF">
        <w:rPr>
          <w:rFonts w:ascii="Times New Roman" w:hAnsi="Times New Roman" w:cs="Times New Roman"/>
          <w:color w:val="000000"/>
        </w:rPr>
        <w:t>mengikutsertakan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anak</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dalam</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melakukan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jarimah</w:t>
      </w:r>
      <w:proofErr w:type="spellEnd"/>
      <w:r w:rsidRPr="006730FF">
        <w:rPr>
          <w:rFonts w:ascii="Times New Roman" w:hAnsi="Times New Roman" w:cs="Times New Roman"/>
          <w:color w:val="000000"/>
        </w:rPr>
        <w:t xml:space="preserve"> dan </w:t>
      </w:r>
      <w:proofErr w:type="spellStart"/>
      <w:r w:rsidRPr="006730FF">
        <w:rPr>
          <w:rFonts w:ascii="Times New Roman" w:hAnsi="Times New Roman" w:cs="Times New Roman"/>
          <w:color w:val="000000"/>
        </w:rPr>
        <w:t>bagi</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pelaku</w:t>
      </w:r>
      <w:proofErr w:type="spellEnd"/>
      <w:r w:rsidRPr="006730FF">
        <w:rPr>
          <w:rFonts w:ascii="Times New Roman" w:hAnsi="Times New Roman" w:cs="Times New Roman"/>
          <w:color w:val="000000"/>
        </w:rPr>
        <w:t xml:space="preserve"> yang </w:t>
      </w:r>
      <w:proofErr w:type="spellStart"/>
      <w:r w:rsidRPr="006730FF">
        <w:rPr>
          <w:rFonts w:ascii="Times New Roman" w:hAnsi="Times New Roman" w:cs="Times New Roman"/>
          <w:color w:val="000000"/>
        </w:rPr>
        <w:t>melakukan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pelanggaran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jinayat</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terhadap</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anak</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Qanun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jinayat</w:t>
      </w:r>
      <w:proofErr w:type="spellEnd"/>
      <w:r w:rsidRPr="006730FF">
        <w:rPr>
          <w:rFonts w:ascii="Times New Roman" w:hAnsi="Times New Roman" w:cs="Times New Roman"/>
          <w:color w:val="000000"/>
        </w:rPr>
        <w:t xml:space="preserve"> juga </w:t>
      </w:r>
      <w:proofErr w:type="spellStart"/>
      <w:r w:rsidRPr="006730FF">
        <w:rPr>
          <w:rFonts w:ascii="Times New Roman" w:hAnsi="Times New Roman" w:cs="Times New Roman"/>
          <w:color w:val="000000"/>
        </w:rPr>
        <w:t>memberikan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peringanan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bagi</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anak</w:t>
      </w:r>
      <w:proofErr w:type="spellEnd"/>
      <w:r w:rsidRPr="006730FF">
        <w:rPr>
          <w:rFonts w:ascii="Times New Roman" w:hAnsi="Times New Roman" w:cs="Times New Roman"/>
          <w:color w:val="000000"/>
        </w:rPr>
        <w:t xml:space="preserve"> yang </w:t>
      </w:r>
      <w:proofErr w:type="spellStart"/>
      <w:r w:rsidRPr="006730FF">
        <w:rPr>
          <w:rFonts w:ascii="Times New Roman" w:hAnsi="Times New Roman" w:cs="Times New Roman"/>
          <w:color w:val="000000"/>
        </w:rPr>
        <w:t>melakukan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jarimah</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Ketentuan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tersebut</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diatur</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dalam</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Pasal</w:t>
      </w:r>
      <w:proofErr w:type="spellEnd"/>
      <w:r w:rsidRPr="006730FF">
        <w:rPr>
          <w:rFonts w:ascii="Times New Roman" w:hAnsi="Times New Roman" w:cs="Times New Roman"/>
          <w:color w:val="000000"/>
        </w:rPr>
        <w:t xml:space="preserve"> 67 Ayat (1) </w:t>
      </w:r>
      <w:proofErr w:type="spellStart"/>
      <w:r w:rsidRPr="006730FF">
        <w:rPr>
          <w:rFonts w:ascii="Times New Roman" w:hAnsi="Times New Roman" w:cs="Times New Roman"/>
          <w:color w:val="000000"/>
        </w:rPr>
        <w:t>Qanun</w:t>
      </w:r>
      <w:proofErr w:type="spellEnd"/>
      <w:r w:rsidRPr="006730FF">
        <w:rPr>
          <w:rFonts w:ascii="Times New Roman" w:hAnsi="Times New Roman" w:cs="Times New Roman"/>
          <w:color w:val="000000"/>
        </w:rPr>
        <w:t xml:space="preserve"> Hukum </w:t>
      </w:r>
      <w:proofErr w:type="spellStart"/>
      <w:r w:rsidRPr="006730FF">
        <w:rPr>
          <w:rFonts w:ascii="Times New Roman" w:hAnsi="Times New Roman" w:cs="Times New Roman"/>
          <w:color w:val="000000"/>
        </w:rPr>
        <w:t>Jinayat</w:t>
      </w:r>
      <w:proofErr w:type="spellEnd"/>
      <w:r w:rsidRPr="006730FF">
        <w:rPr>
          <w:rFonts w:ascii="Times New Roman" w:hAnsi="Times New Roman" w:cs="Times New Roman"/>
          <w:color w:val="000000"/>
        </w:rPr>
        <w:t xml:space="preserve"> yang </w:t>
      </w:r>
      <w:proofErr w:type="spellStart"/>
      <w:r w:rsidRPr="006730FF">
        <w:rPr>
          <w:rFonts w:ascii="Times New Roman" w:hAnsi="Times New Roman" w:cs="Times New Roman"/>
          <w:color w:val="000000"/>
        </w:rPr>
        <w:t>menyatakan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rPr>
        <w:t>Apabila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telah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mencapai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umur</w:t>
      </w:r>
      <w:proofErr w:type="spellEnd"/>
      <w:r w:rsidRPr="006730FF">
        <w:rPr>
          <w:rFonts w:ascii="Times New Roman" w:hAnsi="Times New Roman" w:cs="Times New Roman"/>
        </w:rPr>
        <w:t xml:space="preserve"> 12 (</w:t>
      </w:r>
      <w:proofErr w:type="spellStart"/>
      <w:r w:rsidRPr="006730FF">
        <w:rPr>
          <w:rFonts w:ascii="Times New Roman" w:hAnsi="Times New Roman" w:cs="Times New Roman"/>
        </w:rPr>
        <w:t>dua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belas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tahun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tetapi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belum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mencapai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umur</w:t>
      </w:r>
      <w:proofErr w:type="spellEnd"/>
      <w:r w:rsidRPr="006730FF">
        <w:rPr>
          <w:rFonts w:ascii="Times New Roman" w:hAnsi="Times New Roman" w:cs="Times New Roman"/>
        </w:rPr>
        <w:t xml:space="preserve"> 18 (</w:t>
      </w:r>
      <w:proofErr w:type="spellStart"/>
      <w:r w:rsidRPr="006730FF">
        <w:rPr>
          <w:rFonts w:ascii="Times New Roman" w:hAnsi="Times New Roman" w:cs="Times New Roman"/>
        </w:rPr>
        <w:t>delapan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belas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tahun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atau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belum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menikah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melakukan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Jarimah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maka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terhadap</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tersebut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dapat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dikenakan</w:t>
      </w:r>
      <w:proofErr w:type="spellEnd"/>
      <w:r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Pr="006730FF">
        <w:rPr>
          <w:rFonts w:asciiTheme="majorBidi" w:hAnsiTheme="majorBidi" w:cstheme="majorBidi"/>
        </w:rPr>
        <w:t xml:space="preserve"> paling </w:t>
      </w:r>
      <w:proofErr w:type="spellStart"/>
      <w:r w:rsidRPr="006730FF">
        <w:rPr>
          <w:rFonts w:asciiTheme="majorBidi" w:hAnsiTheme="majorBidi" w:cstheme="majorBidi"/>
        </w:rPr>
        <w:t>banyak</w:t>
      </w:r>
      <w:proofErr w:type="spellEnd"/>
      <w:r w:rsidRPr="006730FF">
        <w:rPr>
          <w:rFonts w:asciiTheme="majorBidi" w:hAnsiTheme="majorBidi" w:cstheme="majorBidi"/>
        </w:rPr>
        <w:t xml:space="preserve"> 1/3 (</w:t>
      </w:r>
      <w:proofErr w:type="spellStart"/>
      <w:r w:rsidRPr="006730FF">
        <w:rPr>
          <w:rFonts w:asciiTheme="majorBidi" w:hAnsiTheme="majorBidi" w:cstheme="majorBidi"/>
        </w:rPr>
        <w:t>satu</w:t>
      </w:r>
      <w:proofErr w:type="spellEnd"/>
      <w:r w:rsidRPr="006730FF">
        <w:rPr>
          <w:rFonts w:asciiTheme="majorBidi" w:hAnsiTheme="majorBidi" w:cstheme="majorBidi"/>
        </w:rPr>
        <w:t xml:space="preserve"> per </w:t>
      </w:r>
      <w:proofErr w:type="spellStart"/>
      <w:r w:rsidRPr="006730FF">
        <w:rPr>
          <w:rFonts w:asciiTheme="majorBidi" w:hAnsiTheme="majorBidi" w:cstheme="majorBidi"/>
        </w:rPr>
        <w:t>tiga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dari</w:t>
      </w:r>
      <w:proofErr w:type="spellEnd"/>
      <w:r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Pr="006730FF">
        <w:rPr>
          <w:rFonts w:asciiTheme="majorBidi" w:hAnsiTheme="majorBidi" w:cstheme="majorBidi"/>
        </w:rPr>
        <w:t xml:space="preserve"> yang </w:t>
      </w:r>
      <w:proofErr w:type="spellStart"/>
      <w:r w:rsidRPr="006730FF">
        <w:rPr>
          <w:rFonts w:asciiTheme="majorBidi" w:hAnsiTheme="majorBidi" w:cstheme="majorBidi"/>
        </w:rPr>
        <w:t>telah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ditentukan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orang </w:t>
      </w:r>
      <w:proofErr w:type="spellStart"/>
      <w:r w:rsidRPr="006730FF">
        <w:rPr>
          <w:rFonts w:asciiTheme="majorBidi" w:hAnsiTheme="majorBidi" w:cstheme="majorBidi"/>
        </w:rPr>
        <w:t>dewasa</w:t>
      </w:r>
      <w:proofErr w:type="spellEnd"/>
      <w:r w:rsidRPr="006730FF">
        <w:rPr>
          <w:rFonts w:asciiTheme="majorBidi" w:hAnsiTheme="majorBidi" w:cstheme="majorBidi"/>
        </w:rPr>
        <w:t xml:space="preserve"> dan/</w:t>
      </w:r>
      <w:proofErr w:type="spellStart"/>
      <w:r w:rsidRPr="006730FF">
        <w:rPr>
          <w:rFonts w:asciiTheme="majorBidi" w:hAnsiTheme="majorBidi" w:cstheme="majorBidi"/>
        </w:rPr>
        <w:t>atau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dikembalikan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kepada</w:t>
      </w:r>
      <w:proofErr w:type="spellEnd"/>
      <w:r w:rsidRPr="006730FF">
        <w:rPr>
          <w:rFonts w:asciiTheme="majorBidi" w:hAnsiTheme="majorBidi" w:cstheme="majorBidi"/>
        </w:rPr>
        <w:t xml:space="preserve"> orang </w:t>
      </w:r>
      <w:proofErr w:type="spellStart"/>
      <w:r w:rsidRPr="006730FF">
        <w:rPr>
          <w:rFonts w:asciiTheme="majorBidi" w:hAnsiTheme="majorBidi" w:cstheme="majorBidi"/>
        </w:rPr>
        <w:t>tuanya</w:t>
      </w:r>
      <w:proofErr w:type="spellEnd"/>
      <w:r w:rsidRPr="006730FF">
        <w:rPr>
          <w:rFonts w:asciiTheme="majorBidi" w:hAnsiTheme="majorBidi" w:cstheme="majorBidi"/>
        </w:rPr>
        <w:t>/</w:t>
      </w:r>
      <w:proofErr w:type="spellStart"/>
      <w:r w:rsidRPr="006730FF">
        <w:rPr>
          <w:rFonts w:asciiTheme="majorBidi" w:hAnsiTheme="majorBidi" w:cstheme="majorBidi"/>
        </w:rPr>
        <w:t>walinya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atau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ditempatkan</w:t>
      </w:r>
      <w:proofErr w:type="spellEnd"/>
      <w:r w:rsidRPr="006730FF">
        <w:rPr>
          <w:rFonts w:asciiTheme="majorBidi" w:hAnsiTheme="majorBidi" w:cstheme="majorBidi"/>
        </w:rPr>
        <w:t xml:space="preserve"> di </w:t>
      </w:r>
      <w:proofErr w:type="spellStart"/>
      <w:r w:rsidRPr="006730FF">
        <w:rPr>
          <w:rFonts w:asciiTheme="majorBidi" w:hAnsiTheme="majorBidi" w:cstheme="majorBidi"/>
        </w:rPr>
        <w:t>tempat</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disediakan</w:t>
      </w:r>
      <w:proofErr w:type="spellEnd"/>
      <w:r w:rsidRPr="006730FF">
        <w:rPr>
          <w:rFonts w:asciiTheme="majorBidi" w:hAnsiTheme="majorBidi" w:cstheme="majorBidi"/>
        </w:rPr>
        <w:t xml:space="preserve"> oleh </w:t>
      </w:r>
      <w:proofErr w:type="spellStart"/>
      <w:r w:rsidRPr="006730FF">
        <w:rPr>
          <w:rFonts w:asciiTheme="majorBidi" w:hAnsiTheme="majorBidi" w:cstheme="majorBidi"/>
        </w:rPr>
        <w:t>Pemerintah</w:t>
      </w:r>
      <w:proofErr w:type="spellEnd"/>
      <w:r w:rsidRPr="006730FF">
        <w:rPr>
          <w:rFonts w:asciiTheme="majorBidi" w:hAnsiTheme="majorBidi" w:cstheme="majorBidi"/>
        </w:rPr>
        <w:t xml:space="preserve"> Aceh </w:t>
      </w:r>
      <w:proofErr w:type="spellStart"/>
      <w:r w:rsidRPr="006730FF">
        <w:rPr>
          <w:rFonts w:asciiTheme="majorBidi" w:hAnsiTheme="majorBidi" w:cstheme="majorBidi"/>
        </w:rPr>
        <w:t>atau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Pemerintah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Kabupaten</w:t>
      </w:r>
      <w:proofErr w:type="spellEnd"/>
      <w:r w:rsidRPr="006730FF">
        <w:rPr>
          <w:rFonts w:asciiTheme="majorBidi" w:hAnsiTheme="majorBidi" w:cstheme="majorBidi"/>
        </w:rPr>
        <w:t>/Kota.</w:t>
      </w:r>
    </w:p>
    <w:p w14:paraId="06E81EE0" w14:textId="77777777" w:rsidR="005760B7" w:rsidRPr="006730FF" w:rsidRDefault="00D14CF7" w:rsidP="00011334">
      <w:pPr>
        <w:autoSpaceDE w:val="0"/>
        <w:autoSpaceDN w:val="0"/>
        <w:adjustRightInd w:val="0"/>
        <w:spacing w:after="0" w:line="360" w:lineRule="auto"/>
        <w:ind w:firstLine="720"/>
        <w:jc w:val="both"/>
        <w:rPr>
          <w:rFonts w:asciiTheme="majorBidi" w:hAnsiTheme="majorBidi" w:cstheme="majorBidi"/>
        </w:rPr>
      </w:pPr>
      <w:proofErr w:type="spellStart"/>
      <w:r w:rsidRPr="006730FF">
        <w:rPr>
          <w:rFonts w:asciiTheme="majorBidi" w:hAnsiTheme="majorBidi" w:cstheme="majorBidi"/>
        </w:rPr>
        <w:t>Penanganan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kasus</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berhadapan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dengan</w:t>
      </w:r>
      <w:proofErr w:type="spellEnd"/>
      <w:r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jinayat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dilakukan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dengan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berpedoman</w:t>
      </w:r>
      <w:proofErr w:type="spellEnd"/>
      <w:r w:rsidRPr="006730FF">
        <w:rPr>
          <w:rFonts w:asciiTheme="majorBidi" w:hAnsiTheme="majorBidi" w:cstheme="majorBidi"/>
        </w:rPr>
        <w:t xml:space="preserve"> pada </w:t>
      </w:r>
      <w:proofErr w:type="spellStart"/>
      <w:r w:rsidRPr="006730FF">
        <w:rPr>
          <w:rFonts w:asciiTheme="majorBidi" w:hAnsiTheme="majorBidi" w:cstheme="majorBidi"/>
        </w:rPr>
        <w:t>peraturan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perundang-undangan</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mengatur</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tentang</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peradilan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Aturan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utamanya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adalah</w:t>
      </w:r>
      <w:proofErr w:type="spellEnd"/>
      <w:r w:rsidRPr="006730FF">
        <w:rPr>
          <w:rFonts w:asciiTheme="majorBidi" w:hAnsiTheme="majorBidi" w:cstheme="majorBidi"/>
        </w:rPr>
        <w:t xml:space="preserve"> UU </w:t>
      </w:r>
      <w:proofErr w:type="spellStart"/>
      <w:r w:rsidRPr="006730FF">
        <w:rPr>
          <w:rFonts w:asciiTheme="majorBidi" w:hAnsiTheme="majorBidi" w:cstheme="majorBidi"/>
        </w:rPr>
        <w:t>Nomor</w:t>
      </w:r>
      <w:proofErr w:type="spellEnd"/>
      <w:r w:rsidRPr="006730FF">
        <w:rPr>
          <w:rFonts w:asciiTheme="majorBidi" w:hAnsiTheme="majorBidi" w:cstheme="majorBidi"/>
        </w:rPr>
        <w:t xml:space="preserve"> 11 </w:t>
      </w:r>
      <w:proofErr w:type="spellStart"/>
      <w:r w:rsidRPr="006730FF">
        <w:rPr>
          <w:rFonts w:asciiTheme="majorBidi" w:hAnsiTheme="majorBidi" w:cstheme="majorBidi"/>
        </w:rPr>
        <w:t>Tahun</w:t>
      </w:r>
      <w:proofErr w:type="spellEnd"/>
      <w:r w:rsidRPr="006730FF">
        <w:rPr>
          <w:rFonts w:asciiTheme="majorBidi" w:hAnsiTheme="majorBidi" w:cstheme="majorBidi"/>
        </w:rPr>
        <w:t xml:space="preserve"> 2012 </w:t>
      </w:r>
      <w:proofErr w:type="spellStart"/>
      <w:r w:rsidRPr="006730FF">
        <w:rPr>
          <w:rFonts w:asciiTheme="majorBidi" w:hAnsiTheme="majorBidi" w:cstheme="majorBidi"/>
        </w:rPr>
        <w:t>tentang</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Sistem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Peradilan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Pidana</w:t>
      </w:r>
      <w:proofErr w:type="spellEnd"/>
      <w:r w:rsidRPr="006730FF">
        <w:rPr>
          <w:rFonts w:asciiTheme="majorBidi" w:hAnsiTheme="majorBidi" w:cstheme="majorBidi"/>
        </w:rPr>
        <w:t xml:space="preserve"> Anak, </w:t>
      </w:r>
      <w:proofErr w:type="spellStart"/>
      <w:r w:rsidRPr="006730FF">
        <w:rPr>
          <w:rFonts w:asciiTheme="majorBidi" w:hAnsiTheme="majorBidi" w:cstheme="majorBidi"/>
        </w:rPr>
        <w:t>Perat</w:t>
      </w:r>
      <w:r w:rsidR="00A46C57" w:rsidRPr="006730FF">
        <w:rPr>
          <w:rFonts w:asciiTheme="majorBidi" w:hAnsiTheme="majorBidi" w:cstheme="majorBidi"/>
        </w:rPr>
        <w:t>uran</w:t>
      </w:r>
      <w:proofErr w:type="spellEnd"/>
      <w:r w:rsidR="00A46C57" w:rsidRPr="006730FF">
        <w:rPr>
          <w:rFonts w:asciiTheme="majorBidi" w:hAnsiTheme="majorBidi" w:cstheme="majorBidi"/>
        </w:rPr>
        <w:t xml:space="preserve"> </w:t>
      </w:r>
      <w:proofErr w:type="spellStart"/>
      <w:r w:rsidR="00A46C57" w:rsidRPr="006730FF">
        <w:rPr>
          <w:rFonts w:asciiTheme="majorBidi" w:hAnsiTheme="majorBidi" w:cstheme="majorBidi"/>
        </w:rPr>
        <w:t>Pemerintah</w:t>
      </w:r>
      <w:proofErr w:type="spellEnd"/>
      <w:r w:rsidR="00A46C57" w:rsidRPr="006730FF">
        <w:rPr>
          <w:rFonts w:asciiTheme="majorBidi" w:hAnsiTheme="majorBidi" w:cstheme="majorBidi"/>
        </w:rPr>
        <w:t xml:space="preserve"> </w:t>
      </w:r>
      <w:proofErr w:type="spellStart"/>
      <w:r w:rsidR="00A46C57" w:rsidRPr="006730FF">
        <w:rPr>
          <w:rFonts w:asciiTheme="majorBidi" w:hAnsiTheme="majorBidi" w:cstheme="majorBidi"/>
        </w:rPr>
        <w:t>Pemerintah</w:t>
      </w:r>
      <w:proofErr w:type="spellEnd"/>
      <w:r w:rsidR="00A46C57" w:rsidRPr="006730FF">
        <w:rPr>
          <w:rFonts w:asciiTheme="majorBidi" w:hAnsiTheme="majorBidi" w:cstheme="majorBidi"/>
        </w:rPr>
        <w:t xml:space="preserve"> </w:t>
      </w:r>
      <w:proofErr w:type="spellStart"/>
      <w:r w:rsidR="00A46C57" w:rsidRPr="006730FF">
        <w:rPr>
          <w:rFonts w:asciiTheme="majorBidi" w:hAnsiTheme="majorBidi" w:cstheme="majorBidi"/>
        </w:rPr>
        <w:t>Nomor</w:t>
      </w:r>
      <w:proofErr w:type="spellEnd"/>
      <w:r w:rsidR="00A46C57" w:rsidRPr="006730FF">
        <w:rPr>
          <w:rFonts w:asciiTheme="majorBidi" w:hAnsiTheme="majorBidi" w:cstheme="majorBidi"/>
        </w:rPr>
        <w:t xml:space="preserve"> 65 </w:t>
      </w:r>
      <w:proofErr w:type="spellStart"/>
      <w:r w:rsidR="00A46C57" w:rsidRPr="006730FF">
        <w:rPr>
          <w:rFonts w:asciiTheme="majorBidi" w:hAnsiTheme="majorBidi" w:cstheme="majorBidi"/>
        </w:rPr>
        <w:t>Tahun</w:t>
      </w:r>
      <w:proofErr w:type="spellEnd"/>
      <w:r w:rsidR="00A46C57" w:rsidRPr="006730FF">
        <w:rPr>
          <w:rFonts w:asciiTheme="majorBidi" w:hAnsiTheme="majorBidi" w:cstheme="majorBidi"/>
        </w:rPr>
        <w:t xml:space="preserve"> 2015 </w:t>
      </w:r>
      <w:proofErr w:type="spellStart"/>
      <w:r w:rsidR="006A6A1E" w:rsidRPr="006730FF">
        <w:rPr>
          <w:rFonts w:asciiTheme="majorBidi" w:hAnsiTheme="majorBidi" w:cstheme="majorBidi"/>
        </w:rPr>
        <w:t>tentang</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Pedoman</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Pelaksanaan</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Diversi</w:t>
      </w:r>
      <w:proofErr w:type="spellEnd"/>
      <w:r w:rsidR="006A6A1E" w:rsidRPr="006730FF">
        <w:rPr>
          <w:rFonts w:asciiTheme="majorBidi" w:hAnsiTheme="majorBidi" w:cstheme="majorBidi"/>
        </w:rPr>
        <w:t xml:space="preserve"> dan </w:t>
      </w:r>
      <w:proofErr w:type="spellStart"/>
      <w:r w:rsidR="006A6A1E" w:rsidRPr="006730FF">
        <w:rPr>
          <w:rFonts w:asciiTheme="majorBidi" w:hAnsiTheme="majorBidi" w:cstheme="majorBidi"/>
        </w:rPr>
        <w:t>Penanganan</w:t>
      </w:r>
      <w:proofErr w:type="spellEnd"/>
      <w:r w:rsidR="006A6A1E" w:rsidRPr="006730FF">
        <w:rPr>
          <w:rFonts w:asciiTheme="majorBidi" w:hAnsiTheme="majorBidi" w:cstheme="majorBidi"/>
        </w:rPr>
        <w:t xml:space="preserve"> Anak Yang Belum </w:t>
      </w:r>
      <w:proofErr w:type="spellStart"/>
      <w:r w:rsidR="006A6A1E" w:rsidRPr="006730FF">
        <w:rPr>
          <w:rFonts w:asciiTheme="majorBidi" w:hAnsiTheme="majorBidi" w:cstheme="majorBidi"/>
        </w:rPr>
        <w:t>Berumur</w:t>
      </w:r>
      <w:proofErr w:type="spellEnd"/>
      <w:r w:rsidR="006A6A1E" w:rsidRPr="006730FF">
        <w:rPr>
          <w:rFonts w:asciiTheme="majorBidi" w:hAnsiTheme="majorBidi" w:cstheme="majorBidi"/>
        </w:rPr>
        <w:t xml:space="preserve"> 12 (</w:t>
      </w:r>
      <w:proofErr w:type="spellStart"/>
      <w:r w:rsidR="006A6A1E" w:rsidRPr="006730FF">
        <w:rPr>
          <w:rFonts w:asciiTheme="majorBidi" w:hAnsiTheme="majorBidi" w:cstheme="majorBidi"/>
        </w:rPr>
        <w:t>Dua</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Belas</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Tahun</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Qanun</w:t>
      </w:r>
      <w:proofErr w:type="spellEnd"/>
      <w:r w:rsidR="006A6A1E" w:rsidRPr="006730FF">
        <w:rPr>
          <w:rFonts w:asciiTheme="majorBidi" w:hAnsiTheme="majorBidi" w:cstheme="majorBidi"/>
        </w:rPr>
        <w:t xml:space="preserve"> Aceh </w:t>
      </w:r>
      <w:proofErr w:type="spellStart"/>
      <w:r w:rsidR="006A6A1E" w:rsidRPr="006730FF">
        <w:rPr>
          <w:rFonts w:asciiTheme="majorBidi" w:hAnsiTheme="majorBidi" w:cstheme="majorBidi"/>
        </w:rPr>
        <w:t>Nomor</w:t>
      </w:r>
      <w:proofErr w:type="spellEnd"/>
      <w:r w:rsidR="006A6A1E" w:rsidRPr="006730FF">
        <w:rPr>
          <w:rFonts w:asciiTheme="majorBidi" w:hAnsiTheme="majorBidi" w:cstheme="majorBidi"/>
        </w:rPr>
        <w:t xml:space="preserve"> 7 </w:t>
      </w:r>
      <w:proofErr w:type="spellStart"/>
      <w:r w:rsidR="006A6A1E" w:rsidRPr="006730FF">
        <w:rPr>
          <w:rFonts w:asciiTheme="majorBidi" w:hAnsiTheme="majorBidi" w:cstheme="majorBidi"/>
        </w:rPr>
        <w:t>Tahun</w:t>
      </w:r>
      <w:proofErr w:type="spellEnd"/>
      <w:r w:rsidR="006A6A1E" w:rsidRPr="006730FF">
        <w:rPr>
          <w:rFonts w:asciiTheme="majorBidi" w:hAnsiTheme="majorBidi" w:cstheme="majorBidi"/>
        </w:rPr>
        <w:t xml:space="preserve"> 2013 </w:t>
      </w:r>
      <w:proofErr w:type="spellStart"/>
      <w:r w:rsidR="006A6A1E" w:rsidRPr="006730FF">
        <w:rPr>
          <w:rFonts w:asciiTheme="majorBidi" w:hAnsiTheme="majorBidi" w:cstheme="majorBidi"/>
        </w:rPr>
        <w:t>tentang</w:t>
      </w:r>
      <w:proofErr w:type="spellEnd"/>
      <w:r w:rsidR="006A6A1E" w:rsidRPr="006730FF">
        <w:rPr>
          <w:rFonts w:asciiTheme="majorBidi" w:hAnsiTheme="majorBidi" w:cstheme="majorBidi"/>
        </w:rPr>
        <w:t xml:space="preserve"> Hukum Acara </w:t>
      </w:r>
      <w:proofErr w:type="spellStart"/>
      <w:r w:rsidR="006A6A1E" w:rsidRPr="006730FF">
        <w:rPr>
          <w:rFonts w:asciiTheme="majorBidi" w:hAnsiTheme="majorBidi" w:cstheme="majorBidi"/>
        </w:rPr>
        <w:t>Jinayat</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Peraturan</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Gubernur</w:t>
      </w:r>
      <w:proofErr w:type="spellEnd"/>
      <w:r w:rsidR="006A6A1E" w:rsidRPr="006730FF">
        <w:rPr>
          <w:rFonts w:asciiTheme="majorBidi" w:hAnsiTheme="majorBidi" w:cstheme="majorBidi"/>
        </w:rPr>
        <w:t xml:space="preserve"> Aceh </w:t>
      </w:r>
      <w:proofErr w:type="spellStart"/>
      <w:r w:rsidR="006A6A1E" w:rsidRPr="006730FF">
        <w:rPr>
          <w:rFonts w:asciiTheme="majorBidi" w:hAnsiTheme="majorBidi" w:cstheme="majorBidi"/>
        </w:rPr>
        <w:t>Nomor</w:t>
      </w:r>
      <w:proofErr w:type="spellEnd"/>
      <w:r w:rsidR="006A6A1E" w:rsidRPr="006730FF">
        <w:rPr>
          <w:rFonts w:asciiTheme="majorBidi" w:hAnsiTheme="majorBidi" w:cstheme="majorBidi"/>
        </w:rPr>
        <w:t xml:space="preserve"> 5 </w:t>
      </w:r>
      <w:proofErr w:type="spellStart"/>
      <w:r w:rsidR="006A6A1E" w:rsidRPr="006730FF">
        <w:rPr>
          <w:rFonts w:asciiTheme="majorBidi" w:hAnsiTheme="majorBidi" w:cstheme="majorBidi"/>
        </w:rPr>
        <w:t>Tahun</w:t>
      </w:r>
      <w:proofErr w:type="spellEnd"/>
      <w:r w:rsidR="006A6A1E" w:rsidRPr="006730FF">
        <w:rPr>
          <w:rFonts w:asciiTheme="majorBidi" w:hAnsiTheme="majorBidi" w:cstheme="majorBidi"/>
        </w:rPr>
        <w:t xml:space="preserve"> 2018 </w:t>
      </w:r>
      <w:proofErr w:type="spellStart"/>
      <w:r w:rsidR="006A6A1E" w:rsidRPr="006730FF">
        <w:rPr>
          <w:rFonts w:asciiTheme="majorBidi" w:hAnsiTheme="majorBidi" w:cstheme="majorBidi"/>
        </w:rPr>
        <w:t>tentang</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Pelaksanaan</w:t>
      </w:r>
      <w:proofErr w:type="spellEnd"/>
      <w:r w:rsidR="006A6A1E" w:rsidRPr="006730FF">
        <w:rPr>
          <w:rFonts w:asciiTheme="majorBidi" w:hAnsiTheme="majorBidi" w:cstheme="majorBidi"/>
        </w:rPr>
        <w:t xml:space="preserve"> Hukum Acara </w:t>
      </w:r>
      <w:proofErr w:type="spellStart"/>
      <w:r w:rsidR="006A6A1E" w:rsidRPr="006730FF">
        <w:rPr>
          <w:rFonts w:asciiTheme="majorBidi" w:hAnsiTheme="majorBidi" w:cstheme="majorBidi"/>
        </w:rPr>
        <w:t>Jinayat</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Perma</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Nomor</w:t>
      </w:r>
      <w:proofErr w:type="spellEnd"/>
      <w:r w:rsidR="006A6A1E" w:rsidRPr="006730FF">
        <w:rPr>
          <w:rFonts w:asciiTheme="majorBidi" w:hAnsiTheme="majorBidi" w:cstheme="majorBidi"/>
        </w:rPr>
        <w:t xml:space="preserve"> 4 </w:t>
      </w:r>
      <w:proofErr w:type="spellStart"/>
      <w:r w:rsidR="006A6A1E" w:rsidRPr="006730FF">
        <w:rPr>
          <w:rFonts w:asciiTheme="majorBidi" w:hAnsiTheme="majorBidi" w:cstheme="majorBidi"/>
        </w:rPr>
        <w:t>Tahun</w:t>
      </w:r>
      <w:proofErr w:type="spellEnd"/>
      <w:r w:rsidR="006A6A1E" w:rsidRPr="006730FF">
        <w:rPr>
          <w:rFonts w:asciiTheme="majorBidi" w:hAnsiTheme="majorBidi" w:cstheme="majorBidi"/>
        </w:rPr>
        <w:t xml:space="preserve"> 2014 </w:t>
      </w:r>
      <w:proofErr w:type="spellStart"/>
      <w:r w:rsidR="006A6A1E" w:rsidRPr="006730FF">
        <w:rPr>
          <w:rFonts w:asciiTheme="majorBidi" w:hAnsiTheme="majorBidi" w:cstheme="majorBidi"/>
        </w:rPr>
        <w:t>tentang</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Pedoman</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Pelaksanaan</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Diversi</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dalam</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Sistem</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Peradilan</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Pidana</w:t>
      </w:r>
      <w:proofErr w:type="spellEnd"/>
      <w:r w:rsidR="006A6A1E" w:rsidRPr="006730FF">
        <w:rPr>
          <w:rFonts w:asciiTheme="majorBidi" w:hAnsiTheme="majorBidi" w:cstheme="majorBidi"/>
        </w:rPr>
        <w:t xml:space="preserve"> Anak dan </w:t>
      </w:r>
      <w:proofErr w:type="spellStart"/>
      <w:r w:rsidR="006A6A1E" w:rsidRPr="006730FF">
        <w:rPr>
          <w:rFonts w:asciiTheme="majorBidi" w:hAnsiTheme="majorBidi" w:cstheme="majorBidi"/>
        </w:rPr>
        <w:t>peraturan</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perundang-undangan</w:t>
      </w:r>
      <w:proofErr w:type="spellEnd"/>
      <w:r w:rsidR="006A6A1E" w:rsidRPr="006730FF">
        <w:rPr>
          <w:rFonts w:asciiTheme="majorBidi" w:hAnsiTheme="majorBidi" w:cstheme="majorBidi"/>
        </w:rPr>
        <w:t xml:space="preserve"> yang </w:t>
      </w:r>
      <w:proofErr w:type="spellStart"/>
      <w:r w:rsidR="006A6A1E" w:rsidRPr="006730FF">
        <w:rPr>
          <w:rFonts w:asciiTheme="majorBidi" w:hAnsiTheme="majorBidi" w:cstheme="majorBidi"/>
        </w:rPr>
        <w:t>lainnya</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sepanjang</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mengatur</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tentang</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peradilan</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pidana</w:t>
      </w:r>
      <w:proofErr w:type="spellEnd"/>
      <w:r w:rsidR="006A6A1E" w:rsidRPr="006730FF">
        <w:rPr>
          <w:rFonts w:asciiTheme="majorBidi" w:hAnsiTheme="majorBidi" w:cstheme="majorBidi"/>
        </w:rPr>
        <w:t xml:space="preserve"> </w:t>
      </w:r>
      <w:proofErr w:type="spellStart"/>
      <w:r w:rsidR="006A6A1E" w:rsidRPr="006730FF">
        <w:rPr>
          <w:rFonts w:asciiTheme="majorBidi" w:hAnsiTheme="majorBidi" w:cstheme="majorBidi"/>
        </w:rPr>
        <w:t>anak</w:t>
      </w:r>
      <w:proofErr w:type="spellEnd"/>
      <w:r w:rsidR="006A6A1E" w:rsidRPr="006730FF">
        <w:rPr>
          <w:rFonts w:asciiTheme="majorBidi" w:hAnsiTheme="majorBidi" w:cstheme="majorBidi"/>
        </w:rPr>
        <w:t>.</w:t>
      </w:r>
    </w:p>
    <w:p w14:paraId="11F5333F" w14:textId="77777777" w:rsidR="00E96279" w:rsidRPr="00011334" w:rsidRDefault="00E96279" w:rsidP="00011334">
      <w:pPr>
        <w:autoSpaceDE w:val="0"/>
        <w:autoSpaceDN w:val="0"/>
        <w:adjustRightInd w:val="0"/>
        <w:spacing w:after="0" w:line="360" w:lineRule="auto"/>
        <w:ind w:firstLine="720"/>
        <w:jc w:val="both"/>
        <w:rPr>
          <w:rFonts w:asciiTheme="majorBidi" w:hAnsiTheme="majorBidi" w:cstheme="majorBidi"/>
          <w:sz w:val="24"/>
          <w:szCs w:val="24"/>
        </w:rPr>
      </w:pPr>
    </w:p>
    <w:p w14:paraId="06BBB063" w14:textId="07F9E72A" w:rsidR="00416B60" w:rsidRPr="00BC6BBB" w:rsidRDefault="00416B60" w:rsidP="00BC6BBB">
      <w:pPr>
        <w:pStyle w:val="ListParagraph"/>
        <w:numPr>
          <w:ilvl w:val="0"/>
          <w:numId w:val="15"/>
        </w:numPr>
        <w:spacing w:after="0" w:line="360" w:lineRule="auto"/>
        <w:ind w:left="567"/>
        <w:jc w:val="both"/>
        <w:rPr>
          <w:rFonts w:asciiTheme="majorBidi" w:hAnsiTheme="majorBidi" w:cstheme="majorBidi"/>
          <w:b/>
          <w:bCs/>
          <w:sz w:val="24"/>
          <w:szCs w:val="24"/>
        </w:rPr>
      </w:pPr>
      <w:proofErr w:type="spellStart"/>
      <w:r w:rsidRPr="00BC6BBB">
        <w:rPr>
          <w:rFonts w:asciiTheme="majorBidi" w:hAnsiTheme="majorBidi" w:cstheme="majorBidi"/>
          <w:b/>
          <w:bCs/>
          <w:sz w:val="24"/>
          <w:szCs w:val="24"/>
        </w:rPr>
        <w:t>Aspek</w:t>
      </w:r>
      <w:proofErr w:type="spellEnd"/>
      <w:r w:rsidRPr="00BC6BBB">
        <w:rPr>
          <w:rFonts w:asciiTheme="majorBidi" w:hAnsiTheme="majorBidi" w:cstheme="majorBidi"/>
          <w:b/>
          <w:bCs/>
          <w:sz w:val="24"/>
          <w:szCs w:val="24"/>
        </w:rPr>
        <w:t xml:space="preserve"> </w:t>
      </w:r>
      <w:proofErr w:type="spellStart"/>
      <w:r w:rsidRPr="00BC6BBB">
        <w:rPr>
          <w:rFonts w:asciiTheme="majorBidi" w:hAnsiTheme="majorBidi" w:cstheme="majorBidi"/>
          <w:b/>
          <w:bCs/>
          <w:sz w:val="24"/>
          <w:szCs w:val="24"/>
        </w:rPr>
        <w:t>Kepentingan</w:t>
      </w:r>
      <w:proofErr w:type="spellEnd"/>
      <w:r w:rsidRPr="00BC6BBB">
        <w:rPr>
          <w:rFonts w:asciiTheme="majorBidi" w:hAnsiTheme="majorBidi" w:cstheme="majorBidi"/>
          <w:b/>
          <w:bCs/>
          <w:sz w:val="24"/>
          <w:szCs w:val="24"/>
        </w:rPr>
        <w:t xml:space="preserve"> </w:t>
      </w:r>
      <w:proofErr w:type="spellStart"/>
      <w:r w:rsidRPr="00BC6BBB">
        <w:rPr>
          <w:rFonts w:asciiTheme="majorBidi" w:hAnsiTheme="majorBidi" w:cstheme="majorBidi"/>
          <w:b/>
          <w:bCs/>
          <w:sz w:val="24"/>
          <w:szCs w:val="24"/>
        </w:rPr>
        <w:t>Terbaik</w:t>
      </w:r>
      <w:proofErr w:type="spellEnd"/>
      <w:r w:rsidRPr="00BC6BBB">
        <w:rPr>
          <w:rFonts w:asciiTheme="majorBidi" w:hAnsiTheme="majorBidi" w:cstheme="majorBidi"/>
          <w:b/>
          <w:bCs/>
          <w:sz w:val="24"/>
          <w:szCs w:val="24"/>
        </w:rPr>
        <w:t xml:space="preserve"> </w:t>
      </w:r>
      <w:proofErr w:type="spellStart"/>
      <w:r w:rsidRPr="00BC6BBB">
        <w:rPr>
          <w:rFonts w:asciiTheme="majorBidi" w:hAnsiTheme="majorBidi" w:cstheme="majorBidi"/>
          <w:b/>
          <w:bCs/>
          <w:sz w:val="24"/>
          <w:szCs w:val="24"/>
        </w:rPr>
        <w:t>Bagi</w:t>
      </w:r>
      <w:proofErr w:type="spellEnd"/>
      <w:r w:rsidRPr="00BC6BBB">
        <w:rPr>
          <w:rFonts w:asciiTheme="majorBidi" w:hAnsiTheme="majorBidi" w:cstheme="majorBidi"/>
          <w:b/>
          <w:bCs/>
          <w:sz w:val="24"/>
          <w:szCs w:val="24"/>
        </w:rPr>
        <w:t xml:space="preserve"> Anak </w:t>
      </w:r>
      <w:proofErr w:type="spellStart"/>
      <w:r w:rsidRPr="00BC6BBB">
        <w:rPr>
          <w:rFonts w:asciiTheme="majorBidi" w:hAnsiTheme="majorBidi" w:cstheme="majorBidi"/>
          <w:b/>
          <w:bCs/>
          <w:sz w:val="24"/>
          <w:szCs w:val="24"/>
        </w:rPr>
        <w:t>dalam</w:t>
      </w:r>
      <w:proofErr w:type="spellEnd"/>
      <w:r w:rsidRPr="00BC6BBB">
        <w:rPr>
          <w:rFonts w:asciiTheme="majorBidi" w:hAnsiTheme="majorBidi" w:cstheme="majorBidi"/>
          <w:b/>
          <w:bCs/>
          <w:sz w:val="24"/>
          <w:szCs w:val="24"/>
        </w:rPr>
        <w:t xml:space="preserve"> </w:t>
      </w:r>
      <w:r w:rsidR="00F31CBC" w:rsidRPr="00BC6BBB">
        <w:rPr>
          <w:rFonts w:asciiTheme="majorBidi" w:hAnsiTheme="majorBidi" w:cstheme="majorBidi"/>
          <w:b/>
          <w:bCs/>
          <w:sz w:val="24"/>
          <w:szCs w:val="24"/>
        </w:rPr>
        <w:t xml:space="preserve">Hukum </w:t>
      </w:r>
      <w:proofErr w:type="spellStart"/>
      <w:r w:rsidR="00F31CBC" w:rsidRPr="00BC6BBB">
        <w:rPr>
          <w:rFonts w:asciiTheme="majorBidi" w:hAnsiTheme="majorBidi" w:cstheme="majorBidi"/>
          <w:b/>
          <w:bCs/>
          <w:sz w:val="24"/>
          <w:szCs w:val="24"/>
        </w:rPr>
        <w:t>Jinayat</w:t>
      </w:r>
      <w:proofErr w:type="spellEnd"/>
    </w:p>
    <w:p w14:paraId="696A77CA" w14:textId="77777777" w:rsidR="0040594E" w:rsidRPr="006730FF" w:rsidRDefault="001451CB" w:rsidP="00807BB0">
      <w:pPr>
        <w:spacing w:after="0" w:line="360" w:lineRule="auto"/>
        <w:ind w:firstLine="720"/>
        <w:jc w:val="both"/>
        <w:rPr>
          <w:rFonts w:asciiTheme="majorBidi" w:hAnsiTheme="majorBidi" w:cstheme="majorBidi"/>
        </w:rPr>
      </w:pPr>
      <w:proofErr w:type="spellStart"/>
      <w:r w:rsidRPr="006730FF">
        <w:rPr>
          <w:rFonts w:asciiTheme="majorBidi" w:hAnsiTheme="majorBidi" w:cstheme="majorBidi"/>
        </w:rPr>
        <w:t>Kepentingan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terbaik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merupakan</w:t>
      </w:r>
      <w:proofErr w:type="spellEnd"/>
      <w:r w:rsidRPr="006730FF">
        <w:rPr>
          <w:rFonts w:asciiTheme="majorBidi" w:hAnsiTheme="majorBidi" w:cstheme="majorBidi"/>
        </w:rPr>
        <w:t xml:space="preserve"> salah </w:t>
      </w:r>
      <w:proofErr w:type="spellStart"/>
      <w:r w:rsidRPr="006730FF">
        <w:rPr>
          <w:rFonts w:asciiTheme="majorBidi" w:hAnsiTheme="majorBidi" w:cstheme="majorBidi"/>
        </w:rPr>
        <w:t>satu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aspek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penting</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harus</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diperhatikan</w:t>
      </w:r>
      <w:proofErr w:type="spellEnd"/>
      <w:r w:rsidRPr="006730FF">
        <w:rPr>
          <w:rFonts w:asciiTheme="majorBidi" w:hAnsiTheme="majorBidi" w:cstheme="majorBidi"/>
        </w:rPr>
        <w:t xml:space="preserve"> oleh </w:t>
      </w:r>
      <w:proofErr w:type="spellStart"/>
      <w:r w:rsidRPr="006730FF">
        <w:rPr>
          <w:rFonts w:asciiTheme="majorBidi" w:hAnsiTheme="majorBidi" w:cstheme="majorBidi"/>
        </w:rPr>
        <w:t>keluarga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masyarakat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pemerintah</w:t>
      </w:r>
      <w:proofErr w:type="spellEnd"/>
      <w:r w:rsidRPr="006730FF">
        <w:rPr>
          <w:rFonts w:asciiTheme="majorBidi" w:hAnsiTheme="majorBidi" w:cstheme="majorBidi"/>
        </w:rPr>
        <w:t xml:space="preserve"> stakeholder </w:t>
      </w:r>
      <w:proofErr w:type="spellStart"/>
      <w:r w:rsidRPr="006730FF">
        <w:rPr>
          <w:rFonts w:asciiTheme="majorBidi" w:hAnsiTheme="majorBidi" w:cstheme="majorBidi"/>
        </w:rPr>
        <w:t>terkait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Dalam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setiap</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kebijakan</w:t>
      </w:r>
      <w:proofErr w:type="spellEnd"/>
      <w:r w:rsidRPr="006730FF">
        <w:rPr>
          <w:rFonts w:asciiTheme="majorBidi" w:hAnsiTheme="majorBidi" w:cstheme="majorBidi"/>
        </w:rPr>
        <w:t xml:space="preserve"> dan </w:t>
      </w:r>
      <w:proofErr w:type="spellStart"/>
      <w:r w:rsidRPr="006730FF">
        <w:rPr>
          <w:rFonts w:asciiTheme="majorBidi" w:hAnsiTheme="majorBidi" w:cstheme="majorBidi"/>
        </w:rPr>
        <w:t>keputusan</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dihasilkan</w:t>
      </w:r>
      <w:proofErr w:type="spellEnd"/>
      <w:r w:rsidRPr="006730FF">
        <w:rPr>
          <w:rFonts w:asciiTheme="majorBidi" w:hAnsiTheme="majorBidi" w:cstheme="majorBidi"/>
        </w:rPr>
        <w:t xml:space="preserve"> oleh </w:t>
      </w:r>
      <w:proofErr w:type="spellStart"/>
      <w:r w:rsidRPr="006730FF">
        <w:rPr>
          <w:rFonts w:asciiTheme="majorBidi" w:hAnsiTheme="majorBidi" w:cstheme="majorBidi"/>
        </w:rPr>
        <w:t>pemerintah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harus</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memperioritaskan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kepentingan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terbaik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Tujuan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utamanya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adalah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untuk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merealisasikan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perlindungan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sebagaimana</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dikehendaki</w:t>
      </w:r>
      <w:proofErr w:type="spellEnd"/>
      <w:r w:rsidRPr="006730FF">
        <w:rPr>
          <w:rFonts w:asciiTheme="majorBidi" w:hAnsiTheme="majorBidi" w:cstheme="majorBidi"/>
        </w:rPr>
        <w:t xml:space="preserve"> oleh </w:t>
      </w:r>
      <w:proofErr w:type="spellStart"/>
      <w:r w:rsidRPr="006730FF">
        <w:rPr>
          <w:rFonts w:asciiTheme="majorBidi" w:hAnsiTheme="majorBidi" w:cstheme="majorBidi"/>
        </w:rPr>
        <w:t>peraturan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perundang-undangan</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mengatur</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tentang</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perlindungan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Termasuk</w:t>
      </w:r>
      <w:proofErr w:type="spellEnd"/>
      <w:r w:rsidRPr="006730FF">
        <w:rPr>
          <w:rFonts w:asciiTheme="majorBidi" w:hAnsiTheme="majorBidi" w:cstheme="majorBidi"/>
        </w:rPr>
        <w:t xml:space="preserve"> di </w:t>
      </w:r>
      <w:proofErr w:type="spellStart"/>
      <w:r w:rsidRPr="006730FF">
        <w:rPr>
          <w:rFonts w:asciiTheme="majorBidi" w:hAnsiTheme="majorBidi" w:cstheme="majorBidi"/>
        </w:rPr>
        <w:t>dalamnya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adalah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Qanun</w:t>
      </w:r>
      <w:proofErr w:type="spellEnd"/>
      <w:r w:rsidRPr="006730FF">
        <w:rPr>
          <w:rFonts w:asciiTheme="majorBidi" w:hAnsiTheme="majorBidi" w:cstheme="majorBidi"/>
        </w:rPr>
        <w:t xml:space="preserve"> Aceh </w:t>
      </w:r>
      <w:proofErr w:type="spellStart"/>
      <w:r w:rsidRPr="006730FF">
        <w:rPr>
          <w:rFonts w:asciiTheme="majorBidi" w:hAnsiTheme="majorBidi" w:cstheme="majorBidi"/>
        </w:rPr>
        <w:t>Nomor</w:t>
      </w:r>
      <w:proofErr w:type="spellEnd"/>
      <w:r w:rsidRPr="006730FF">
        <w:rPr>
          <w:rFonts w:asciiTheme="majorBidi" w:hAnsiTheme="majorBidi" w:cstheme="majorBidi"/>
        </w:rPr>
        <w:t xml:space="preserve"> 6 </w:t>
      </w:r>
      <w:proofErr w:type="spellStart"/>
      <w:r w:rsidRPr="006730FF">
        <w:rPr>
          <w:rFonts w:asciiTheme="majorBidi" w:hAnsiTheme="majorBidi" w:cstheme="majorBidi"/>
        </w:rPr>
        <w:t>Tahun</w:t>
      </w:r>
      <w:proofErr w:type="spellEnd"/>
      <w:r w:rsidRPr="006730FF">
        <w:rPr>
          <w:rFonts w:asciiTheme="majorBidi" w:hAnsiTheme="majorBidi" w:cstheme="majorBidi"/>
        </w:rPr>
        <w:t xml:space="preserve"> 2014 </w:t>
      </w:r>
      <w:proofErr w:type="spellStart"/>
      <w:r w:rsidRPr="006730FF">
        <w:rPr>
          <w:rFonts w:asciiTheme="majorBidi" w:hAnsiTheme="majorBidi" w:cstheme="majorBidi"/>
        </w:rPr>
        <w:t>sebagai</w:t>
      </w:r>
      <w:proofErr w:type="spellEnd"/>
      <w:r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positif</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mengatur</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tentang</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hukum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jinayat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orang-orang yang </w:t>
      </w:r>
      <w:proofErr w:type="spellStart"/>
      <w:r w:rsidRPr="006730FF">
        <w:rPr>
          <w:rFonts w:asciiTheme="majorBidi" w:hAnsiTheme="majorBidi" w:cstheme="majorBidi"/>
        </w:rPr>
        <w:t>beragama</w:t>
      </w:r>
      <w:proofErr w:type="spellEnd"/>
      <w:r w:rsidRPr="006730FF">
        <w:rPr>
          <w:rFonts w:asciiTheme="majorBidi" w:hAnsiTheme="majorBidi" w:cstheme="majorBidi"/>
        </w:rPr>
        <w:t xml:space="preserve"> Islam, orang </w:t>
      </w:r>
      <w:proofErr w:type="spellStart"/>
      <w:r w:rsidRPr="006730FF">
        <w:rPr>
          <w:rFonts w:asciiTheme="majorBidi" w:hAnsiTheme="majorBidi" w:cstheme="majorBidi"/>
        </w:rPr>
        <w:t>non muslim</w:t>
      </w:r>
      <w:proofErr w:type="spellEnd"/>
      <w:r w:rsidRPr="006730FF">
        <w:rPr>
          <w:rFonts w:asciiTheme="majorBidi" w:hAnsiTheme="majorBidi" w:cstheme="majorBidi"/>
        </w:rPr>
        <w:t xml:space="preserve"> yang </w:t>
      </w:r>
      <w:proofErr w:type="spellStart"/>
      <w:r w:rsidR="00807BB0" w:rsidRPr="006730FF">
        <w:rPr>
          <w:rFonts w:asciiTheme="majorBidi" w:hAnsiTheme="majorBidi" w:cstheme="majorBidi"/>
        </w:rPr>
        <w:t>melakukan</w:t>
      </w:r>
      <w:proofErr w:type="spellEnd"/>
      <w:r w:rsidR="00E96279" w:rsidRPr="006730FF">
        <w:rPr>
          <w:rFonts w:asciiTheme="majorBidi" w:hAnsiTheme="majorBidi" w:cstheme="majorBidi"/>
        </w:rPr>
        <w:t xml:space="preserve"> </w:t>
      </w:r>
      <w:proofErr w:type="spellStart"/>
      <w:r w:rsidR="00807BB0" w:rsidRPr="006730FF">
        <w:rPr>
          <w:rFonts w:asciiTheme="majorBidi" w:hAnsiTheme="majorBidi" w:cstheme="majorBidi"/>
        </w:rPr>
        <w:t>jarimah</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bersama</w:t>
      </w:r>
      <w:proofErr w:type="spellEnd"/>
      <w:r w:rsidR="00807BB0" w:rsidRPr="006730FF">
        <w:rPr>
          <w:rFonts w:asciiTheme="majorBidi" w:hAnsiTheme="majorBidi" w:cstheme="majorBidi"/>
        </w:rPr>
        <w:t xml:space="preserve"> orang </w:t>
      </w:r>
      <w:proofErr w:type="spellStart"/>
      <w:r w:rsidR="00807BB0" w:rsidRPr="006730FF">
        <w:rPr>
          <w:rFonts w:asciiTheme="majorBidi" w:hAnsiTheme="majorBidi" w:cstheme="majorBidi"/>
        </w:rPr>
        <w:t>muslim</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non muslim</w:t>
      </w:r>
      <w:proofErr w:type="spellEnd"/>
      <w:r w:rsidR="00807BB0" w:rsidRPr="006730FF">
        <w:rPr>
          <w:rFonts w:asciiTheme="majorBidi" w:hAnsiTheme="majorBidi" w:cstheme="majorBidi"/>
        </w:rPr>
        <w:t xml:space="preserve"> yang </w:t>
      </w:r>
      <w:proofErr w:type="spellStart"/>
      <w:r w:rsidR="00807BB0" w:rsidRPr="006730FF">
        <w:rPr>
          <w:rFonts w:asciiTheme="majorBidi" w:hAnsiTheme="majorBidi" w:cstheme="majorBidi"/>
        </w:rPr>
        <w:t>melakukan</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jarimah</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dalam</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qanun</w:t>
      </w:r>
      <w:proofErr w:type="spellEnd"/>
      <w:r w:rsidR="00807BB0" w:rsidRPr="006730FF">
        <w:rPr>
          <w:rFonts w:asciiTheme="majorBidi" w:hAnsiTheme="majorBidi" w:cstheme="majorBidi"/>
        </w:rPr>
        <w:t xml:space="preserve"> yang </w:t>
      </w:r>
      <w:proofErr w:type="spellStart"/>
      <w:r w:rsidR="00807BB0" w:rsidRPr="006730FF">
        <w:rPr>
          <w:rFonts w:asciiTheme="majorBidi" w:hAnsiTheme="majorBidi" w:cstheme="majorBidi"/>
        </w:rPr>
        <w:t>tidak</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diatur</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dalam</w:t>
      </w:r>
      <w:proofErr w:type="spellEnd"/>
      <w:r w:rsidR="00807BB0" w:rsidRPr="006730FF">
        <w:rPr>
          <w:rFonts w:asciiTheme="majorBidi" w:hAnsiTheme="majorBidi" w:cstheme="majorBidi"/>
        </w:rPr>
        <w:t xml:space="preserve"> KUHP </w:t>
      </w:r>
      <w:proofErr w:type="spellStart"/>
      <w:r w:rsidR="00807BB0" w:rsidRPr="006730FF">
        <w:rPr>
          <w:rFonts w:asciiTheme="majorBidi" w:hAnsiTheme="majorBidi" w:cstheme="majorBidi"/>
        </w:rPr>
        <w:t>maupun</w:t>
      </w:r>
      <w:proofErr w:type="spellEnd"/>
      <w:r w:rsidR="00807BB0" w:rsidRPr="006730FF">
        <w:rPr>
          <w:rFonts w:asciiTheme="majorBidi" w:hAnsiTheme="majorBidi" w:cstheme="majorBidi"/>
        </w:rPr>
        <w:t xml:space="preserve"> di </w:t>
      </w:r>
      <w:proofErr w:type="spellStart"/>
      <w:r w:rsidR="00807BB0" w:rsidRPr="006730FF">
        <w:rPr>
          <w:rFonts w:asciiTheme="majorBidi" w:hAnsiTheme="majorBidi" w:cstheme="majorBidi"/>
        </w:rPr>
        <w:t>luar</w:t>
      </w:r>
      <w:proofErr w:type="spellEnd"/>
      <w:r w:rsidR="00807BB0" w:rsidRPr="006730FF">
        <w:rPr>
          <w:rFonts w:asciiTheme="majorBidi" w:hAnsiTheme="majorBidi" w:cstheme="majorBidi"/>
        </w:rPr>
        <w:t xml:space="preserve"> KUHP </w:t>
      </w:r>
      <w:proofErr w:type="spellStart"/>
      <w:r w:rsidRPr="006730FF">
        <w:rPr>
          <w:rFonts w:asciiTheme="majorBidi" w:hAnsiTheme="majorBidi" w:cstheme="majorBidi"/>
        </w:rPr>
        <w:t>dalam</w:t>
      </w:r>
      <w:proofErr w:type="spellEnd"/>
      <w:r w:rsidRPr="006730FF">
        <w:rPr>
          <w:rFonts w:asciiTheme="majorBidi" w:hAnsiTheme="majorBidi" w:cstheme="majorBidi"/>
        </w:rPr>
        <w:t xml:space="preserve"> wilayah </w:t>
      </w:r>
      <w:proofErr w:type="spellStart"/>
      <w:r w:rsidRPr="006730FF">
        <w:rPr>
          <w:rFonts w:asciiTheme="majorBidi" w:hAnsiTheme="majorBidi" w:cstheme="majorBidi"/>
        </w:rPr>
        <w:t>yurisdiksi</w:t>
      </w:r>
      <w:proofErr w:type="spellEnd"/>
      <w:r w:rsidRPr="006730FF">
        <w:rPr>
          <w:rFonts w:asciiTheme="majorBidi" w:hAnsiTheme="majorBidi" w:cstheme="majorBidi"/>
        </w:rPr>
        <w:t xml:space="preserve"> Aceh. </w:t>
      </w:r>
    </w:p>
    <w:p w14:paraId="34827892" w14:textId="77777777" w:rsidR="00E96279" w:rsidRPr="006730FF" w:rsidRDefault="00807BB0" w:rsidP="00E96279">
      <w:pPr>
        <w:spacing w:after="0" w:line="360" w:lineRule="auto"/>
        <w:ind w:firstLine="720"/>
        <w:jc w:val="both"/>
        <w:rPr>
          <w:rFonts w:asciiTheme="majorBidi" w:hAnsiTheme="majorBidi" w:cstheme="majorBidi"/>
        </w:rPr>
      </w:pPr>
      <w:proofErr w:type="spellStart"/>
      <w:r w:rsidRPr="006730FF">
        <w:rPr>
          <w:rFonts w:asciiTheme="majorBidi" w:hAnsiTheme="majorBidi" w:cstheme="majorBidi"/>
        </w:rPr>
        <w:t>Dalam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rangka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memberikan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perlindungan</w:t>
      </w:r>
      <w:proofErr w:type="spellEnd"/>
      <w:r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Pr="006730FF">
        <w:rPr>
          <w:rFonts w:asciiTheme="majorBidi" w:hAnsiTheme="majorBidi" w:cstheme="majorBidi"/>
        </w:rPr>
        <w:t xml:space="preserve"> dan </w:t>
      </w:r>
      <w:proofErr w:type="spellStart"/>
      <w:r w:rsidRPr="006730FF">
        <w:rPr>
          <w:rFonts w:asciiTheme="majorBidi" w:hAnsiTheme="majorBidi" w:cstheme="majorBidi"/>
        </w:rPr>
        <w:t>merealisasikan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kepentingan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terbaik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qanun</w:t>
      </w:r>
      <w:proofErr w:type="spellEnd"/>
      <w:r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jinayat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telah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mengatur</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sedemikian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rupa</w:t>
      </w:r>
      <w:proofErr w:type="spellEnd"/>
      <w:r w:rsidRPr="006730FF">
        <w:rPr>
          <w:rFonts w:asciiTheme="majorBidi" w:hAnsiTheme="majorBidi" w:cstheme="majorBidi"/>
        </w:rPr>
        <w:t xml:space="preserve">. Pada </w:t>
      </w:r>
      <w:proofErr w:type="spellStart"/>
      <w:r w:rsidRPr="006730FF">
        <w:rPr>
          <w:rFonts w:asciiTheme="majorBidi" w:hAnsiTheme="majorBidi" w:cstheme="majorBidi"/>
        </w:rPr>
        <w:t>prinsipnya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qanun</w:t>
      </w:r>
      <w:proofErr w:type="spellEnd"/>
      <w:r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jinayat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telah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mengarah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kepada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kepentingan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terbaik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meskipun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masih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lastRenderedPageBreak/>
        <w:t>ditemukan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berbagai</w:t>
      </w:r>
      <w:proofErr w:type="spellEnd"/>
      <w:r w:rsidRPr="006730FF">
        <w:rPr>
          <w:rFonts w:asciiTheme="majorBidi" w:hAnsiTheme="majorBidi" w:cstheme="majorBidi"/>
        </w:rPr>
        <w:t xml:space="preserve"> </w:t>
      </w:r>
      <w:proofErr w:type="spellStart"/>
      <w:r w:rsidR="00E96279" w:rsidRPr="006730FF">
        <w:rPr>
          <w:rFonts w:asciiTheme="majorBidi" w:hAnsiTheme="majorBidi" w:cstheme="majorBidi"/>
        </w:rPr>
        <w:t>ketentuan</w:t>
      </w:r>
      <w:proofErr w:type="spellEnd"/>
      <w:r w:rsidR="00E96279" w:rsidRPr="006730FF">
        <w:rPr>
          <w:rFonts w:asciiTheme="majorBidi" w:hAnsiTheme="majorBidi" w:cstheme="majorBidi"/>
        </w:rPr>
        <w:t xml:space="preserve"> yang </w:t>
      </w:r>
      <w:proofErr w:type="spellStart"/>
      <w:r w:rsidR="00E96279" w:rsidRPr="006730FF">
        <w:rPr>
          <w:rFonts w:asciiTheme="majorBidi" w:hAnsiTheme="majorBidi" w:cstheme="majorBidi"/>
        </w:rPr>
        <w:t>kurang</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perspektif</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perlindungan</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sebagai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akibat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keterbatasan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pemikiran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manusia</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menciptakan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produk</w:t>
      </w:r>
      <w:proofErr w:type="spellEnd"/>
      <w:r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berorientasi</w:t>
      </w:r>
      <w:proofErr w:type="spellEnd"/>
      <w:r w:rsidRPr="006730FF">
        <w:rPr>
          <w:rFonts w:asciiTheme="majorBidi" w:hAnsiTheme="majorBidi" w:cstheme="majorBidi"/>
        </w:rPr>
        <w:t xml:space="preserve"> pada </w:t>
      </w:r>
      <w:proofErr w:type="spellStart"/>
      <w:r w:rsidRPr="006730FF">
        <w:rPr>
          <w:rFonts w:asciiTheme="majorBidi" w:hAnsiTheme="majorBidi" w:cstheme="majorBidi"/>
        </w:rPr>
        <w:t>kepentingan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00E96279" w:rsidRPr="006730FF">
        <w:rPr>
          <w:rFonts w:asciiTheme="majorBidi" w:hAnsiTheme="majorBidi" w:cstheme="majorBidi"/>
        </w:rPr>
        <w:t>Berdasarkan</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ketentuan</w:t>
      </w:r>
      <w:proofErr w:type="spellEnd"/>
      <w:r w:rsidR="00E96279" w:rsidRPr="006730FF">
        <w:rPr>
          <w:rFonts w:asciiTheme="majorBidi" w:hAnsiTheme="majorBidi" w:cstheme="majorBidi"/>
        </w:rPr>
        <w:t xml:space="preserve"> yang </w:t>
      </w:r>
      <w:proofErr w:type="spellStart"/>
      <w:r w:rsidR="00E96279" w:rsidRPr="006730FF">
        <w:rPr>
          <w:rFonts w:asciiTheme="majorBidi" w:hAnsiTheme="majorBidi" w:cstheme="majorBidi"/>
        </w:rPr>
        <w:t>telah</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dibahas</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sebelumnya</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penulis</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akan</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akan</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menganalisis</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aspek</w:t>
      </w:r>
      <w:proofErr w:type="spellEnd"/>
      <w:r w:rsidR="00E96279" w:rsidRPr="006730FF">
        <w:rPr>
          <w:rFonts w:asciiTheme="majorBidi" w:hAnsiTheme="majorBidi" w:cstheme="majorBidi"/>
        </w:rPr>
        <w:t xml:space="preserve"> yang </w:t>
      </w:r>
      <w:proofErr w:type="spellStart"/>
      <w:r w:rsidR="00E96279" w:rsidRPr="006730FF">
        <w:rPr>
          <w:rFonts w:asciiTheme="majorBidi" w:hAnsiTheme="majorBidi" w:cstheme="majorBidi"/>
        </w:rPr>
        <w:t>telah</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mengakomodir</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kepentingan</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terbaik</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bagi</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anak</w:t>
      </w:r>
      <w:proofErr w:type="spellEnd"/>
      <w:r w:rsidR="00E96279" w:rsidRPr="006730FF">
        <w:rPr>
          <w:rFonts w:asciiTheme="majorBidi" w:hAnsiTheme="majorBidi" w:cstheme="majorBidi"/>
        </w:rPr>
        <w:t xml:space="preserve"> dan </w:t>
      </w:r>
      <w:proofErr w:type="spellStart"/>
      <w:r w:rsidR="00E96279" w:rsidRPr="006730FF">
        <w:rPr>
          <w:rFonts w:asciiTheme="majorBidi" w:hAnsiTheme="majorBidi" w:cstheme="majorBidi"/>
        </w:rPr>
        <w:t>aspek</w:t>
      </w:r>
      <w:proofErr w:type="spellEnd"/>
      <w:r w:rsidR="00E96279" w:rsidRPr="006730FF">
        <w:rPr>
          <w:rFonts w:asciiTheme="majorBidi" w:hAnsiTheme="majorBidi" w:cstheme="majorBidi"/>
        </w:rPr>
        <w:t xml:space="preserve"> yang </w:t>
      </w:r>
      <w:proofErr w:type="spellStart"/>
      <w:r w:rsidR="00E96279" w:rsidRPr="006730FF">
        <w:rPr>
          <w:rFonts w:asciiTheme="majorBidi" w:hAnsiTheme="majorBidi" w:cstheme="majorBidi"/>
        </w:rPr>
        <w:t>belum</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sesuai</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dengan</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semangan</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perlindungan</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anak</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Wujud</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konkrit</w:t>
      </w:r>
      <w:proofErr w:type="spellEnd"/>
      <w:r w:rsidR="00E96279" w:rsidRPr="006730FF">
        <w:rPr>
          <w:rFonts w:asciiTheme="majorBidi" w:hAnsiTheme="majorBidi" w:cstheme="majorBidi"/>
        </w:rPr>
        <w:t xml:space="preserve"> </w:t>
      </w:r>
      <w:r w:rsidR="0089781B" w:rsidRPr="006730FF">
        <w:rPr>
          <w:rFonts w:asciiTheme="majorBidi" w:hAnsiTheme="majorBidi" w:cstheme="majorBidi"/>
        </w:rPr>
        <w:t xml:space="preserve">yang </w:t>
      </w:r>
      <w:proofErr w:type="spellStart"/>
      <w:r w:rsidR="0089781B" w:rsidRPr="006730FF">
        <w:rPr>
          <w:rFonts w:asciiTheme="majorBidi" w:hAnsiTheme="majorBidi" w:cstheme="majorBidi"/>
        </w:rPr>
        <w:t>mengarah</w:t>
      </w:r>
      <w:proofErr w:type="spellEnd"/>
      <w:r w:rsidR="0089781B" w:rsidRPr="006730FF">
        <w:rPr>
          <w:rFonts w:asciiTheme="majorBidi" w:hAnsiTheme="majorBidi" w:cstheme="majorBidi"/>
        </w:rPr>
        <w:t xml:space="preserve"> pada </w:t>
      </w:r>
      <w:proofErr w:type="spellStart"/>
      <w:r w:rsidR="00E96279" w:rsidRPr="006730FF">
        <w:rPr>
          <w:rFonts w:asciiTheme="majorBidi" w:hAnsiTheme="majorBidi" w:cstheme="majorBidi"/>
        </w:rPr>
        <w:t>kepentingan</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terbaik</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bagi</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anak</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dalam</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Qanun</w:t>
      </w:r>
      <w:proofErr w:type="spellEnd"/>
      <w:r w:rsidR="00E96279" w:rsidRPr="006730FF">
        <w:rPr>
          <w:rFonts w:asciiTheme="majorBidi" w:hAnsiTheme="majorBidi" w:cstheme="majorBidi"/>
        </w:rPr>
        <w:t xml:space="preserve"> Hukum </w:t>
      </w:r>
      <w:proofErr w:type="spellStart"/>
      <w:r w:rsidR="00E96279" w:rsidRPr="006730FF">
        <w:rPr>
          <w:rFonts w:asciiTheme="majorBidi" w:hAnsiTheme="majorBidi" w:cstheme="majorBidi"/>
        </w:rPr>
        <w:t>Jinayat</w:t>
      </w:r>
      <w:proofErr w:type="spellEnd"/>
      <w:r w:rsidR="00E96279" w:rsidRPr="006730FF">
        <w:rPr>
          <w:rFonts w:asciiTheme="majorBidi" w:hAnsiTheme="majorBidi" w:cstheme="majorBidi"/>
        </w:rPr>
        <w:t xml:space="preserve"> di Aceh </w:t>
      </w:r>
      <w:proofErr w:type="spellStart"/>
      <w:r w:rsidR="00E96279" w:rsidRPr="006730FF">
        <w:rPr>
          <w:rFonts w:asciiTheme="majorBidi" w:hAnsiTheme="majorBidi" w:cstheme="majorBidi"/>
        </w:rPr>
        <w:t>terdiri</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dari</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tiga</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aspek</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yaitu</w:t>
      </w:r>
      <w:proofErr w:type="spellEnd"/>
      <w:r w:rsidR="00E96279" w:rsidRPr="006730FF">
        <w:rPr>
          <w:rFonts w:asciiTheme="majorBidi" w:hAnsiTheme="majorBidi" w:cstheme="majorBidi"/>
        </w:rPr>
        <w:t xml:space="preserve">:  </w:t>
      </w:r>
    </w:p>
    <w:p w14:paraId="0C583A01" w14:textId="77777777" w:rsidR="006C4BA8" w:rsidRPr="006730FF" w:rsidRDefault="00E96279" w:rsidP="00E96279">
      <w:pPr>
        <w:spacing w:after="0" w:line="360" w:lineRule="auto"/>
        <w:ind w:firstLine="720"/>
        <w:jc w:val="both"/>
        <w:rPr>
          <w:rFonts w:asciiTheme="majorBidi" w:hAnsiTheme="majorBidi" w:cstheme="majorBidi"/>
        </w:rPr>
      </w:pPr>
      <w:proofErr w:type="spellStart"/>
      <w:r w:rsidRPr="006730FF">
        <w:rPr>
          <w:rFonts w:asciiTheme="majorBidi" w:hAnsiTheme="majorBidi" w:cstheme="majorBidi"/>
          <w:i/>
        </w:rPr>
        <w:t>Pertama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penanganan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kasus</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mengacu</w:t>
      </w:r>
      <w:proofErr w:type="spellEnd"/>
      <w:r w:rsidRPr="006730FF">
        <w:rPr>
          <w:rFonts w:asciiTheme="majorBidi" w:hAnsiTheme="majorBidi" w:cstheme="majorBidi"/>
        </w:rPr>
        <w:t xml:space="preserve"> pada </w:t>
      </w:r>
      <w:proofErr w:type="spellStart"/>
      <w:r w:rsidRPr="006730FF">
        <w:rPr>
          <w:rFonts w:asciiTheme="majorBidi" w:hAnsiTheme="majorBidi" w:cstheme="majorBidi"/>
        </w:rPr>
        <w:t>peraturan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perundang-undangan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peradilan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pidana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00807BB0" w:rsidRPr="006730FF">
        <w:rPr>
          <w:rFonts w:asciiTheme="majorBidi" w:hAnsiTheme="majorBidi" w:cstheme="majorBidi"/>
        </w:rPr>
        <w:t>Qanun</w:t>
      </w:r>
      <w:proofErr w:type="spellEnd"/>
      <w:r w:rsidR="00807BB0" w:rsidRPr="006730FF">
        <w:rPr>
          <w:rFonts w:asciiTheme="majorBidi" w:hAnsiTheme="majorBidi" w:cstheme="majorBidi"/>
        </w:rPr>
        <w:t xml:space="preserve"> Hukum </w:t>
      </w:r>
      <w:proofErr w:type="spellStart"/>
      <w:r w:rsidR="00807BB0" w:rsidRPr="006730FF">
        <w:rPr>
          <w:rFonts w:asciiTheme="majorBidi" w:hAnsiTheme="majorBidi" w:cstheme="majorBidi"/>
        </w:rPr>
        <w:t>Jinayat</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membedakan</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pola</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penyelesaian</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kasus</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anak</w:t>
      </w:r>
      <w:proofErr w:type="spellEnd"/>
      <w:r w:rsidR="00807BB0" w:rsidRPr="006730FF">
        <w:rPr>
          <w:rFonts w:asciiTheme="majorBidi" w:hAnsiTheme="majorBidi" w:cstheme="majorBidi"/>
        </w:rPr>
        <w:t xml:space="preserve"> yang </w:t>
      </w:r>
      <w:proofErr w:type="spellStart"/>
      <w:r w:rsidR="00807BB0" w:rsidRPr="006730FF">
        <w:rPr>
          <w:rFonts w:asciiTheme="majorBidi" w:hAnsiTheme="majorBidi" w:cstheme="majorBidi"/>
        </w:rPr>
        <w:t>berhadapan</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dengan</w:t>
      </w:r>
      <w:proofErr w:type="spellEnd"/>
      <w:r w:rsidR="00807BB0"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jinayat</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dengan</w:t>
      </w:r>
      <w:proofErr w:type="spellEnd"/>
      <w:r w:rsidR="00807BB0" w:rsidRPr="006730FF">
        <w:rPr>
          <w:rFonts w:asciiTheme="majorBidi" w:hAnsiTheme="majorBidi" w:cstheme="majorBidi"/>
        </w:rPr>
        <w:t xml:space="preserve"> orang </w:t>
      </w:r>
      <w:proofErr w:type="spellStart"/>
      <w:r w:rsidR="00807BB0" w:rsidRPr="006730FF">
        <w:rPr>
          <w:rFonts w:asciiTheme="majorBidi" w:hAnsiTheme="majorBidi" w:cstheme="majorBidi"/>
        </w:rPr>
        <w:t>dewasa</w:t>
      </w:r>
      <w:proofErr w:type="spellEnd"/>
      <w:r w:rsidR="00807BB0" w:rsidRPr="006730FF">
        <w:rPr>
          <w:rFonts w:asciiTheme="majorBidi" w:hAnsiTheme="majorBidi" w:cstheme="majorBidi"/>
        </w:rPr>
        <w:t xml:space="preserve"> yang </w:t>
      </w:r>
      <w:proofErr w:type="spellStart"/>
      <w:r w:rsidR="00807BB0" w:rsidRPr="006730FF">
        <w:rPr>
          <w:rFonts w:asciiTheme="majorBidi" w:hAnsiTheme="majorBidi" w:cstheme="majorBidi"/>
        </w:rPr>
        <w:t>melakukan</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pelanggaran</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terhadap</w:t>
      </w:r>
      <w:proofErr w:type="spellEnd"/>
      <w:r w:rsidR="00807BB0"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00807BB0" w:rsidRPr="006730FF">
        <w:rPr>
          <w:rFonts w:asciiTheme="majorBidi" w:hAnsiTheme="majorBidi" w:cstheme="majorBidi"/>
        </w:rPr>
        <w:t xml:space="preserve"> </w:t>
      </w:r>
      <w:proofErr w:type="spellStart"/>
      <w:r w:rsidR="00807BB0" w:rsidRPr="006730FF">
        <w:rPr>
          <w:rFonts w:asciiTheme="majorBidi" w:hAnsiTheme="majorBidi" w:cstheme="majorBidi"/>
        </w:rPr>
        <w:t>jinayat</w:t>
      </w:r>
      <w:proofErr w:type="spellEnd"/>
      <w:r w:rsidR="00807BB0" w:rsidRPr="006730FF">
        <w:rPr>
          <w:rFonts w:asciiTheme="majorBidi" w:hAnsiTheme="majorBidi" w:cstheme="majorBidi"/>
        </w:rPr>
        <w:t xml:space="preserve">. </w:t>
      </w:r>
      <w:proofErr w:type="spellStart"/>
      <w:r w:rsidR="00A208B6" w:rsidRPr="006730FF">
        <w:rPr>
          <w:rFonts w:asciiTheme="majorBidi" w:hAnsiTheme="majorBidi" w:cstheme="majorBidi"/>
        </w:rPr>
        <w:t>Bagi</w:t>
      </w:r>
      <w:proofErr w:type="spellEnd"/>
      <w:r w:rsidR="00A208B6" w:rsidRPr="006730FF">
        <w:rPr>
          <w:rFonts w:asciiTheme="majorBidi" w:hAnsiTheme="majorBidi" w:cstheme="majorBidi"/>
        </w:rPr>
        <w:t xml:space="preserve"> orang </w:t>
      </w:r>
      <w:proofErr w:type="spellStart"/>
      <w:r w:rsidR="00A208B6" w:rsidRPr="006730FF">
        <w:rPr>
          <w:rFonts w:asciiTheme="majorBidi" w:hAnsiTheme="majorBidi" w:cstheme="majorBidi"/>
        </w:rPr>
        <w:t>dewasa</w:t>
      </w:r>
      <w:proofErr w:type="spellEnd"/>
      <w:r w:rsidR="00A208B6" w:rsidRPr="006730FF">
        <w:rPr>
          <w:rFonts w:asciiTheme="majorBidi" w:hAnsiTheme="majorBidi" w:cstheme="majorBidi"/>
        </w:rPr>
        <w:t xml:space="preserve"> </w:t>
      </w:r>
      <w:proofErr w:type="spellStart"/>
      <w:r w:rsidR="00A208B6" w:rsidRPr="006730FF">
        <w:rPr>
          <w:rFonts w:asciiTheme="majorBidi" w:hAnsiTheme="majorBidi" w:cstheme="majorBidi"/>
        </w:rPr>
        <w:t>akan</w:t>
      </w:r>
      <w:proofErr w:type="spellEnd"/>
      <w:r w:rsidR="00A208B6" w:rsidRPr="006730FF">
        <w:rPr>
          <w:rFonts w:asciiTheme="majorBidi" w:hAnsiTheme="majorBidi" w:cstheme="majorBidi"/>
        </w:rPr>
        <w:t xml:space="preserve"> </w:t>
      </w:r>
      <w:proofErr w:type="spellStart"/>
      <w:r w:rsidR="00A208B6" w:rsidRPr="006730FF">
        <w:rPr>
          <w:rFonts w:asciiTheme="majorBidi" w:hAnsiTheme="majorBidi" w:cstheme="majorBidi"/>
        </w:rPr>
        <w:t>langung</w:t>
      </w:r>
      <w:proofErr w:type="spellEnd"/>
      <w:r w:rsidR="00A208B6" w:rsidRPr="006730FF">
        <w:rPr>
          <w:rFonts w:asciiTheme="majorBidi" w:hAnsiTheme="majorBidi" w:cstheme="majorBidi"/>
        </w:rPr>
        <w:t xml:space="preserve"> </w:t>
      </w:r>
      <w:proofErr w:type="spellStart"/>
      <w:r w:rsidR="00A208B6" w:rsidRPr="006730FF">
        <w:rPr>
          <w:rFonts w:asciiTheme="majorBidi" w:hAnsiTheme="majorBidi" w:cstheme="majorBidi"/>
        </w:rPr>
        <w:t>menggunakan</w:t>
      </w:r>
      <w:proofErr w:type="spellEnd"/>
      <w:r w:rsidR="00A208B6" w:rsidRPr="006730FF">
        <w:rPr>
          <w:rFonts w:asciiTheme="majorBidi" w:hAnsiTheme="majorBidi" w:cstheme="majorBidi"/>
        </w:rPr>
        <w:t xml:space="preserve"> </w:t>
      </w:r>
      <w:proofErr w:type="spellStart"/>
      <w:r w:rsidR="00A208B6" w:rsidRPr="006730FF">
        <w:rPr>
          <w:rFonts w:asciiTheme="majorBidi" w:hAnsiTheme="majorBidi" w:cstheme="majorBidi"/>
        </w:rPr>
        <w:t>mekanisme</w:t>
      </w:r>
      <w:proofErr w:type="spellEnd"/>
      <w:r w:rsidR="00A208B6" w:rsidRPr="006730FF">
        <w:rPr>
          <w:rFonts w:asciiTheme="majorBidi" w:hAnsiTheme="majorBidi" w:cstheme="majorBidi"/>
        </w:rPr>
        <w:t xml:space="preserve"> system </w:t>
      </w:r>
      <w:proofErr w:type="spellStart"/>
      <w:r w:rsidR="00A208B6" w:rsidRPr="006730FF">
        <w:rPr>
          <w:rFonts w:asciiTheme="majorBidi" w:hAnsiTheme="majorBidi" w:cstheme="majorBidi"/>
        </w:rPr>
        <w:t>peradilan</w:t>
      </w:r>
      <w:proofErr w:type="spellEnd"/>
      <w:r w:rsidR="00A208B6" w:rsidRPr="006730FF">
        <w:rPr>
          <w:rFonts w:asciiTheme="majorBidi" w:hAnsiTheme="majorBidi" w:cstheme="majorBidi"/>
        </w:rPr>
        <w:t xml:space="preserve"> </w:t>
      </w:r>
      <w:proofErr w:type="spellStart"/>
      <w:r w:rsidR="00A208B6" w:rsidRPr="006730FF">
        <w:rPr>
          <w:rFonts w:asciiTheme="majorBidi" w:hAnsiTheme="majorBidi" w:cstheme="majorBidi"/>
        </w:rPr>
        <w:t>pidana</w:t>
      </w:r>
      <w:proofErr w:type="spellEnd"/>
      <w:r w:rsidR="00A208B6" w:rsidRPr="006730FF">
        <w:rPr>
          <w:rFonts w:asciiTheme="majorBidi" w:hAnsiTheme="majorBidi" w:cstheme="majorBidi"/>
        </w:rPr>
        <w:t xml:space="preserve"> (</w:t>
      </w:r>
      <w:r w:rsidR="00A208B6" w:rsidRPr="006730FF">
        <w:rPr>
          <w:rFonts w:asciiTheme="majorBidi" w:hAnsiTheme="majorBidi" w:cstheme="majorBidi"/>
          <w:i/>
          <w:iCs/>
        </w:rPr>
        <w:t>criminal justice system</w:t>
      </w:r>
      <w:r w:rsidR="00A208B6" w:rsidRPr="006730FF">
        <w:rPr>
          <w:rFonts w:asciiTheme="majorBidi" w:hAnsiTheme="majorBidi" w:cstheme="majorBidi"/>
        </w:rPr>
        <w:t xml:space="preserve">) </w:t>
      </w:r>
      <w:r w:rsidR="006C4BA8" w:rsidRPr="006730FF">
        <w:rPr>
          <w:rFonts w:asciiTheme="majorBidi" w:hAnsiTheme="majorBidi" w:cstheme="majorBidi"/>
        </w:rPr>
        <w:t xml:space="preserve">yang </w:t>
      </w:r>
      <w:proofErr w:type="spellStart"/>
      <w:r w:rsidR="006C4BA8" w:rsidRPr="006730FF">
        <w:rPr>
          <w:rFonts w:asciiTheme="majorBidi" w:hAnsiTheme="majorBidi" w:cstheme="majorBidi"/>
        </w:rPr>
        <w:t>diawali</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dengan</w:t>
      </w:r>
      <w:proofErr w:type="spellEnd"/>
      <w:r w:rsidR="006C4BA8" w:rsidRPr="006730FF">
        <w:rPr>
          <w:rFonts w:asciiTheme="majorBidi" w:hAnsiTheme="majorBidi" w:cstheme="majorBidi"/>
        </w:rPr>
        <w:t xml:space="preserve"> proses </w:t>
      </w:r>
      <w:proofErr w:type="spellStart"/>
      <w:r w:rsidR="006C4BA8" w:rsidRPr="006730FF">
        <w:rPr>
          <w:rFonts w:asciiTheme="majorBidi" w:hAnsiTheme="majorBidi" w:cstheme="majorBidi"/>
        </w:rPr>
        <w:t>penyelidikan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penyidikan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penuntutan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sampai</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dengan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pemeriksaan</w:t>
      </w:r>
      <w:proofErr w:type="spellEnd"/>
      <w:r w:rsidR="006C4BA8" w:rsidRPr="006730FF">
        <w:rPr>
          <w:rFonts w:asciiTheme="majorBidi" w:hAnsiTheme="majorBidi" w:cstheme="majorBidi"/>
        </w:rPr>
        <w:t xml:space="preserve"> di </w:t>
      </w:r>
      <w:proofErr w:type="spellStart"/>
      <w:r w:rsidR="006C4BA8" w:rsidRPr="006730FF">
        <w:rPr>
          <w:rFonts w:asciiTheme="majorBidi" w:hAnsiTheme="majorBidi" w:cstheme="majorBidi"/>
        </w:rPr>
        <w:t>pengadilan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Berbeda</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dengan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anak-anak</w:t>
      </w:r>
      <w:proofErr w:type="spellEnd"/>
      <w:r w:rsidR="006C4BA8" w:rsidRPr="006730FF">
        <w:rPr>
          <w:rFonts w:asciiTheme="majorBidi" w:hAnsiTheme="majorBidi" w:cstheme="majorBidi"/>
        </w:rPr>
        <w:t xml:space="preserve"> yang </w:t>
      </w:r>
      <w:proofErr w:type="spellStart"/>
      <w:r w:rsidR="006C4BA8" w:rsidRPr="006730FF">
        <w:rPr>
          <w:rFonts w:asciiTheme="majorBidi" w:hAnsiTheme="majorBidi" w:cstheme="majorBidi"/>
        </w:rPr>
        <w:t>berusia</w:t>
      </w:r>
      <w:proofErr w:type="spellEnd"/>
      <w:r w:rsidR="006C4BA8" w:rsidRPr="006730FF">
        <w:rPr>
          <w:rFonts w:asciiTheme="majorBidi" w:hAnsiTheme="majorBidi" w:cstheme="majorBidi"/>
        </w:rPr>
        <w:t xml:space="preserve"> di </w:t>
      </w:r>
      <w:proofErr w:type="spellStart"/>
      <w:r w:rsidR="006C4BA8" w:rsidRPr="006730FF">
        <w:rPr>
          <w:rFonts w:asciiTheme="majorBidi" w:hAnsiTheme="majorBidi" w:cstheme="majorBidi"/>
        </w:rPr>
        <w:t>atas</w:t>
      </w:r>
      <w:proofErr w:type="spellEnd"/>
      <w:r w:rsidR="006C4BA8" w:rsidRPr="006730FF">
        <w:rPr>
          <w:rFonts w:asciiTheme="majorBidi" w:hAnsiTheme="majorBidi" w:cstheme="majorBidi"/>
        </w:rPr>
        <w:t xml:space="preserve"> 12 </w:t>
      </w:r>
      <w:proofErr w:type="spellStart"/>
      <w:r w:rsidR="006C4BA8" w:rsidRPr="006730FF">
        <w:rPr>
          <w:rFonts w:asciiTheme="majorBidi" w:hAnsiTheme="majorBidi" w:cstheme="majorBidi"/>
        </w:rPr>
        <w:t>tahun</w:t>
      </w:r>
      <w:proofErr w:type="spellEnd"/>
      <w:r w:rsidR="006C4BA8" w:rsidRPr="006730FF">
        <w:rPr>
          <w:rFonts w:asciiTheme="majorBidi" w:hAnsiTheme="majorBidi" w:cstheme="majorBidi"/>
        </w:rPr>
        <w:t xml:space="preserve"> dan di </w:t>
      </w:r>
      <w:proofErr w:type="spellStart"/>
      <w:r w:rsidR="006C4BA8" w:rsidRPr="006730FF">
        <w:rPr>
          <w:rFonts w:asciiTheme="majorBidi" w:hAnsiTheme="majorBidi" w:cstheme="majorBidi"/>
        </w:rPr>
        <w:t>bawah</w:t>
      </w:r>
      <w:proofErr w:type="spellEnd"/>
      <w:r w:rsidR="006C4BA8" w:rsidRPr="006730FF">
        <w:rPr>
          <w:rFonts w:asciiTheme="majorBidi" w:hAnsiTheme="majorBidi" w:cstheme="majorBidi"/>
        </w:rPr>
        <w:t xml:space="preserve"> 18 </w:t>
      </w:r>
      <w:proofErr w:type="spellStart"/>
      <w:r w:rsidR="006C4BA8" w:rsidRPr="006730FF">
        <w:rPr>
          <w:rFonts w:asciiTheme="majorBidi" w:hAnsiTheme="majorBidi" w:cstheme="majorBidi"/>
        </w:rPr>
        <w:t>tahun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serta</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belum</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menikah</w:t>
      </w:r>
      <w:proofErr w:type="spellEnd"/>
      <w:r w:rsidR="006C4BA8" w:rsidRPr="006730FF">
        <w:rPr>
          <w:rFonts w:asciiTheme="majorBidi" w:hAnsiTheme="majorBidi" w:cstheme="majorBidi"/>
        </w:rPr>
        <w:t xml:space="preserve"> yang </w:t>
      </w:r>
      <w:proofErr w:type="spellStart"/>
      <w:r w:rsidR="006C4BA8" w:rsidRPr="006730FF">
        <w:rPr>
          <w:rFonts w:asciiTheme="majorBidi" w:hAnsiTheme="majorBidi" w:cstheme="majorBidi"/>
        </w:rPr>
        <w:t>melakukan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pelanggaran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jinayat</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Bagi</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anak</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akan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menggunakan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mekanisme</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penyelesaian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perkara</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dengan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menggunakan</w:t>
      </w:r>
      <w:proofErr w:type="spellEnd"/>
      <w:r w:rsidR="006C4BA8" w:rsidRPr="006730FF">
        <w:rPr>
          <w:rFonts w:asciiTheme="majorBidi" w:hAnsiTheme="majorBidi" w:cstheme="majorBidi"/>
        </w:rPr>
        <w:t xml:space="preserve"> system </w:t>
      </w:r>
      <w:proofErr w:type="spellStart"/>
      <w:r w:rsidR="006C4BA8" w:rsidRPr="006730FF">
        <w:rPr>
          <w:rFonts w:asciiTheme="majorBidi" w:hAnsiTheme="majorBidi" w:cstheme="majorBidi"/>
        </w:rPr>
        <w:t>peradilan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pidana</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anak</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sebagaimana</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diatur</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dalam</w:t>
      </w:r>
      <w:proofErr w:type="spellEnd"/>
      <w:r w:rsidR="006C4BA8" w:rsidRPr="006730FF">
        <w:rPr>
          <w:rFonts w:asciiTheme="majorBidi" w:hAnsiTheme="majorBidi" w:cstheme="majorBidi"/>
        </w:rPr>
        <w:t xml:space="preserve"> UU </w:t>
      </w:r>
      <w:proofErr w:type="spellStart"/>
      <w:r w:rsidR="006C4BA8" w:rsidRPr="006730FF">
        <w:rPr>
          <w:rFonts w:asciiTheme="majorBidi" w:hAnsiTheme="majorBidi" w:cstheme="majorBidi"/>
        </w:rPr>
        <w:t>Nomor</w:t>
      </w:r>
      <w:proofErr w:type="spellEnd"/>
      <w:r w:rsidR="006C4BA8" w:rsidRPr="006730FF">
        <w:rPr>
          <w:rFonts w:asciiTheme="majorBidi" w:hAnsiTheme="majorBidi" w:cstheme="majorBidi"/>
        </w:rPr>
        <w:t xml:space="preserve"> 11 </w:t>
      </w:r>
      <w:proofErr w:type="spellStart"/>
      <w:r w:rsidR="006C4BA8" w:rsidRPr="006730FF">
        <w:rPr>
          <w:rFonts w:asciiTheme="majorBidi" w:hAnsiTheme="majorBidi" w:cstheme="majorBidi"/>
        </w:rPr>
        <w:t>Tahu</w:t>
      </w:r>
      <w:r w:rsidR="00021AFF" w:rsidRPr="006730FF">
        <w:rPr>
          <w:rFonts w:asciiTheme="majorBidi" w:hAnsiTheme="majorBidi" w:cstheme="majorBidi"/>
        </w:rPr>
        <w:t>n</w:t>
      </w:r>
      <w:proofErr w:type="spellEnd"/>
      <w:r w:rsidR="00021AFF" w:rsidRPr="006730FF">
        <w:rPr>
          <w:rFonts w:asciiTheme="majorBidi" w:hAnsiTheme="majorBidi" w:cstheme="majorBidi"/>
        </w:rPr>
        <w:t xml:space="preserve"> 2012, PP </w:t>
      </w:r>
      <w:proofErr w:type="spellStart"/>
      <w:r w:rsidR="00021AFF" w:rsidRPr="006730FF">
        <w:rPr>
          <w:rFonts w:asciiTheme="majorBidi" w:hAnsiTheme="majorBidi" w:cstheme="majorBidi"/>
        </w:rPr>
        <w:t>Nomor</w:t>
      </w:r>
      <w:proofErr w:type="spellEnd"/>
      <w:r w:rsidR="00021AFF" w:rsidRPr="006730FF">
        <w:rPr>
          <w:rFonts w:asciiTheme="majorBidi" w:hAnsiTheme="majorBidi" w:cstheme="majorBidi"/>
        </w:rPr>
        <w:t xml:space="preserve"> 65 </w:t>
      </w:r>
      <w:proofErr w:type="spellStart"/>
      <w:r w:rsidR="00021AFF" w:rsidRPr="006730FF">
        <w:rPr>
          <w:rFonts w:asciiTheme="majorBidi" w:hAnsiTheme="majorBidi" w:cstheme="majorBidi"/>
        </w:rPr>
        <w:t>Tahun</w:t>
      </w:r>
      <w:proofErr w:type="spellEnd"/>
      <w:r w:rsidR="00021AFF" w:rsidRPr="006730FF">
        <w:rPr>
          <w:rFonts w:asciiTheme="majorBidi" w:hAnsiTheme="majorBidi" w:cstheme="majorBidi"/>
        </w:rPr>
        <w:t xml:space="preserve"> 2015 </w:t>
      </w:r>
      <w:proofErr w:type="spellStart"/>
      <w:r w:rsidR="00021AFF" w:rsidRPr="006730FF">
        <w:rPr>
          <w:rFonts w:asciiTheme="majorBidi" w:hAnsiTheme="majorBidi" w:cstheme="majorBidi"/>
        </w:rPr>
        <w:t>t</w:t>
      </w:r>
      <w:r w:rsidR="006C4BA8" w:rsidRPr="006730FF">
        <w:rPr>
          <w:rFonts w:asciiTheme="majorBidi" w:hAnsiTheme="majorBidi" w:cstheme="majorBidi"/>
        </w:rPr>
        <w:t>entang</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Pedoman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Pelaksanaan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Diversi</w:t>
      </w:r>
      <w:proofErr w:type="spellEnd"/>
      <w:r w:rsidR="006C4BA8" w:rsidRPr="006730FF">
        <w:rPr>
          <w:rFonts w:asciiTheme="majorBidi" w:hAnsiTheme="majorBidi" w:cstheme="majorBidi"/>
        </w:rPr>
        <w:t xml:space="preserve"> dan </w:t>
      </w:r>
      <w:proofErr w:type="spellStart"/>
      <w:r w:rsidR="006C4BA8" w:rsidRPr="006730FF">
        <w:rPr>
          <w:rFonts w:asciiTheme="majorBidi" w:hAnsiTheme="majorBidi" w:cstheme="majorBidi"/>
        </w:rPr>
        <w:t>Penanganan</w:t>
      </w:r>
      <w:proofErr w:type="spellEnd"/>
      <w:r w:rsidR="006C4BA8" w:rsidRPr="006730FF">
        <w:rPr>
          <w:rFonts w:asciiTheme="majorBidi" w:hAnsiTheme="majorBidi" w:cstheme="majorBidi"/>
        </w:rPr>
        <w:t xml:space="preserve"> Anak Yang Belum </w:t>
      </w:r>
      <w:proofErr w:type="spellStart"/>
      <w:r w:rsidR="006C4BA8" w:rsidRPr="006730FF">
        <w:rPr>
          <w:rFonts w:asciiTheme="majorBidi" w:hAnsiTheme="majorBidi" w:cstheme="majorBidi"/>
        </w:rPr>
        <w:t>Berumur</w:t>
      </w:r>
      <w:proofErr w:type="spellEnd"/>
      <w:r w:rsidR="006C4BA8" w:rsidRPr="006730FF">
        <w:rPr>
          <w:rFonts w:asciiTheme="majorBidi" w:hAnsiTheme="majorBidi" w:cstheme="majorBidi"/>
        </w:rPr>
        <w:t xml:space="preserve"> 12 (</w:t>
      </w:r>
      <w:proofErr w:type="spellStart"/>
      <w:r w:rsidR="006C4BA8" w:rsidRPr="006730FF">
        <w:rPr>
          <w:rFonts w:asciiTheme="majorBidi" w:hAnsiTheme="majorBidi" w:cstheme="majorBidi"/>
        </w:rPr>
        <w:t>Dua</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Belas</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Tahun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Qanun</w:t>
      </w:r>
      <w:proofErr w:type="spellEnd"/>
      <w:r w:rsidR="006C4BA8" w:rsidRPr="006730FF">
        <w:rPr>
          <w:rFonts w:asciiTheme="majorBidi" w:hAnsiTheme="majorBidi" w:cstheme="majorBidi"/>
        </w:rPr>
        <w:t xml:space="preserve"> Aceh </w:t>
      </w:r>
      <w:proofErr w:type="spellStart"/>
      <w:r w:rsidR="006C4BA8" w:rsidRPr="006730FF">
        <w:rPr>
          <w:rFonts w:asciiTheme="majorBidi" w:hAnsiTheme="majorBidi" w:cstheme="majorBidi"/>
        </w:rPr>
        <w:t>Nomor</w:t>
      </w:r>
      <w:proofErr w:type="spellEnd"/>
      <w:r w:rsidR="006C4BA8" w:rsidRPr="006730FF">
        <w:rPr>
          <w:rFonts w:asciiTheme="majorBidi" w:hAnsiTheme="majorBidi" w:cstheme="majorBidi"/>
        </w:rPr>
        <w:t xml:space="preserve"> 7 </w:t>
      </w:r>
      <w:proofErr w:type="spellStart"/>
      <w:r w:rsidR="006C4BA8" w:rsidRPr="006730FF">
        <w:rPr>
          <w:rFonts w:asciiTheme="majorBidi" w:hAnsiTheme="majorBidi" w:cstheme="majorBidi"/>
        </w:rPr>
        <w:t>Tahun</w:t>
      </w:r>
      <w:proofErr w:type="spellEnd"/>
      <w:r w:rsidR="006C4BA8" w:rsidRPr="006730FF">
        <w:rPr>
          <w:rFonts w:asciiTheme="majorBidi" w:hAnsiTheme="majorBidi" w:cstheme="majorBidi"/>
        </w:rPr>
        <w:t xml:space="preserve"> 2013 </w:t>
      </w:r>
      <w:proofErr w:type="spellStart"/>
      <w:r w:rsidR="006C4BA8" w:rsidRPr="006730FF">
        <w:rPr>
          <w:rFonts w:asciiTheme="majorBidi" w:hAnsiTheme="majorBidi" w:cstheme="majorBidi"/>
        </w:rPr>
        <w:t>tentang</w:t>
      </w:r>
      <w:proofErr w:type="spellEnd"/>
      <w:r w:rsidR="006C4BA8" w:rsidRPr="006730FF">
        <w:rPr>
          <w:rFonts w:asciiTheme="majorBidi" w:hAnsiTheme="majorBidi" w:cstheme="majorBidi"/>
        </w:rPr>
        <w:t xml:space="preserve"> Hukum Acara </w:t>
      </w:r>
      <w:proofErr w:type="spellStart"/>
      <w:r w:rsidR="006C4BA8" w:rsidRPr="006730FF">
        <w:rPr>
          <w:rFonts w:asciiTheme="majorBidi" w:hAnsiTheme="majorBidi" w:cstheme="majorBidi"/>
        </w:rPr>
        <w:t>Jinayat</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Peraturan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Gubernur</w:t>
      </w:r>
      <w:proofErr w:type="spellEnd"/>
      <w:r w:rsidR="006C4BA8" w:rsidRPr="006730FF">
        <w:rPr>
          <w:rFonts w:asciiTheme="majorBidi" w:hAnsiTheme="majorBidi" w:cstheme="majorBidi"/>
        </w:rPr>
        <w:t xml:space="preserve"> Aceh </w:t>
      </w:r>
      <w:proofErr w:type="spellStart"/>
      <w:r w:rsidR="006C4BA8" w:rsidRPr="006730FF">
        <w:rPr>
          <w:rFonts w:asciiTheme="majorBidi" w:hAnsiTheme="majorBidi" w:cstheme="majorBidi"/>
        </w:rPr>
        <w:t>Nomor</w:t>
      </w:r>
      <w:proofErr w:type="spellEnd"/>
      <w:r w:rsidR="006C4BA8" w:rsidRPr="006730FF">
        <w:rPr>
          <w:rFonts w:asciiTheme="majorBidi" w:hAnsiTheme="majorBidi" w:cstheme="majorBidi"/>
        </w:rPr>
        <w:t xml:space="preserve"> 5 </w:t>
      </w:r>
      <w:proofErr w:type="spellStart"/>
      <w:r w:rsidR="006C4BA8" w:rsidRPr="006730FF">
        <w:rPr>
          <w:rFonts w:asciiTheme="majorBidi" w:hAnsiTheme="majorBidi" w:cstheme="majorBidi"/>
        </w:rPr>
        <w:t>Tahun</w:t>
      </w:r>
      <w:proofErr w:type="spellEnd"/>
      <w:r w:rsidR="006C4BA8" w:rsidRPr="006730FF">
        <w:rPr>
          <w:rFonts w:asciiTheme="majorBidi" w:hAnsiTheme="majorBidi" w:cstheme="majorBidi"/>
        </w:rPr>
        <w:t xml:space="preserve"> 2018 </w:t>
      </w:r>
      <w:proofErr w:type="spellStart"/>
      <w:r w:rsidR="006C4BA8" w:rsidRPr="006730FF">
        <w:rPr>
          <w:rFonts w:asciiTheme="majorBidi" w:hAnsiTheme="majorBidi" w:cstheme="majorBidi"/>
        </w:rPr>
        <w:t>tentang</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Pelaksanaan</w:t>
      </w:r>
      <w:proofErr w:type="spellEnd"/>
      <w:r w:rsidR="006C4BA8" w:rsidRPr="006730FF">
        <w:rPr>
          <w:rFonts w:asciiTheme="majorBidi" w:hAnsiTheme="majorBidi" w:cstheme="majorBidi"/>
        </w:rPr>
        <w:t xml:space="preserve"> Hukum Acara </w:t>
      </w:r>
      <w:proofErr w:type="spellStart"/>
      <w:r w:rsidR="006C4BA8" w:rsidRPr="006730FF">
        <w:rPr>
          <w:rFonts w:asciiTheme="majorBidi" w:hAnsiTheme="majorBidi" w:cstheme="majorBidi"/>
        </w:rPr>
        <w:t>Jinayat</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Perma</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Nomor</w:t>
      </w:r>
      <w:proofErr w:type="spellEnd"/>
      <w:r w:rsidR="006C4BA8" w:rsidRPr="006730FF">
        <w:rPr>
          <w:rFonts w:asciiTheme="majorBidi" w:hAnsiTheme="majorBidi" w:cstheme="majorBidi"/>
        </w:rPr>
        <w:t xml:space="preserve"> 4 </w:t>
      </w:r>
      <w:proofErr w:type="spellStart"/>
      <w:r w:rsidR="006C4BA8" w:rsidRPr="006730FF">
        <w:rPr>
          <w:rFonts w:asciiTheme="majorBidi" w:hAnsiTheme="majorBidi" w:cstheme="majorBidi"/>
        </w:rPr>
        <w:t>Tahun</w:t>
      </w:r>
      <w:proofErr w:type="spellEnd"/>
      <w:r w:rsidR="006C4BA8" w:rsidRPr="006730FF">
        <w:rPr>
          <w:rFonts w:asciiTheme="majorBidi" w:hAnsiTheme="majorBidi" w:cstheme="majorBidi"/>
        </w:rPr>
        <w:t xml:space="preserve"> 2014 </w:t>
      </w:r>
      <w:proofErr w:type="spellStart"/>
      <w:r w:rsidR="006C4BA8" w:rsidRPr="006730FF">
        <w:rPr>
          <w:rFonts w:asciiTheme="majorBidi" w:hAnsiTheme="majorBidi" w:cstheme="majorBidi"/>
        </w:rPr>
        <w:t>tentang</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Pedoman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Pelaksanaan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Diversi</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dalam</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Sistem</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Peradilan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Pidana</w:t>
      </w:r>
      <w:proofErr w:type="spellEnd"/>
      <w:r w:rsidR="006C4BA8" w:rsidRPr="006730FF">
        <w:rPr>
          <w:rFonts w:asciiTheme="majorBidi" w:hAnsiTheme="majorBidi" w:cstheme="majorBidi"/>
        </w:rPr>
        <w:t xml:space="preserve"> Anak dan </w:t>
      </w:r>
      <w:proofErr w:type="spellStart"/>
      <w:r w:rsidR="006C4BA8" w:rsidRPr="006730FF">
        <w:rPr>
          <w:rFonts w:asciiTheme="majorBidi" w:hAnsiTheme="majorBidi" w:cstheme="majorBidi"/>
        </w:rPr>
        <w:t>peraturan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perundang-undangan</w:t>
      </w:r>
      <w:proofErr w:type="spellEnd"/>
      <w:r w:rsidR="006C4BA8" w:rsidRPr="006730FF">
        <w:rPr>
          <w:rFonts w:asciiTheme="majorBidi" w:hAnsiTheme="majorBidi" w:cstheme="majorBidi"/>
        </w:rPr>
        <w:t xml:space="preserve"> yang </w:t>
      </w:r>
      <w:proofErr w:type="spellStart"/>
      <w:r w:rsidR="006C4BA8" w:rsidRPr="006730FF">
        <w:rPr>
          <w:rFonts w:asciiTheme="majorBidi" w:hAnsiTheme="majorBidi" w:cstheme="majorBidi"/>
        </w:rPr>
        <w:t>lainnya</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sepanjang</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mengatur</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tentang</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peradilan</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pidana</w:t>
      </w:r>
      <w:proofErr w:type="spellEnd"/>
      <w:r w:rsidR="006C4BA8" w:rsidRPr="006730FF">
        <w:rPr>
          <w:rFonts w:asciiTheme="majorBidi" w:hAnsiTheme="majorBidi" w:cstheme="majorBidi"/>
        </w:rPr>
        <w:t xml:space="preserve"> </w:t>
      </w:r>
      <w:proofErr w:type="spellStart"/>
      <w:r w:rsidR="006C4BA8" w:rsidRPr="006730FF">
        <w:rPr>
          <w:rFonts w:asciiTheme="majorBidi" w:hAnsiTheme="majorBidi" w:cstheme="majorBidi"/>
        </w:rPr>
        <w:t>anak</w:t>
      </w:r>
      <w:proofErr w:type="spellEnd"/>
      <w:r w:rsidR="006C4BA8" w:rsidRPr="006730FF">
        <w:rPr>
          <w:rFonts w:asciiTheme="majorBidi" w:hAnsiTheme="majorBidi" w:cstheme="majorBidi"/>
        </w:rPr>
        <w:t>.</w:t>
      </w:r>
    </w:p>
    <w:p w14:paraId="2FB5FE59" w14:textId="77777777" w:rsidR="00A54420" w:rsidRPr="006730FF" w:rsidRDefault="006C4BA8" w:rsidP="00E4269C">
      <w:pPr>
        <w:spacing w:after="0" w:line="360" w:lineRule="auto"/>
        <w:ind w:firstLine="720"/>
        <w:jc w:val="both"/>
        <w:rPr>
          <w:rFonts w:asciiTheme="majorBidi" w:hAnsiTheme="majorBidi" w:cstheme="majorBidi"/>
        </w:rPr>
      </w:pPr>
      <w:proofErr w:type="spellStart"/>
      <w:r w:rsidRPr="006730FF">
        <w:rPr>
          <w:rFonts w:asciiTheme="majorBidi" w:hAnsiTheme="majorBidi" w:cstheme="majorBidi"/>
        </w:rPr>
        <w:t>Penggunaan</w:t>
      </w:r>
      <w:proofErr w:type="spellEnd"/>
      <w:r w:rsidRPr="006730FF">
        <w:rPr>
          <w:rFonts w:asciiTheme="majorBidi" w:hAnsiTheme="majorBidi" w:cstheme="majorBidi"/>
        </w:rPr>
        <w:t xml:space="preserve"> instrument </w:t>
      </w:r>
      <w:proofErr w:type="spellStart"/>
      <w:r w:rsidRPr="006730FF">
        <w:rPr>
          <w:rFonts w:asciiTheme="majorBidi" w:hAnsiTheme="majorBidi" w:cstheme="majorBidi"/>
        </w:rPr>
        <w:t>hukum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tersebut</w:t>
      </w:r>
      <w:proofErr w:type="spellEnd"/>
      <w:r w:rsidRPr="006730FF">
        <w:rPr>
          <w:rFonts w:asciiTheme="majorBidi" w:hAnsiTheme="majorBidi" w:cstheme="majorBidi"/>
        </w:rPr>
        <w:t xml:space="preserve"> </w:t>
      </w:r>
      <w:proofErr w:type="spellStart"/>
      <w:r w:rsidR="00FF2D6C" w:rsidRPr="006730FF">
        <w:rPr>
          <w:rFonts w:asciiTheme="majorBidi" w:hAnsiTheme="majorBidi" w:cstheme="majorBidi"/>
        </w:rPr>
        <w:t>mengkehendaki</w:t>
      </w:r>
      <w:proofErr w:type="spellEnd"/>
      <w:r w:rsidR="00FF2D6C" w:rsidRPr="006730FF">
        <w:rPr>
          <w:rFonts w:asciiTheme="majorBidi" w:hAnsiTheme="majorBidi" w:cstheme="majorBidi"/>
        </w:rPr>
        <w:t xml:space="preserve"> agar </w:t>
      </w:r>
      <w:proofErr w:type="spellStart"/>
      <w:r w:rsidR="00FF2D6C" w:rsidRPr="006730FF">
        <w:rPr>
          <w:rFonts w:asciiTheme="majorBidi" w:hAnsiTheme="majorBidi" w:cstheme="majorBidi"/>
        </w:rPr>
        <w:t>penegak</w:t>
      </w:r>
      <w:proofErr w:type="spellEnd"/>
      <w:r w:rsidR="00FF2D6C"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melaksanakan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diversi</w:t>
      </w:r>
      <w:proofErr w:type="spellEnd"/>
      <w:r w:rsidR="00FF2D6C" w:rsidRPr="006730FF">
        <w:rPr>
          <w:rFonts w:asciiTheme="majorBidi" w:hAnsiTheme="majorBidi" w:cstheme="majorBidi"/>
        </w:rPr>
        <w:t xml:space="preserve"> dan </w:t>
      </w:r>
      <w:proofErr w:type="spellStart"/>
      <w:r w:rsidR="00FF2D6C" w:rsidRPr="006730FF">
        <w:rPr>
          <w:rFonts w:asciiTheme="majorBidi" w:hAnsiTheme="majorBidi" w:cstheme="majorBidi"/>
        </w:rPr>
        <w:t>keadilan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pemulihan</w:t>
      </w:r>
      <w:proofErr w:type="spellEnd"/>
      <w:r w:rsidR="00FF2D6C" w:rsidRPr="006730FF">
        <w:rPr>
          <w:rFonts w:asciiTheme="majorBidi" w:hAnsiTheme="majorBidi" w:cstheme="majorBidi"/>
        </w:rPr>
        <w:t xml:space="preserve"> (</w:t>
      </w:r>
      <w:r w:rsidR="00FF2D6C" w:rsidRPr="006730FF">
        <w:rPr>
          <w:rFonts w:asciiTheme="majorBidi" w:hAnsiTheme="majorBidi" w:cstheme="majorBidi"/>
          <w:i/>
          <w:iCs/>
        </w:rPr>
        <w:t>restorative justice</w:t>
      </w:r>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Diversi</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merupakan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pengalihan</w:t>
      </w:r>
      <w:proofErr w:type="spellEnd"/>
      <w:r w:rsidR="00FF2D6C" w:rsidRPr="006730FF">
        <w:rPr>
          <w:rFonts w:asciiTheme="majorBidi" w:hAnsiTheme="majorBidi" w:cstheme="majorBidi"/>
        </w:rPr>
        <w:t xml:space="preserve"> proses </w:t>
      </w:r>
      <w:proofErr w:type="spellStart"/>
      <w:r w:rsidR="00FF2D6C" w:rsidRPr="006730FF">
        <w:rPr>
          <w:rFonts w:asciiTheme="majorBidi" w:hAnsiTheme="majorBidi" w:cstheme="majorBidi"/>
        </w:rPr>
        <w:t>pengadilan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anak</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dari</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prosedur</w:t>
      </w:r>
      <w:proofErr w:type="spellEnd"/>
      <w:r w:rsidR="00FF2D6C" w:rsidRPr="006730FF">
        <w:rPr>
          <w:rFonts w:asciiTheme="majorBidi" w:hAnsiTheme="majorBidi" w:cstheme="majorBidi"/>
        </w:rPr>
        <w:t xml:space="preserve"> formal </w:t>
      </w:r>
      <w:proofErr w:type="spellStart"/>
      <w:r w:rsidR="00FF2D6C" w:rsidRPr="006730FF">
        <w:rPr>
          <w:rFonts w:asciiTheme="majorBidi" w:hAnsiTheme="majorBidi" w:cstheme="majorBidi"/>
        </w:rPr>
        <w:t>kepada</w:t>
      </w:r>
      <w:proofErr w:type="spellEnd"/>
      <w:r w:rsidR="00FF2D6C" w:rsidRPr="006730FF">
        <w:rPr>
          <w:rFonts w:asciiTheme="majorBidi" w:hAnsiTheme="majorBidi" w:cstheme="majorBidi"/>
        </w:rPr>
        <w:t xml:space="preserve"> non formal </w:t>
      </w:r>
      <w:proofErr w:type="spellStart"/>
      <w:r w:rsidR="00FF2D6C" w:rsidRPr="006730FF">
        <w:rPr>
          <w:rFonts w:asciiTheme="majorBidi" w:hAnsiTheme="majorBidi" w:cstheme="majorBidi"/>
        </w:rPr>
        <w:t>dengan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melibatkan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pelaku</w:t>
      </w:r>
      <w:proofErr w:type="spellEnd"/>
      <w:r w:rsidR="00FF2D6C" w:rsidRPr="006730FF">
        <w:rPr>
          <w:rFonts w:asciiTheme="majorBidi" w:hAnsiTheme="majorBidi" w:cstheme="majorBidi"/>
        </w:rPr>
        <w:t xml:space="preserve"> dan korban </w:t>
      </w:r>
      <w:proofErr w:type="spellStart"/>
      <w:r w:rsidR="00FF2D6C" w:rsidRPr="006730FF">
        <w:rPr>
          <w:rFonts w:asciiTheme="majorBidi" w:hAnsiTheme="majorBidi" w:cstheme="majorBidi"/>
        </w:rPr>
        <w:t>maupun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keluarganya</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serta</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pihak-pihak</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terkait</w:t>
      </w:r>
      <w:proofErr w:type="spellEnd"/>
      <w:r w:rsidR="00E96279" w:rsidRPr="006730FF">
        <w:rPr>
          <w:rFonts w:asciiTheme="majorBidi" w:hAnsiTheme="majorBidi" w:cstheme="majorBidi"/>
        </w:rPr>
        <w:t xml:space="preserve"> (</w:t>
      </w:r>
      <w:proofErr w:type="spellStart"/>
      <w:r w:rsidR="00E96279" w:rsidRPr="006730FF">
        <w:rPr>
          <w:rFonts w:asciiTheme="majorBidi" w:hAnsiTheme="majorBidi" w:cstheme="majorBidi"/>
        </w:rPr>
        <w:t>Mansari</w:t>
      </w:r>
      <w:proofErr w:type="spellEnd"/>
      <w:r w:rsidR="00E96279" w:rsidRPr="006730FF">
        <w:rPr>
          <w:rFonts w:asciiTheme="majorBidi" w:hAnsiTheme="majorBidi" w:cstheme="majorBidi"/>
        </w:rPr>
        <w:t>, 2019: 7)</w:t>
      </w:r>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Diversi</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wajib</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dilaksanakan</w:t>
      </w:r>
      <w:proofErr w:type="spellEnd"/>
      <w:r w:rsidR="00FF2D6C" w:rsidRPr="006730FF">
        <w:rPr>
          <w:rFonts w:asciiTheme="majorBidi" w:hAnsiTheme="majorBidi" w:cstheme="majorBidi"/>
        </w:rPr>
        <w:t xml:space="preserve"> pada </w:t>
      </w:r>
      <w:proofErr w:type="spellStart"/>
      <w:r w:rsidR="00FF2D6C" w:rsidRPr="006730FF">
        <w:rPr>
          <w:rFonts w:asciiTheme="majorBidi" w:hAnsiTheme="majorBidi" w:cstheme="majorBidi"/>
        </w:rPr>
        <w:t>setiap</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tahapan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baik</w:t>
      </w:r>
      <w:proofErr w:type="spellEnd"/>
      <w:r w:rsidR="00FF2D6C" w:rsidRPr="006730FF">
        <w:rPr>
          <w:rFonts w:asciiTheme="majorBidi" w:hAnsiTheme="majorBidi" w:cstheme="majorBidi"/>
        </w:rPr>
        <w:t xml:space="preserve"> pada </w:t>
      </w:r>
      <w:proofErr w:type="spellStart"/>
      <w:r w:rsidR="00FF2D6C" w:rsidRPr="006730FF">
        <w:rPr>
          <w:rFonts w:asciiTheme="majorBidi" w:hAnsiTheme="majorBidi" w:cstheme="majorBidi"/>
        </w:rPr>
        <w:t>tingkat</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kepolisian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kejaksaan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maupun</w:t>
      </w:r>
      <w:proofErr w:type="spellEnd"/>
      <w:r w:rsidR="00FF2D6C" w:rsidRPr="006730FF">
        <w:rPr>
          <w:rFonts w:asciiTheme="majorBidi" w:hAnsiTheme="majorBidi" w:cstheme="majorBidi"/>
        </w:rPr>
        <w:t xml:space="preserve"> di </w:t>
      </w:r>
      <w:proofErr w:type="spellStart"/>
      <w:r w:rsidR="00FF2D6C" w:rsidRPr="006730FF">
        <w:rPr>
          <w:rFonts w:asciiTheme="majorBidi" w:hAnsiTheme="majorBidi" w:cstheme="majorBidi"/>
        </w:rPr>
        <w:t>tingkat</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pemeriksaan</w:t>
      </w:r>
      <w:proofErr w:type="spellEnd"/>
      <w:r w:rsidR="00FF2D6C" w:rsidRPr="006730FF">
        <w:rPr>
          <w:rFonts w:asciiTheme="majorBidi" w:hAnsiTheme="majorBidi" w:cstheme="majorBidi"/>
        </w:rPr>
        <w:t xml:space="preserve"> di </w:t>
      </w:r>
      <w:proofErr w:type="spellStart"/>
      <w:r w:rsidR="00FF2D6C" w:rsidRPr="006730FF">
        <w:rPr>
          <w:rFonts w:asciiTheme="majorBidi" w:hAnsiTheme="majorBidi" w:cstheme="majorBidi"/>
        </w:rPr>
        <w:t>pengadilan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Melalui</w:t>
      </w:r>
      <w:proofErr w:type="spellEnd"/>
      <w:r w:rsidR="00FF2D6C" w:rsidRPr="006730FF">
        <w:rPr>
          <w:rFonts w:asciiTheme="majorBidi" w:hAnsiTheme="majorBidi" w:cstheme="majorBidi"/>
        </w:rPr>
        <w:t xml:space="preserve"> prose</w:t>
      </w:r>
      <w:r w:rsidR="0089781B" w:rsidRPr="006730FF">
        <w:rPr>
          <w:rFonts w:asciiTheme="majorBidi" w:hAnsiTheme="majorBidi" w:cstheme="majorBidi"/>
        </w:rPr>
        <w:t xml:space="preserve">s </w:t>
      </w:r>
      <w:proofErr w:type="spellStart"/>
      <w:r w:rsidR="0089781B" w:rsidRPr="006730FF">
        <w:rPr>
          <w:rFonts w:asciiTheme="majorBidi" w:hAnsiTheme="majorBidi" w:cstheme="majorBidi"/>
        </w:rPr>
        <w:t>ini</w:t>
      </w:r>
      <w:proofErr w:type="spellEnd"/>
      <w:r w:rsidR="0089781B" w:rsidRPr="006730FF">
        <w:rPr>
          <w:rFonts w:asciiTheme="majorBidi" w:hAnsiTheme="majorBidi" w:cstheme="majorBidi"/>
        </w:rPr>
        <w:t xml:space="preserve"> </w:t>
      </w:r>
      <w:proofErr w:type="spellStart"/>
      <w:r w:rsidR="0089781B" w:rsidRPr="006730FF">
        <w:rPr>
          <w:rFonts w:asciiTheme="majorBidi" w:hAnsiTheme="majorBidi" w:cstheme="majorBidi"/>
        </w:rPr>
        <w:t>dimungkian</w:t>
      </w:r>
      <w:proofErr w:type="spellEnd"/>
      <w:r w:rsidR="0089781B" w:rsidRPr="006730FF">
        <w:rPr>
          <w:rFonts w:asciiTheme="majorBidi" w:hAnsiTheme="majorBidi" w:cstheme="majorBidi"/>
        </w:rPr>
        <w:t xml:space="preserve"> </w:t>
      </w:r>
      <w:proofErr w:type="spellStart"/>
      <w:r w:rsidR="0089781B" w:rsidRPr="006730FF">
        <w:rPr>
          <w:rFonts w:asciiTheme="majorBidi" w:hAnsiTheme="majorBidi" w:cstheme="majorBidi"/>
        </w:rPr>
        <w:t>dua</w:t>
      </w:r>
      <w:proofErr w:type="spellEnd"/>
      <w:r w:rsidR="0089781B" w:rsidRPr="006730FF">
        <w:rPr>
          <w:rFonts w:asciiTheme="majorBidi" w:hAnsiTheme="majorBidi" w:cstheme="majorBidi"/>
        </w:rPr>
        <w:t xml:space="preserve"> </w:t>
      </w:r>
      <w:proofErr w:type="spellStart"/>
      <w:r w:rsidR="0089781B" w:rsidRPr="006730FF">
        <w:rPr>
          <w:rFonts w:asciiTheme="majorBidi" w:hAnsiTheme="majorBidi" w:cstheme="majorBidi"/>
        </w:rPr>
        <w:t>hal</w:t>
      </w:r>
      <w:proofErr w:type="spellEnd"/>
      <w:r w:rsidR="0089781B" w:rsidRPr="006730FF">
        <w:rPr>
          <w:rFonts w:asciiTheme="majorBidi" w:hAnsiTheme="majorBidi" w:cstheme="majorBidi"/>
        </w:rPr>
        <w:t xml:space="preserve"> </w:t>
      </w:r>
      <w:proofErr w:type="spellStart"/>
      <w:r w:rsidR="0089781B" w:rsidRPr="006730FF">
        <w:rPr>
          <w:rFonts w:asciiTheme="majorBidi" w:hAnsiTheme="majorBidi" w:cstheme="majorBidi"/>
        </w:rPr>
        <w:t>yaitu</w:t>
      </w:r>
      <w:proofErr w:type="spellEnd"/>
      <w:r w:rsidR="0089781B" w:rsidRPr="006730FF">
        <w:rPr>
          <w:rFonts w:asciiTheme="majorBidi" w:hAnsiTheme="majorBidi" w:cstheme="majorBidi"/>
        </w:rPr>
        <w:t xml:space="preserve"> </w:t>
      </w:r>
      <w:proofErr w:type="spellStart"/>
      <w:r w:rsidR="00FF2D6C" w:rsidRPr="006730FF">
        <w:rPr>
          <w:rFonts w:asciiTheme="majorBidi" w:hAnsiTheme="majorBidi" w:cstheme="majorBidi"/>
        </w:rPr>
        <w:t>apabila</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diversi</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berhasil</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dilaksanakan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perkara</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akan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dihentikan</w:t>
      </w:r>
      <w:proofErr w:type="spellEnd"/>
      <w:r w:rsidR="00FF2D6C" w:rsidRPr="006730FF">
        <w:rPr>
          <w:rFonts w:asciiTheme="majorBidi" w:hAnsiTheme="majorBidi" w:cstheme="majorBidi"/>
        </w:rPr>
        <w:t xml:space="preserve"> dan </w:t>
      </w:r>
      <w:proofErr w:type="spellStart"/>
      <w:r w:rsidR="00FF2D6C" w:rsidRPr="006730FF">
        <w:rPr>
          <w:rFonts w:asciiTheme="majorBidi" w:hAnsiTheme="majorBidi" w:cstheme="majorBidi"/>
        </w:rPr>
        <w:t>tidak</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dilanjutkan</w:t>
      </w:r>
      <w:proofErr w:type="spellEnd"/>
      <w:r w:rsidR="00FF2D6C" w:rsidRPr="006730FF">
        <w:rPr>
          <w:rFonts w:asciiTheme="majorBidi" w:hAnsiTheme="majorBidi" w:cstheme="majorBidi"/>
        </w:rPr>
        <w:t xml:space="preserve"> pada </w:t>
      </w:r>
      <w:proofErr w:type="spellStart"/>
      <w:r w:rsidR="00FF2D6C" w:rsidRPr="006730FF">
        <w:rPr>
          <w:rFonts w:asciiTheme="majorBidi" w:hAnsiTheme="majorBidi" w:cstheme="majorBidi"/>
        </w:rPr>
        <w:t>tahap</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berikutnya</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Sebaliknya</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bila</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pelaksaan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diversi</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tidak</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mencapai</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hasil</w:t>
      </w:r>
      <w:proofErr w:type="spellEnd"/>
      <w:r w:rsidR="00FF2D6C" w:rsidRPr="006730FF">
        <w:rPr>
          <w:rFonts w:asciiTheme="majorBidi" w:hAnsiTheme="majorBidi" w:cstheme="majorBidi"/>
        </w:rPr>
        <w:t xml:space="preserve"> yang </w:t>
      </w:r>
      <w:proofErr w:type="spellStart"/>
      <w:r w:rsidR="00FF2D6C" w:rsidRPr="006730FF">
        <w:rPr>
          <w:rFonts w:asciiTheme="majorBidi" w:hAnsiTheme="majorBidi" w:cstheme="majorBidi"/>
        </w:rPr>
        <w:t>maksimal</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akan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dilanjutkan</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dengan</w:t>
      </w:r>
      <w:proofErr w:type="spellEnd"/>
      <w:r w:rsidR="00FF2D6C" w:rsidRPr="006730FF">
        <w:rPr>
          <w:rFonts w:asciiTheme="majorBidi" w:hAnsiTheme="majorBidi" w:cstheme="majorBidi"/>
        </w:rPr>
        <w:t xml:space="preserve"> proses </w:t>
      </w:r>
      <w:proofErr w:type="spellStart"/>
      <w:r w:rsidR="00FF2D6C" w:rsidRPr="006730FF">
        <w:rPr>
          <w:rFonts w:asciiTheme="majorBidi" w:hAnsiTheme="majorBidi" w:cstheme="majorBidi"/>
        </w:rPr>
        <w:t>pemeriksaan</w:t>
      </w:r>
      <w:proofErr w:type="spellEnd"/>
      <w:r w:rsidR="00FF2D6C" w:rsidRPr="006730FF">
        <w:rPr>
          <w:rFonts w:asciiTheme="majorBidi" w:hAnsiTheme="majorBidi" w:cstheme="majorBidi"/>
        </w:rPr>
        <w:t xml:space="preserve"> pada </w:t>
      </w:r>
      <w:proofErr w:type="spellStart"/>
      <w:r w:rsidR="00FF2D6C" w:rsidRPr="006730FF">
        <w:rPr>
          <w:rFonts w:asciiTheme="majorBidi" w:hAnsiTheme="majorBidi" w:cstheme="majorBidi"/>
        </w:rPr>
        <w:t>tingkat</w:t>
      </w:r>
      <w:proofErr w:type="spellEnd"/>
      <w:r w:rsidR="00FF2D6C" w:rsidRPr="006730FF">
        <w:rPr>
          <w:rFonts w:asciiTheme="majorBidi" w:hAnsiTheme="majorBidi" w:cstheme="majorBidi"/>
        </w:rPr>
        <w:t xml:space="preserve"> </w:t>
      </w:r>
      <w:proofErr w:type="spellStart"/>
      <w:r w:rsidR="00FF2D6C" w:rsidRPr="006730FF">
        <w:rPr>
          <w:rFonts w:asciiTheme="majorBidi" w:hAnsiTheme="majorBidi" w:cstheme="majorBidi"/>
        </w:rPr>
        <w:t>berikutnya</w:t>
      </w:r>
      <w:proofErr w:type="spellEnd"/>
      <w:r w:rsidR="00FF2D6C" w:rsidRPr="006730FF">
        <w:rPr>
          <w:rFonts w:asciiTheme="majorBidi" w:hAnsiTheme="majorBidi" w:cstheme="majorBidi"/>
        </w:rPr>
        <w:t xml:space="preserve">. </w:t>
      </w:r>
      <w:proofErr w:type="spellStart"/>
      <w:r w:rsidR="000328B1" w:rsidRPr="006730FF">
        <w:rPr>
          <w:rFonts w:asciiTheme="majorBidi" w:hAnsiTheme="majorBidi" w:cstheme="majorBidi"/>
        </w:rPr>
        <w:t>Biasanya</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ketidakberhasilan</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dive</w:t>
      </w:r>
      <w:r w:rsidR="007D68B2" w:rsidRPr="006730FF">
        <w:rPr>
          <w:rFonts w:asciiTheme="majorBidi" w:hAnsiTheme="majorBidi" w:cstheme="majorBidi"/>
        </w:rPr>
        <w:t>rsi</w:t>
      </w:r>
      <w:proofErr w:type="spellEnd"/>
      <w:r w:rsidR="007D68B2" w:rsidRPr="006730FF">
        <w:rPr>
          <w:rFonts w:asciiTheme="majorBidi" w:hAnsiTheme="majorBidi" w:cstheme="majorBidi"/>
        </w:rPr>
        <w:t xml:space="preserve"> </w:t>
      </w:r>
      <w:proofErr w:type="spellStart"/>
      <w:r w:rsidR="007D68B2" w:rsidRPr="006730FF">
        <w:rPr>
          <w:rFonts w:asciiTheme="majorBidi" w:hAnsiTheme="majorBidi" w:cstheme="majorBidi"/>
        </w:rPr>
        <w:t>ini</w:t>
      </w:r>
      <w:proofErr w:type="spellEnd"/>
      <w:r w:rsidR="007D68B2" w:rsidRPr="006730FF">
        <w:rPr>
          <w:rFonts w:asciiTheme="majorBidi" w:hAnsiTheme="majorBidi" w:cstheme="majorBidi"/>
        </w:rPr>
        <w:t xml:space="preserve"> </w:t>
      </w:r>
      <w:proofErr w:type="spellStart"/>
      <w:r w:rsidR="007D68B2" w:rsidRPr="006730FF">
        <w:rPr>
          <w:rFonts w:asciiTheme="majorBidi" w:hAnsiTheme="majorBidi" w:cstheme="majorBidi"/>
        </w:rPr>
        <w:t>dikarenakan</w:t>
      </w:r>
      <w:proofErr w:type="spellEnd"/>
      <w:r w:rsidR="007D68B2" w:rsidRPr="006730FF">
        <w:rPr>
          <w:rFonts w:asciiTheme="majorBidi" w:hAnsiTheme="majorBidi" w:cstheme="majorBidi"/>
        </w:rPr>
        <w:t xml:space="preserve"> </w:t>
      </w:r>
      <w:proofErr w:type="spellStart"/>
      <w:r w:rsidR="007D68B2" w:rsidRPr="006730FF">
        <w:rPr>
          <w:rFonts w:asciiTheme="majorBidi" w:hAnsiTheme="majorBidi" w:cstheme="majorBidi"/>
        </w:rPr>
        <w:t>beberapa</w:t>
      </w:r>
      <w:proofErr w:type="spellEnd"/>
      <w:r w:rsidR="007D68B2" w:rsidRPr="006730FF">
        <w:rPr>
          <w:rFonts w:asciiTheme="majorBidi" w:hAnsiTheme="majorBidi" w:cstheme="majorBidi"/>
        </w:rPr>
        <w:t xml:space="preserve"> </w:t>
      </w:r>
      <w:proofErr w:type="spellStart"/>
      <w:r w:rsidR="007D68B2" w:rsidRPr="006730FF">
        <w:rPr>
          <w:rFonts w:asciiTheme="majorBidi" w:hAnsiTheme="majorBidi" w:cstheme="majorBidi"/>
        </w:rPr>
        <w:t>fak</w:t>
      </w:r>
      <w:r w:rsidR="000328B1" w:rsidRPr="006730FF">
        <w:rPr>
          <w:rFonts w:asciiTheme="majorBidi" w:hAnsiTheme="majorBidi" w:cstheme="majorBidi"/>
        </w:rPr>
        <w:t>tor</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yaitu</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Keingin</w:t>
      </w:r>
      <w:proofErr w:type="spellEnd"/>
      <w:r w:rsidR="000328B1" w:rsidRPr="006730FF">
        <w:rPr>
          <w:rFonts w:asciiTheme="majorBidi" w:hAnsiTheme="majorBidi" w:cstheme="majorBidi"/>
        </w:rPr>
        <w:t xml:space="preserve"> korban </w:t>
      </w:r>
      <w:proofErr w:type="spellStart"/>
      <w:r w:rsidR="000328B1" w:rsidRPr="006730FF">
        <w:rPr>
          <w:rFonts w:asciiTheme="majorBidi" w:hAnsiTheme="majorBidi" w:cstheme="majorBidi"/>
        </w:rPr>
        <w:t>menyelesaikan</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secara</w:t>
      </w:r>
      <w:proofErr w:type="spellEnd"/>
      <w:r w:rsidR="000328B1" w:rsidRPr="006730FF">
        <w:rPr>
          <w:rFonts w:asciiTheme="majorBidi" w:hAnsiTheme="majorBidi" w:cstheme="majorBidi"/>
        </w:rPr>
        <w:t xml:space="preserve"> formal; </w:t>
      </w:r>
      <w:proofErr w:type="spellStart"/>
      <w:r w:rsidR="000328B1" w:rsidRPr="006730FF">
        <w:rPr>
          <w:rFonts w:asciiTheme="majorBidi" w:hAnsiTheme="majorBidi" w:cstheme="majorBidi"/>
        </w:rPr>
        <w:t>biaya</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ganti</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kerugian</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bagi</w:t>
      </w:r>
      <w:proofErr w:type="spellEnd"/>
      <w:r w:rsidR="000328B1" w:rsidRPr="006730FF">
        <w:rPr>
          <w:rFonts w:asciiTheme="majorBidi" w:hAnsiTheme="majorBidi" w:cstheme="majorBidi"/>
        </w:rPr>
        <w:t xml:space="preserve"> korban relative </w:t>
      </w:r>
      <w:proofErr w:type="spellStart"/>
      <w:r w:rsidR="000328B1" w:rsidRPr="006730FF">
        <w:rPr>
          <w:rFonts w:asciiTheme="majorBidi" w:hAnsiTheme="majorBidi" w:cstheme="majorBidi"/>
        </w:rPr>
        <w:t>kurang</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kurangnya</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pemahaman</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masyarakat</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terkait</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diversi</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penegak</w:t>
      </w:r>
      <w:proofErr w:type="spellEnd"/>
      <w:r w:rsidR="000328B1" w:rsidRPr="006730FF">
        <w:rPr>
          <w:rFonts w:asciiTheme="majorBidi" w:hAnsiTheme="majorBidi" w:cstheme="majorBidi"/>
        </w:rPr>
        <w:t xml:space="preserve"> </w:t>
      </w:r>
      <w:proofErr w:type="spellStart"/>
      <w:r w:rsidR="000868F5" w:rsidRPr="006730FF">
        <w:rPr>
          <w:rFonts w:asciiTheme="majorBidi" w:hAnsiTheme="majorBidi" w:cstheme="majorBidi"/>
        </w:rPr>
        <w:t>hukum</w:t>
      </w:r>
      <w:proofErr w:type="spellEnd"/>
      <w:r w:rsidR="000328B1" w:rsidRPr="006730FF">
        <w:rPr>
          <w:rFonts w:asciiTheme="majorBidi" w:hAnsiTheme="majorBidi" w:cstheme="majorBidi"/>
        </w:rPr>
        <w:t xml:space="preserve"> yang </w:t>
      </w:r>
      <w:proofErr w:type="spellStart"/>
      <w:r w:rsidR="000328B1" w:rsidRPr="006730FF">
        <w:rPr>
          <w:rFonts w:asciiTheme="majorBidi" w:hAnsiTheme="majorBidi" w:cstheme="majorBidi"/>
        </w:rPr>
        <w:t>dilatih</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diversi</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sering</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berpindah-pindah</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ke</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tempat</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lain</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jarang</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hadirnya</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keluarga</w:t>
      </w:r>
      <w:proofErr w:type="spellEnd"/>
      <w:r w:rsidR="000328B1" w:rsidRPr="006730FF">
        <w:rPr>
          <w:rFonts w:asciiTheme="majorBidi" w:hAnsiTheme="majorBidi" w:cstheme="majorBidi"/>
        </w:rPr>
        <w:t xml:space="preserve"> korban </w:t>
      </w:r>
      <w:proofErr w:type="spellStart"/>
      <w:r w:rsidR="000328B1" w:rsidRPr="006730FF">
        <w:rPr>
          <w:rFonts w:asciiTheme="majorBidi" w:hAnsiTheme="majorBidi" w:cstheme="majorBidi"/>
        </w:rPr>
        <w:lastRenderedPageBreak/>
        <w:t>sehingga</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sulit</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melaksanakan</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diversi</w:t>
      </w:r>
      <w:proofErr w:type="spellEnd"/>
      <w:r w:rsidR="000328B1" w:rsidRPr="006730FF">
        <w:rPr>
          <w:rFonts w:asciiTheme="majorBidi" w:hAnsiTheme="majorBidi" w:cstheme="majorBidi"/>
        </w:rPr>
        <w:t xml:space="preserve"> dan </w:t>
      </w:r>
      <w:proofErr w:type="spellStart"/>
      <w:r w:rsidR="000328B1" w:rsidRPr="006730FF">
        <w:rPr>
          <w:rFonts w:asciiTheme="majorBidi" w:hAnsiTheme="majorBidi" w:cstheme="majorBidi"/>
        </w:rPr>
        <w:t>tindakan</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pelaku</w:t>
      </w:r>
      <w:proofErr w:type="spellEnd"/>
      <w:r w:rsidR="000328B1" w:rsidRPr="006730FF">
        <w:rPr>
          <w:rFonts w:asciiTheme="majorBidi" w:hAnsiTheme="majorBidi" w:cstheme="majorBidi"/>
        </w:rPr>
        <w:t xml:space="preserve"> yang </w:t>
      </w:r>
      <w:proofErr w:type="spellStart"/>
      <w:r w:rsidR="000328B1" w:rsidRPr="006730FF">
        <w:rPr>
          <w:rFonts w:asciiTheme="majorBidi" w:hAnsiTheme="majorBidi" w:cstheme="majorBidi"/>
        </w:rPr>
        <w:t>melakukan</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pelanggaran</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secara</w:t>
      </w:r>
      <w:proofErr w:type="spellEnd"/>
      <w:r w:rsidR="000328B1" w:rsidRPr="006730FF">
        <w:rPr>
          <w:rFonts w:asciiTheme="majorBidi" w:hAnsiTheme="majorBidi" w:cstheme="majorBidi"/>
        </w:rPr>
        <w:t xml:space="preserve"> </w:t>
      </w:r>
      <w:proofErr w:type="spellStart"/>
      <w:r w:rsidR="000328B1" w:rsidRPr="006730FF">
        <w:rPr>
          <w:rFonts w:asciiTheme="majorBidi" w:hAnsiTheme="majorBidi" w:cstheme="majorBidi"/>
        </w:rPr>
        <w:t>berulang-ulang</w:t>
      </w:r>
      <w:proofErr w:type="spellEnd"/>
      <w:r w:rsidR="0083660A" w:rsidRPr="006730FF">
        <w:rPr>
          <w:rFonts w:asciiTheme="majorBidi" w:hAnsiTheme="majorBidi" w:cstheme="majorBidi"/>
        </w:rPr>
        <w:t xml:space="preserve"> (</w:t>
      </w:r>
      <w:proofErr w:type="spellStart"/>
      <w:r w:rsidR="0083660A" w:rsidRPr="006730FF">
        <w:rPr>
          <w:rFonts w:asciiTheme="majorBidi" w:hAnsiTheme="majorBidi" w:cstheme="majorBidi"/>
        </w:rPr>
        <w:t>Mansari</w:t>
      </w:r>
      <w:proofErr w:type="spellEnd"/>
      <w:r w:rsidR="0083660A" w:rsidRPr="006730FF">
        <w:rPr>
          <w:rFonts w:asciiTheme="majorBidi" w:hAnsiTheme="majorBidi" w:cstheme="majorBidi"/>
        </w:rPr>
        <w:t>, 2019: 131-140)</w:t>
      </w:r>
    </w:p>
    <w:p w14:paraId="73EB68D5" w14:textId="77777777" w:rsidR="002D5347" w:rsidRPr="006730FF" w:rsidRDefault="00E4269C" w:rsidP="005942DA">
      <w:pPr>
        <w:autoSpaceDE w:val="0"/>
        <w:autoSpaceDN w:val="0"/>
        <w:adjustRightInd w:val="0"/>
        <w:spacing w:after="0" w:line="360" w:lineRule="auto"/>
        <w:ind w:firstLine="720"/>
        <w:jc w:val="both"/>
        <w:rPr>
          <w:rFonts w:asciiTheme="majorBidi" w:hAnsiTheme="majorBidi" w:cstheme="majorBidi"/>
        </w:rPr>
      </w:pPr>
      <w:proofErr w:type="spellStart"/>
      <w:r w:rsidRPr="006730FF">
        <w:rPr>
          <w:rFonts w:asciiTheme="majorBidi" w:hAnsiTheme="majorBidi" w:cstheme="majorBidi"/>
          <w:i/>
        </w:rPr>
        <w:t>Kedua</w:t>
      </w:r>
      <w:proofErr w:type="spellEnd"/>
      <w:r w:rsidR="004D6D2D" w:rsidRPr="006730FF">
        <w:rPr>
          <w:rFonts w:asciiTheme="majorBidi" w:hAnsiTheme="majorBidi" w:cstheme="majorBidi"/>
        </w:rPr>
        <w:t>,</w:t>
      </w:r>
      <w:r w:rsidR="00932774"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BD3A78" w:rsidRPr="006730FF">
        <w:rPr>
          <w:rFonts w:ascii="Times New Roman" w:hAnsi="Times New Roman" w:cs="Times New Roman"/>
        </w:rPr>
        <w:t xml:space="preserve"> </w:t>
      </w:r>
      <w:proofErr w:type="spellStart"/>
      <w:r w:rsidR="00BD3A78" w:rsidRPr="006730FF">
        <w:rPr>
          <w:rFonts w:ascii="Times New Roman" w:hAnsi="Times New Roman" w:cs="Times New Roman"/>
        </w:rPr>
        <w:t>Bagi</w:t>
      </w:r>
      <w:proofErr w:type="spellEnd"/>
      <w:r w:rsidR="00BD3A78" w:rsidRPr="006730FF">
        <w:rPr>
          <w:rFonts w:ascii="Times New Roman" w:hAnsi="Times New Roman" w:cs="Times New Roman"/>
        </w:rPr>
        <w:t xml:space="preserve"> Anak 1/3 </w:t>
      </w:r>
      <w:proofErr w:type="spellStart"/>
      <w:r w:rsidR="00BD3A78" w:rsidRPr="006730FF">
        <w:rPr>
          <w:rFonts w:ascii="Times New Roman" w:hAnsi="Times New Roman" w:cs="Times New Roman"/>
        </w:rPr>
        <w:t>dari</w:t>
      </w:r>
      <w:proofErr w:type="spellEnd"/>
      <w:r w:rsidR="00BD3A78" w:rsidRPr="006730FF">
        <w:rPr>
          <w:rFonts w:ascii="Times New Roman" w:hAnsi="Times New Roman" w:cs="Times New Roman"/>
        </w:rPr>
        <w:t xml:space="preserve"> Orang </w:t>
      </w:r>
      <w:proofErr w:type="spellStart"/>
      <w:r w:rsidR="00BD3A78" w:rsidRPr="006730FF">
        <w:rPr>
          <w:rFonts w:ascii="Times New Roman" w:hAnsi="Times New Roman" w:cs="Times New Roman"/>
        </w:rPr>
        <w:t>Dewasa</w:t>
      </w:r>
      <w:proofErr w:type="spellEnd"/>
      <w:r w:rsidR="005942DA" w:rsidRPr="006730FF">
        <w:rPr>
          <w:rFonts w:asciiTheme="majorBidi" w:hAnsiTheme="majorBidi" w:cstheme="majorBidi"/>
        </w:rPr>
        <w:t xml:space="preserve">, </w:t>
      </w:r>
      <w:proofErr w:type="spellStart"/>
      <w:r w:rsidR="005942DA" w:rsidRPr="006730FF">
        <w:rPr>
          <w:rFonts w:asciiTheme="majorBidi" w:hAnsiTheme="majorBidi" w:cstheme="majorBidi"/>
        </w:rPr>
        <w:t>a</w:t>
      </w:r>
      <w:r w:rsidR="007F5601" w:rsidRPr="006730FF">
        <w:rPr>
          <w:rFonts w:ascii="Times New Roman" w:hAnsi="Times New Roman" w:cs="Times New Roman"/>
        </w:rPr>
        <w:t>nak</w:t>
      </w:r>
      <w:proofErr w:type="spellEnd"/>
      <w:r w:rsidR="007F5601" w:rsidRPr="006730FF">
        <w:rPr>
          <w:rFonts w:ascii="Times New Roman" w:hAnsi="Times New Roman" w:cs="Times New Roman"/>
        </w:rPr>
        <w:t xml:space="preserve"> yang </w:t>
      </w:r>
      <w:proofErr w:type="spellStart"/>
      <w:r w:rsidR="007F5601" w:rsidRPr="006730FF">
        <w:rPr>
          <w:rFonts w:ascii="Times New Roman" w:hAnsi="Times New Roman" w:cs="Times New Roman"/>
        </w:rPr>
        <w:t>melakukan</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pelanggaran</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jinayat</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mendapatkan</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keringanan</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hukuman</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dibandingkan</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dengan</w:t>
      </w:r>
      <w:proofErr w:type="spellEnd"/>
      <w:r w:rsidR="007F5601" w:rsidRPr="006730FF">
        <w:rPr>
          <w:rFonts w:ascii="Times New Roman" w:hAnsi="Times New Roman" w:cs="Times New Roman"/>
        </w:rPr>
        <w:t xml:space="preserve"> orang </w:t>
      </w:r>
      <w:proofErr w:type="spellStart"/>
      <w:r w:rsidR="007F5601" w:rsidRPr="006730FF">
        <w:rPr>
          <w:rFonts w:ascii="Times New Roman" w:hAnsi="Times New Roman" w:cs="Times New Roman"/>
        </w:rPr>
        <w:t>dewasa</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Bagi</w:t>
      </w:r>
      <w:proofErr w:type="spellEnd"/>
      <w:r w:rsidR="007F5601" w:rsidRPr="006730FF">
        <w:rPr>
          <w:rFonts w:ascii="Times New Roman" w:hAnsi="Times New Roman" w:cs="Times New Roman"/>
        </w:rPr>
        <w:t xml:space="preserve"> </w:t>
      </w:r>
      <w:proofErr w:type="spellStart"/>
      <w:r w:rsidR="00D97A7F" w:rsidRPr="006730FF">
        <w:rPr>
          <w:rFonts w:ascii="Times New Roman" w:hAnsi="Times New Roman" w:cs="Times New Roman"/>
        </w:rPr>
        <w:t>pelaku</w:t>
      </w:r>
      <w:proofErr w:type="spellEnd"/>
      <w:r w:rsidR="00D97A7F" w:rsidRPr="006730FF">
        <w:rPr>
          <w:rFonts w:ascii="Times New Roman" w:hAnsi="Times New Roman" w:cs="Times New Roman"/>
        </w:rPr>
        <w:t xml:space="preserve"> </w:t>
      </w:r>
      <w:proofErr w:type="spellStart"/>
      <w:r w:rsidR="007F5601" w:rsidRPr="006730FF">
        <w:rPr>
          <w:rFonts w:ascii="Times New Roman" w:hAnsi="Times New Roman" w:cs="Times New Roman"/>
        </w:rPr>
        <w:t>anak</w:t>
      </w:r>
      <w:proofErr w:type="spellEnd"/>
      <w:r w:rsidR="007F5601" w:rsidRPr="006730FF">
        <w:rPr>
          <w:rFonts w:ascii="Times New Roman" w:hAnsi="Times New Roman" w:cs="Times New Roman"/>
        </w:rPr>
        <w:t xml:space="preserve"> </w:t>
      </w:r>
      <w:proofErr w:type="spellStart"/>
      <w:r w:rsidR="00D97A7F" w:rsidRPr="006730FF">
        <w:rPr>
          <w:rFonts w:ascii="Times New Roman" w:hAnsi="Times New Roman" w:cs="Times New Roman"/>
        </w:rPr>
        <w:t>dapat</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dijatuhkan</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dengan</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hukuman</w:t>
      </w:r>
      <w:proofErr w:type="spellEnd"/>
      <w:r w:rsidR="007F5601" w:rsidRPr="006730FF">
        <w:rPr>
          <w:rFonts w:ascii="Times New Roman" w:hAnsi="Times New Roman" w:cs="Times New Roman"/>
        </w:rPr>
        <w:t xml:space="preserve"> 1/3 </w:t>
      </w:r>
      <w:proofErr w:type="spellStart"/>
      <w:r w:rsidR="007F5601" w:rsidRPr="006730FF">
        <w:rPr>
          <w:rFonts w:ascii="Times New Roman" w:hAnsi="Times New Roman" w:cs="Times New Roman"/>
        </w:rPr>
        <w:t>dari</w:t>
      </w:r>
      <w:proofErr w:type="spellEnd"/>
      <w:r w:rsidR="007F5601" w:rsidRPr="006730FF">
        <w:rPr>
          <w:rFonts w:ascii="Times New Roman" w:hAnsi="Times New Roman" w:cs="Times New Roman"/>
        </w:rPr>
        <w:t xml:space="preserve"> </w:t>
      </w:r>
      <w:proofErr w:type="spellStart"/>
      <w:r w:rsidR="007F5601" w:rsidRPr="006730FF">
        <w:rPr>
          <w:rFonts w:ascii="Times New Roman" w:hAnsi="Times New Roman" w:cs="Times New Roman"/>
        </w:rPr>
        <w:t>hukuman</w:t>
      </w:r>
      <w:proofErr w:type="spellEnd"/>
      <w:r w:rsidR="007F5601" w:rsidRPr="006730FF">
        <w:rPr>
          <w:rFonts w:ascii="Times New Roman" w:hAnsi="Times New Roman" w:cs="Times New Roman"/>
        </w:rPr>
        <w:t xml:space="preserve"> orang </w:t>
      </w:r>
      <w:proofErr w:type="spellStart"/>
      <w:r w:rsidR="007F5601" w:rsidRPr="006730FF">
        <w:rPr>
          <w:rFonts w:ascii="Times New Roman" w:hAnsi="Times New Roman" w:cs="Times New Roman"/>
        </w:rPr>
        <w:t>dewasa</w:t>
      </w:r>
      <w:proofErr w:type="spellEnd"/>
      <w:r w:rsidR="007F5601" w:rsidRPr="006730FF">
        <w:rPr>
          <w:rFonts w:ascii="Times New Roman" w:hAnsi="Times New Roman" w:cs="Times New Roman"/>
        </w:rPr>
        <w:t>.</w:t>
      </w:r>
      <w:r w:rsidR="004975FE" w:rsidRPr="006730FF">
        <w:rPr>
          <w:rFonts w:ascii="Times New Roman" w:hAnsi="Times New Roman" w:cs="Times New Roman"/>
        </w:rPr>
        <w:t xml:space="preserve"> </w:t>
      </w:r>
      <w:r w:rsidR="00932774" w:rsidRPr="006730FF">
        <w:rPr>
          <w:rFonts w:ascii="Times New Roman" w:hAnsi="Times New Roman" w:cs="Times New Roman"/>
        </w:rPr>
        <w:t xml:space="preserve"> </w:t>
      </w:r>
      <w:r w:rsidR="004975FE" w:rsidRPr="006730FF">
        <w:rPr>
          <w:rFonts w:ascii="Times New Roman" w:hAnsi="Times New Roman" w:cs="Times New Roman"/>
        </w:rPr>
        <w:t xml:space="preserve">Di </w:t>
      </w:r>
      <w:proofErr w:type="spellStart"/>
      <w:r w:rsidR="004975FE" w:rsidRPr="006730FF">
        <w:rPr>
          <w:rFonts w:ascii="Times New Roman" w:hAnsi="Times New Roman" w:cs="Times New Roman"/>
        </w:rPr>
        <w:t>samping</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itu</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anak</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dapat</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dijatuhkan</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dengan</w:t>
      </w:r>
      <w:proofErr w:type="spellEnd"/>
      <w:r w:rsidR="004975FE"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ta’zir</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tindakan</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berupa</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pembinaan</w:t>
      </w:r>
      <w:proofErr w:type="spellEnd"/>
      <w:r w:rsidR="004975FE" w:rsidRPr="006730FF">
        <w:rPr>
          <w:rFonts w:ascii="Times New Roman" w:hAnsi="Times New Roman" w:cs="Times New Roman"/>
        </w:rPr>
        <w:t xml:space="preserve"> di </w:t>
      </w:r>
      <w:proofErr w:type="spellStart"/>
      <w:r w:rsidR="004975FE" w:rsidRPr="006730FF">
        <w:rPr>
          <w:rFonts w:ascii="Times New Roman" w:hAnsi="Times New Roman" w:cs="Times New Roman"/>
        </w:rPr>
        <w:t>tempat</w:t>
      </w:r>
      <w:proofErr w:type="spellEnd"/>
      <w:r w:rsidR="004975FE" w:rsidRPr="006730FF">
        <w:rPr>
          <w:rFonts w:ascii="Times New Roman" w:hAnsi="Times New Roman" w:cs="Times New Roman"/>
        </w:rPr>
        <w:t xml:space="preserve"> yang </w:t>
      </w:r>
      <w:proofErr w:type="spellStart"/>
      <w:r w:rsidR="004975FE" w:rsidRPr="006730FF">
        <w:rPr>
          <w:rFonts w:ascii="Times New Roman" w:hAnsi="Times New Roman" w:cs="Times New Roman"/>
        </w:rPr>
        <w:t>telah</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disediakan</w:t>
      </w:r>
      <w:proofErr w:type="spellEnd"/>
      <w:r w:rsidR="004975FE" w:rsidRPr="006730FF">
        <w:rPr>
          <w:rFonts w:ascii="Times New Roman" w:hAnsi="Times New Roman" w:cs="Times New Roman"/>
        </w:rPr>
        <w:t xml:space="preserve"> oleh </w:t>
      </w:r>
      <w:proofErr w:type="spellStart"/>
      <w:r w:rsidR="004975FE" w:rsidRPr="006730FF">
        <w:rPr>
          <w:rFonts w:ascii="Times New Roman" w:hAnsi="Times New Roman" w:cs="Times New Roman"/>
        </w:rPr>
        <w:t>pemerintah</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aceh</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maupun</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pemerintah</w:t>
      </w:r>
      <w:proofErr w:type="spellEnd"/>
      <w:r w:rsidR="004975FE" w:rsidRPr="006730FF">
        <w:rPr>
          <w:rFonts w:ascii="Times New Roman" w:hAnsi="Times New Roman" w:cs="Times New Roman"/>
        </w:rPr>
        <w:t xml:space="preserve"> </w:t>
      </w:r>
      <w:proofErr w:type="spellStart"/>
      <w:r w:rsidR="004975FE" w:rsidRPr="006730FF">
        <w:rPr>
          <w:rFonts w:ascii="Times New Roman" w:hAnsi="Times New Roman" w:cs="Times New Roman"/>
        </w:rPr>
        <w:t>kabupaten</w:t>
      </w:r>
      <w:proofErr w:type="spellEnd"/>
      <w:r w:rsidR="004975FE" w:rsidRPr="006730FF">
        <w:rPr>
          <w:rFonts w:ascii="Times New Roman" w:hAnsi="Times New Roman" w:cs="Times New Roman"/>
        </w:rPr>
        <w:t>/</w:t>
      </w:r>
      <w:proofErr w:type="spellStart"/>
      <w:r w:rsidR="004975FE" w:rsidRPr="006730FF">
        <w:rPr>
          <w:rFonts w:ascii="Times New Roman" w:hAnsi="Times New Roman" w:cs="Times New Roman"/>
        </w:rPr>
        <w:t>kota</w:t>
      </w:r>
      <w:proofErr w:type="spellEnd"/>
      <w:r w:rsidR="004975FE" w:rsidRPr="006730FF">
        <w:rPr>
          <w:rFonts w:ascii="Times New Roman" w:hAnsi="Times New Roman" w:cs="Times New Roman"/>
        </w:rPr>
        <w:t>.</w:t>
      </w:r>
      <w:r w:rsidR="00932774" w:rsidRPr="006730FF">
        <w:rPr>
          <w:rFonts w:ascii="Times New Roman" w:hAnsi="Times New Roman" w:cs="Times New Roman"/>
        </w:rPr>
        <w:t xml:space="preserve"> </w:t>
      </w:r>
      <w:proofErr w:type="spellStart"/>
      <w:r w:rsidR="00932774" w:rsidRPr="006730FF">
        <w:rPr>
          <w:rFonts w:ascii="Times New Roman" w:hAnsi="Times New Roman" w:cs="Times New Roman"/>
        </w:rPr>
        <w:t>Penjatuhan</w:t>
      </w:r>
      <w:proofErr w:type="spellEnd"/>
      <w:r w:rsidR="00932774" w:rsidRPr="006730FF">
        <w:rPr>
          <w:rFonts w:ascii="Times New Roman" w:hAnsi="Times New Roman" w:cs="Times New Roman"/>
        </w:rPr>
        <w:t xml:space="preserve"> </w:t>
      </w:r>
      <w:proofErr w:type="spellStart"/>
      <w:r w:rsidR="00932774" w:rsidRPr="006730FF">
        <w:rPr>
          <w:rFonts w:ascii="Times New Roman" w:hAnsi="Times New Roman" w:cs="Times New Roman"/>
        </w:rPr>
        <w:t>hukuman</w:t>
      </w:r>
      <w:proofErr w:type="spellEnd"/>
      <w:r w:rsidR="00932774" w:rsidRPr="006730FF">
        <w:rPr>
          <w:rFonts w:ascii="Times New Roman" w:hAnsi="Times New Roman" w:cs="Times New Roman"/>
        </w:rPr>
        <w:t xml:space="preserve"> </w:t>
      </w:r>
      <w:proofErr w:type="spellStart"/>
      <w:r w:rsidR="00932774" w:rsidRPr="006730FF">
        <w:rPr>
          <w:rFonts w:ascii="Times New Roman" w:hAnsi="Times New Roman" w:cs="Times New Roman"/>
        </w:rPr>
        <w:t>tersebut</w:t>
      </w:r>
      <w:proofErr w:type="spellEnd"/>
      <w:r w:rsidR="00932774" w:rsidRPr="006730FF">
        <w:rPr>
          <w:rFonts w:ascii="Times New Roman" w:hAnsi="Times New Roman" w:cs="Times New Roman"/>
        </w:rPr>
        <w:t xml:space="preserve"> </w:t>
      </w:r>
      <w:proofErr w:type="spellStart"/>
      <w:r w:rsidR="00932774" w:rsidRPr="006730FF">
        <w:rPr>
          <w:rFonts w:ascii="Times New Roman" w:hAnsi="Times New Roman" w:cs="Times New Roman"/>
        </w:rPr>
        <w:t>disesuaikan</w:t>
      </w:r>
      <w:proofErr w:type="spellEnd"/>
      <w:r w:rsidR="00932774" w:rsidRPr="006730FF">
        <w:rPr>
          <w:rFonts w:ascii="Times New Roman" w:hAnsi="Times New Roman" w:cs="Times New Roman"/>
        </w:rPr>
        <w:t xml:space="preserve"> </w:t>
      </w:r>
      <w:proofErr w:type="spellStart"/>
      <w:r w:rsidR="00932774" w:rsidRPr="006730FF">
        <w:rPr>
          <w:rFonts w:ascii="Times New Roman" w:hAnsi="Times New Roman" w:cs="Times New Roman"/>
        </w:rPr>
        <w:t>dengan</w:t>
      </w:r>
      <w:proofErr w:type="spellEnd"/>
      <w:r w:rsidR="00932774" w:rsidRPr="006730FF">
        <w:rPr>
          <w:rFonts w:ascii="Times New Roman" w:hAnsi="Times New Roman" w:cs="Times New Roman"/>
        </w:rPr>
        <w:t xml:space="preserve"> </w:t>
      </w:r>
      <w:proofErr w:type="spellStart"/>
      <w:r w:rsidR="00932774" w:rsidRPr="006730FF">
        <w:rPr>
          <w:rFonts w:ascii="Times New Roman" w:hAnsi="Times New Roman" w:cs="Times New Roman"/>
        </w:rPr>
        <w:t>fak</w:t>
      </w:r>
      <w:r w:rsidR="002536B0" w:rsidRPr="006730FF">
        <w:rPr>
          <w:rFonts w:ascii="Times New Roman" w:hAnsi="Times New Roman" w:cs="Times New Roman"/>
        </w:rPr>
        <w:t>ta</w:t>
      </w:r>
      <w:proofErr w:type="spellEnd"/>
      <w:r w:rsidR="002536B0" w:rsidRPr="006730FF">
        <w:rPr>
          <w:rFonts w:ascii="Times New Roman" w:hAnsi="Times New Roman" w:cs="Times New Roman"/>
        </w:rPr>
        <w:t xml:space="preserve"> </w:t>
      </w:r>
      <w:proofErr w:type="spellStart"/>
      <w:r w:rsidR="002536B0" w:rsidRPr="006730FF">
        <w:rPr>
          <w:rFonts w:ascii="Times New Roman" w:hAnsi="Times New Roman" w:cs="Times New Roman"/>
        </w:rPr>
        <w:t>persidangan</w:t>
      </w:r>
      <w:proofErr w:type="spellEnd"/>
      <w:r w:rsidR="002536B0" w:rsidRPr="006730FF">
        <w:rPr>
          <w:rFonts w:ascii="Times New Roman" w:hAnsi="Times New Roman" w:cs="Times New Roman"/>
        </w:rPr>
        <w:t>.</w:t>
      </w:r>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Persoalannya</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adalah</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dalam</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kasus</w:t>
      </w:r>
      <w:proofErr w:type="spellEnd"/>
      <w:r w:rsidR="0089781B" w:rsidRPr="006730FF">
        <w:rPr>
          <w:rFonts w:ascii="Times New Roman" w:hAnsi="Times New Roman" w:cs="Times New Roman"/>
        </w:rPr>
        <w:t xml:space="preserve"> zina di mana </w:t>
      </w:r>
      <w:proofErr w:type="spellStart"/>
      <w:r w:rsidR="0089781B" w:rsidRPr="006730FF">
        <w:rPr>
          <w:rFonts w:ascii="Times New Roman" w:hAnsi="Times New Roman" w:cs="Times New Roman"/>
        </w:rPr>
        <w:t>hukuman</w:t>
      </w:r>
      <w:proofErr w:type="spellEnd"/>
      <w:r w:rsidR="0089781B" w:rsidRPr="006730FF">
        <w:rPr>
          <w:rFonts w:ascii="Times New Roman" w:hAnsi="Times New Roman" w:cs="Times New Roman"/>
        </w:rPr>
        <w:t xml:space="preserve"> yang </w:t>
      </w:r>
      <w:proofErr w:type="spellStart"/>
      <w:r w:rsidR="0089781B" w:rsidRPr="006730FF">
        <w:rPr>
          <w:rFonts w:ascii="Times New Roman" w:hAnsi="Times New Roman" w:cs="Times New Roman"/>
        </w:rPr>
        <w:t>ditetapkan</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bagi</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pelakunya</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adalah</w:t>
      </w:r>
      <w:proofErr w:type="spellEnd"/>
      <w:r w:rsidR="0089781B" w:rsidRPr="006730FF">
        <w:rPr>
          <w:rFonts w:ascii="Times New Roman" w:hAnsi="Times New Roman" w:cs="Times New Roman"/>
        </w:rPr>
        <w:t xml:space="preserve"> hudud, di mana </w:t>
      </w:r>
      <w:proofErr w:type="spellStart"/>
      <w:r w:rsidR="0089781B" w:rsidRPr="006730FF">
        <w:rPr>
          <w:rFonts w:ascii="Times New Roman" w:hAnsi="Times New Roman" w:cs="Times New Roman"/>
        </w:rPr>
        <w:t>jumlahnya</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tidak</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dapat</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dikurangi</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atau</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ditambahkan</w:t>
      </w:r>
      <w:proofErr w:type="spellEnd"/>
      <w:r w:rsidR="0089781B" w:rsidRPr="006730FF">
        <w:rPr>
          <w:rFonts w:ascii="Times New Roman" w:hAnsi="Times New Roman" w:cs="Times New Roman"/>
        </w:rPr>
        <w:t xml:space="preserve">. Anak yang </w:t>
      </w:r>
      <w:proofErr w:type="spellStart"/>
      <w:r w:rsidR="0089781B" w:rsidRPr="006730FF">
        <w:rPr>
          <w:rFonts w:ascii="Times New Roman" w:hAnsi="Times New Roman" w:cs="Times New Roman"/>
        </w:rPr>
        <w:t>telah</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berumur</w:t>
      </w:r>
      <w:proofErr w:type="spellEnd"/>
      <w:r w:rsidR="0089781B" w:rsidRPr="006730FF">
        <w:rPr>
          <w:rFonts w:ascii="Times New Roman" w:hAnsi="Times New Roman" w:cs="Times New Roman"/>
        </w:rPr>
        <w:t xml:space="preserve"> di </w:t>
      </w:r>
      <w:proofErr w:type="spellStart"/>
      <w:r w:rsidR="0089781B" w:rsidRPr="006730FF">
        <w:rPr>
          <w:rFonts w:ascii="Times New Roman" w:hAnsi="Times New Roman" w:cs="Times New Roman"/>
        </w:rPr>
        <w:t>antara</w:t>
      </w:r>
      <w:proofErr w:type="spellEnd"/>
      <w:r w:rsidR="0089781B" w:rsidRPr="006730FF">
        <w:rPr>
          <w:rFonts w:ascii="Times New Roman" w:hAnsi="Times New Roman" w:cs="Times New Roman"/>
        </w:rPr>
        <w:t xml:space="preserve"> 12 </w:t>
      </w:r>
      <w:proofErr w:type="spellStart"/>
      <w:r w:rsidR="0089781B" w:rsidRPr="006730FF">
        <w:rPr>
          <w:rFonts w:ascii="Times New Roman" w:hAnsi="Times New Roman" w:cs="Times New Roman"/>
        </w:rPr>
        <w:t>tahun</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sampai</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dengan</w:t>
      </w:r>
      <w:proofErr w:type="spellEnd"/>
      <w:r w:rsidR="0089781B" w:rsidRPr="006730FF">
        <w:rPr>
          <w:rFonts w:ascii="Times New Roman" w:hAnsi="Times New Roman" w:cs="Times New Roman"/>
        </w:rPr>
        <w:t xml:space="preserve"> 18 </w:t>
      </w:r>
      <w:proofErr w:type="spellStart"/>
      <w:r w:rsidR="0089781B" w:rsidRPr="006730FF">
        <w:rPr>
          <w:rFonts w:ascii="Times New Roman" w:hAnsi="Times New Roman" w:cs="Times New Roman"/>
        </w:rPr>
        <w:t>tahun</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atau</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sudah</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pernah</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kawin</w:t>
      </w:r>
      <w:proofErr w:type="spellEnd"/>
      <w:r w:rsidR="0089781B" w:rsidRPr="006730FF">
        <w:rPr>
          <w:rFonts w:ascii="Times New Roman" w:hAnsi="Times New Roman" w:cs="Times New Roman"/>
        </w:rPr>
        <w:t xml:space="preserve"> pada </w:t>
      </w:r>
      <w:proofErr w:type="spellStart"/>
      <w:r w:rsidR="0089781B" w:rsidRPr="006730FF">
        <w:rPr>
          <w:rFonts w:ascii="Times New Roman" w:hAnsi="Times New Roman" w:cs="Times New Roman"/>
        </w:rPr>
        <w:t>usia</w:t>
      </w:r>
      <w:proofErr w:type="spellEnd"/>
      <w:r w:rsidR="0089781B" w:rsidRPr="006730FF">
        <w:rPr>
          <w:rFonts w:ascii="Times New Roman" w:hAnsi="Times New Roman" w:cs="Times New Roman"/>
        </w:rPr>
        <w:t xml:space="preserve"> di </w:t>
      </w:r>
      <w:proofErr w:type="spellStart"/>
      <w:r w:rsidR="0089781B" w:rsidRPr="006730FF">
        <w:rPr>
          <w:rFonts w:ascii="Times New Roman" w:hAnsi="Times New Roman" w:cs="Times New Roman"/>
        </w:rPr>
        <w:t>antara</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keduanya</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dapat</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dikenakan</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dengan</w:t>
      </w:r>
      <w:proofErr w:type="spellEnd"/>
      <w:r w:rsidR="0089781B" w:rsidRPr="006730FF">
        <w:rPr>
          <w:rFonts w:ascii="Times New Roman" w:hAnsi="Times New Roman" w:cs="Times New Roman"/>
        </w:rPr>
        <w:t xml:space="preserve"> </w:t>
      </w:r>
      <w:proofErr w:type="spellStart"/>
      <w:r w:rsidR="0089781B" w:rsidRPr="006730FF">
        <w:rPr>
          <w:rFonts w:ascii="Times New Roman" w:hAnsi="Times New Roman" w:cs="Times New Roman"/>
        </w:rPr>
        <w:t>hukuman</w:t>
      </w:r>
      <w:proofErr w:type="spellEnd"/>
      <w:r w:rsidR="0089781B" w:rsidRPr="006730FF">
        <w:rPr>
          <w:rFonts w:ascii="Times New Roman" w:hAnsi="Times New Roman" w:cs="Times New Roman"/>
        </w:rPr>
        <w:t xml:space="preserve"> hudud. </w:t>
      </w:r>
      <w:proofErr w:type="spellStart"/>
      <w:r w:rsidR="00813BCA" w:rsidRPr="006730FF">
        <w:rPr>
          <w:rFonts w:ascii="Times New Roman" w:hAnsi="Times New Roman" w:cs="Times New Roman"/>
        </w:rPr>
        <w:t>Qanun</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tidak</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mengatur</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secara</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khusus</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bentuk</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hukuman</w:t>
      </w:r>
      <w:proofErr w:type="spellEnd"/>
      <w:r w:rsidR="00813BCA" w:rsidRPr="006730FF">
        <w:rPr>
          <w:rFonts w:ascii="Times New Roman" w:hAnsi="Times New Roman" w:cs="Times New Roman"/>
        </w:rPr>
        <w:t xml:space="preserve"> zina yang </w:t>
      </w:r>
      <w:proofErr w:type="spellStart"/>
      <w:r w:rsidR="00813BCA" w:rsidRPr="006730FF">
        <w:rPr>
          <w:rFonts w:ascii="Times New Roman" w:hAnsi="Times New Roman" w:cs="Times New Roman"/>
        </w:rPr>
        <w:t>dilakukan</w:t>
      </w:r>
      <w:proofErr w:type="spellEnd"/>
      <w:r w:rsidR="00813BCA" w:rsidRPr="006730FF">
        <w:rPr>
          <w:rFonts w:ascii="Times New Roman" w:hAnsi="Times New Roman" w:cs="Times New Roman"/>
        </w:rPr>
        <w:t xml:space="preserve"> oleh </w:t>
      </w:r>
      <w:proofErr w:type="spellStart"/>
      <w:r w:rsidR="00813BCA" w:rsidRPr="006730FF">
        <w:rPr>
          <w:rFonts w:ascii="Times New Roman" w:hAnsi="Times New Roman" w:cs="Times New Roman"/>
        </w:rPr>
        <w:t>anak</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sehingga</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pemberlakukan</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terkait</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ketentuan</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tentang</w:t>
      </w:r>
      <w:proofErr w:type="spellEnd"/>
      <w:r w:rsidR="00813BCA" w:rsidRPr="006730FF">
        <w:rPr>
          <w:rFonts w:ascii="Times New Roman" w:hAnsi="Times New Roman" w:cs="Times New Roman"/>
        </w:rPr>
        <w:t xml:space="preserve"> zina </w:t>
      </w:r>
      <w:proofErr w:type="spellStart"/>
      <w:r w:rsidR="00813BCA" w:rsidRPr="006730FF">
        <w:rPr>
          <w:rFonts w:ascii="Times New Roman" w:hAnsi="Times New Roman" w:cs="Times New Roman"/>
        </w:rPr>
        <w:t>dapat</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diterapkan</w:t>
      </w:r>
      <w:proofErr w:type="spellEnd"/>
      <w:r w:rsidR="00813BCA" w:rsidRPr="006730FF">
        <w:rPr>
          <w:rFonts w:ascii="Times New Roman" w:hAnsi="Times New Roman" w:cs="Times New Roman"/>
        </w:rPr>
        <w:t xml:space="preserve"> pula </w:t>
      </w:r>
      <w:proofErr w:type="spellStart"/>
      <w:r w:rsidR="00813BCA" w:rsidRPr="006730FF">
        <w:rPr>
          <w:rFonts w:ascii="Times New Roman" w:hAnsi="Times New Roman" w:cs="Times New Roman"/>
        </w:rPr>
        <w:t>bagi</w:t>
      </w:r>
      <w:proofErr w:type="spellEnd"/>
      <w:r w:rsidR="00813BCA" w:rsidRPr="006730FF">
        <w:rPr>
          <w:rFonts w:ascii="Times New Roman" w:hAnsi="Times New Roman" w:cs="Times New Roman"/>
        </w:rPr>
        <w:t xml:space="preserve"> </w:t>
      </w:r>
      <w:proofErr w:type="spellStart"/>
      <w:r w:rsidR="00813BCA" w:rsidRPr="006730FF">
        <w:rPr>
          <w:rFonts w:ascii="Times New Roman" w:hAnsi="Times New Roman" w:cs="Times New Roman"/>
        </w:rPr>
        <w:t>anak</w:t>
      </w:r>
      <w:proofErr w:type="spellEnd"/>
      <w:r w:rsidR="00813BCA" w:rsidRPr="006730FF">
        <w:rPr>
          <w:rFonts w:ascii="Times New Roman" w:hAnsi="Times New Roman" w:cs="Times New Roman"/>
        </w:rPr>
        <w:t>.</w:t>
      </w:r>
    </w:p>
    <w:p w14:paraId="29219EAE" w14:textId="77777777" w:rsidR="00B52DE1" w:rsidRPr="006730FF" w:rsidRDefault="00E4269C" w:rsidP="00B52DE1">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i/>
        </w:rPr>
        <w:t>Ketiga</w:t>
      </w:r>
      <w:proofErr w:type="spellEnd"/>
      <w:r w:rsidR="002D5347" w:rsidRPr="006730FF">
        <w:rPr>
          <w:rFonts w:ascii="Times New Roman" w:hAnsi="Times New Roman" w:cs="Times New Roman"/>
        </w:rPr>
        <w:t xml:space="preserve">, </w:t>
      </w:r>
      <w:proofErr w:type="spellStart"/>
      <w:r w:rsidR="002D5347" w:rsidRPr="006730FF">
        <w:rPr>
          <w:rFonts w:ascii="Times New Roman" w:hAnsi="Times New Roman" w:cs="Times New Roman"/>
        </w:rPr>
        <w:t>memberikan</w:t>
      </w:r>
      <w:proofErr w:type="spellEnd"/>
      <w:r w:rsidR="002D5347" w:rsidRPr="006730FF">
        <w:rPr>
          <w:rFonts w:ascii="Times New Roman" w:hAnsi="Times New Roman" w:cs="Times New Roman"/>
        </w:rPr>
        <w:t xml:space="preserve"> </w:t>
      </w:r>
      <w:proofErr w:type="spellStart"/>
      <w:r w:rsidR="002D5347" w:rsidRPr="006730FF">
        <w:rPr>
          <w:rFonts w:ascii="Times New Roman" w:hAnsi="Times New Roman" w:cs="Times New Roman"/>
        </w:rPr>
        <w:t>hukuman</w:t>
      </w:r>
      <w:proofErr w:type="spellEnd"/>
      <w:r w:rsidR="002D5347" w:rsidRPr="006730FF">
        <w:rPr>
          <w:rFonts w:ascii="Times New Roman" w:hAnsi="Times New Roman" w:cs="Times New Roman"/>
        </w:rPr>
        <w:t xml:space="preserve"> yang </w:t>
      </w:r>
      <w:proofErr w:type="spellStart"/>
      <w:r w:rsidR="002D5347" w:rsidRPr="006730FF">
        <w:rPr>
          <w:rFonts w:ascii="Times New Roman" w:hAnsi="Times New Roman" w:cs="Times New Roman"/>
        </w:rPr>
        <w:t>berat</w:t>
      </w:r>
      <w:proofErr w:type="spellEnd"/>
      <w:r w:rsidR="002D5347" w:rsidRPr="006730FF">
        <w:rPr>
          <w:rFonts w:ascii="Times New Roman" w:hAnsi="Times New Roman" w:cs="Times New Roman"/>
        </w:rPr>
        <w:t xml:space="preserve"> </w:t>
      </w:r>
      <w:proofErr w:type="spellStart"/>
      <w:r w:rsidR="002D5347" w:rsidRPr="006730FF">
        <w:rPr>
          <w:rFonts w:ascii="Times New Roman" w:hAnsi="Times New Roman" w:cs="Times New Roman"/>
        </w:rPr>
        <w:t>bagi</w:t>
      </w:r>
      <w:proofErr w:type="spellEnd"/>
      <w:r w:rsidR="002D5347" w:rsidRPr="006730FF">
        <w:rPr>
          <w:rFonts w:ascii="Times New Roman" w:hAnsi="Times New Roman" w:cs="Times New Roman"/>
        </w:rPr>
        <w:t xml:space="preserve"> </w:t>
      </w:r>
      <w:proofErr w:type="spellStart"/>
      <w:r w:rsidR="002D5347" w:rsidRPr="006730FF">
        <w:rPr>
          <w:rFonts w:ascii="Times New Roman" w:hAnsi="Times New Roman" w:cs="Times New Roman"/>
        </w:rPr>
        <w:t>pelaku</w:t>
      </w:r>
      <w:proofErr w:type="spellEnd"/>
      <w:r w:rsidR="002D5347" w:rsidRPr="006730FF">
        <w:rPr>
          <w:rFonts w:ascii="Times New Roman" w:hAnsi="Times New Roman" w:cs="Times New Roman"/>
        </w:rPr>
        <w:t xml:space="preserve"> yang </w:t>
      </w:r>
      <w:proofErr w:type="spellStart"/>
      <w:r w:rsidR="002D5347" w:rsidRPr="006730FF">
        <w:rPr>
          <w:rFonts w:ascii="Times New Roman" w:hAnsi="Times New Roman" w:cs="Times New Roman"/>
        </w:rPr>
        <w:t>melakukan</w:t>
      </w:r>
      <w:proofErr w:type="spellEnd"/>
      <w:r w:rsidR="002D5347" w:rsidRPr="006730FF">
        <w:rPr>
          <w:rFonts w:ascii="Times New Roman" w:hAnsi="Times New Roman" w:cs="Times New Roman"/>
        </w:rPr>
        <w:t xml:space="preserve"> </w:t>
      </w:r>
      <w:proofErr w:type="spellStart"/>
      <w:r w:rsidR="002D5347" w:rsidRPr="006730FF">
        <w:rPr>
          <w:rFonts w:ascii="Times New Roman" w:hAnsi="Times New Roman" w:cs="Times New Roman"/>
        </w:rPr>
        <w:t>pelanggaran</w:t>
      </w:r>
      <w:proofErr w:type="spellEnd"/>
      <w:r w:rsidR="002D5347" w:rsidRPr="006730FF">
        <w:rPr>
          <w:rFonts w:ascii="Times New Roman" w:hAnsi="Times New Roman" w:cs="Times New Roman"/>
        </w:rPr>
        <w:t xml:space="preserve"> </w:t>
      </w:r>
      <w:proofErr w:type="spellStart"/>
      <w:r w:rsidR="002D5347" w:rsidRPr="006730FF">
        <w:rPr>
          <w:rFonts w:ascii="Times New Roman" w:hAnsi="Times New Roman" w:cs="Times New Roman"/>
        </w:rPr>
        <w:t>jinayat</w:t>
      </w:r>
      <w:proofErr w:type="spellEnd"/>
      <w:r w:rsidR="002D5347" w:rsidRPr="006730FF">
        <w:rPr>
          <w:rFonts w:ascii="Times New Roman" w:hAnsi="Times New Roman" w:cs="Times New Roman"/>
        </w:rPr>
        <w:t xml:space="preserve"> </w:t>
      </w:r>
      <w:proofErr w:type="spellStart"/>
      <w:r w:rsidR="002D5347" w:rsidRPr="006730FF">
        <w:rPr>
          <w:rFonts w:ascii="Times New Roman" w:hAnsi="Times New Roman" w:cs="Times New Roman"/>
        </w:rPr>
        <w:t>terhadap</w:t>
      </w:r>
      <w:proofErr w:type="spellEnd"/>
      <w:r w:rsidR="002D5347" w:rsidRPr="006730FF">
        <w:rPr>
          <w:rFonts w:ascii="Times New Roman" w:hAnsi="Times New Roman" w:cs="Times New Roman"/>
        </w:rPr>
        <w:t xml:space="preserve"> </w:t>
      </w:r>
      <w:proofErr w:type="spellStart"/>
      <w:r w:rsidR="002D5347" w:rsidRPr="006730FF">
        <w:rPr>
          <w:rFonts w:ascii="Times New Roman" w:hAnsi="Times New Roman" w:cs="Times New Roman"/>
        </w:rPr>
        <w:t>anak</w:t>
      </w:r>
      <w:proofErr w:type="spellEnd"/>
      <w:r w:rsidR="002D5347" w:rsidRPr="006730FF">
        <w:rPr>
          <w:rFonts w:ascii="Times New Roman" w:hAnsi="Times New Roman" w:cs="Times New Roman"/>
        </w:rPr>
        <w:t xml:space="preserve"> dan </w:t>
      </w:r>
      <w:proofErr w:type="spellStart"/>
      <w:r w:rsidR="002D5347" w:rsidRPr="006730FF">
        <w:rPr>
          <w:rFonts w:ascii="Times New Roman" w:hAnsi="Times New Roman" w:cs="Times New Roman"/>
        </w:rPr>
        <w:t>pelaku</w:t>
      </w:r>
      <w:proofErr w:type="spellEnd"/>
      <w:r w:rsidR="002D5347" w:rsidRPr="006730FF">
        <w:rPr>
          <w:rFonts w:ascii="Times New Roman" w:hAnsi="Times New Roman" w:cs="Times New Roman"/>
        </w:rPr>
        <w:t xml:space="preserve"> yang </w:t>
      </w:r>
      <w:proofErr w:type="spellStart"/>
      <w:r w:rsidR="002D5347" w:rsidRPr="006730FF">
        <w:rPr>
          <w:rFonts w:ascii="Times New Roman" w:hAnsi="Times New Roman" w:cs="Times New Roman"/>
        </w:rPr>
        <w:t>mengikutsertakan</w:t>
      </w:r>
      <w:r w:rsidR="00F05441" w:rsidRPr="006730FF">
        <w:rPr>
          <w:rFonts w:ascii="Times New Roman" w:hAnsi="Times New Roman" w:cs="Times New Roman"/>
        </w:rPr>
        <w:t>nya</w:t>
      </w:r>
      <w:proofErr w:type="spellEnd"/>
      <w:r w:rsidR="00F05441" w:rsidRPr="006730FF">
        <w:rPr>
          <w:rFonts w:ascii="Times New Roman" w:hAnsi="Times New Roman" w:cs="Times New Roman"/>
        </w:rPr>
        <w:t xml:space="preserve">. </w:t>
      </w:r>
      <w:proofErr w:type="spellStart"/>
      <w:r w:rsidR="00495F68" w:rsidRPr="006730FF">
        <w:rPr>
          <w:rFonts w:ascii="Times New Roman" w:hAnsi="Times New Roman" w:cs="Times New Roman"/>
        </w:rPr>
        <w:t>Pelaku</w:t>
      </w:r>
      <w:proofErr w:type="spellEnd"/>
      <w:r w:rsidR="00495F68" w:rsidRPr="006730FF">
        <w:rPr>
          <w:rFonts w:ascii="Times New Roman" w:hAnsi="Times New Roman" w:cs="Times New Roman"/>
        </w:rPr>
        <w:t xml:space="preserve"> yang </w:t>
      </w:r>
      <w:proofErr w:type="spellStart"/>
      <w:r w:rsidR="00495F68" w:rsidRPr="006730FF">
        <w:rPr>
          <w:rFonts w:ascii="Times New Roman" w:hAnsi="Times New Roman" w:cs="Times New Roman"/>
        </w:rPr>
        <w:t>melakukan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tindak</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pidana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dengan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dihukum</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dengan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hukuman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dua</w:t>
      </w:r>
      <w:proofErr w:type="spellEnd"/>
      <w:r w:rsidR="00495F68" w:rsidRPr="006730FF">
        <w:rPr>
          <w:rFonts w:ascii="Times New Roman" w:hAnsi="Times New Roman" w:cs="Times New Roman"/>
        </w:rPr>
        <w:t xml:space="preserve"> kali </w:t>
      </w:r>
      <w:proofErr w:type="spellStart"/>
      <w:r w:rsidR="00495F68" w:rsidRPr="006730FF">
        <w:rPr>
          <w:rFonts w:ascii="Times New Roman" w:hAnsi="Times New Roman" w:cs="Times New Roman"/>
        </w:rPr>
        <w:t>lipat</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dari</w:t>
      </w:r>
      <w:proofErr w:type="spellEnd"/>
      <w:r w:rsidR="00495F68" w:rsidRPr="006730FF">
        <w:rPr>
          <w:rFonts w:ascii="Times New Roman" w:hAnsi="Times New Roman" w:cs="Times New Roman"/>
        </w:rPr>
        <w:t xml:space="preserve"> orang </w:t>
      </w:r>
      <w:proofErr w:type="spellStart"/>
      <w:r w:rsidR="00495F68" w:rsidRPr="006730FF">
        <w:rPr>
          <w:rFonts w:ascii="Times New Roman" w:hAnsi="Times New Roman" w:cs="Times New Roman"/>
        </w:rPr>
        <w:t>dewasa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Dalam</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kasus</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pelecehan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seksual</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misalnya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bila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korbannya</w:t>
      </w:r>
      <w:proofErr w:type="spellEnd"/>
      <w:r w:rsidR="00495F68" w:rsidRPr="006730FF">
        <w:rPr>
          <w:rFonts w:ascii="Times New Roman" w:hAnsi="Times New Roman" w:cs="Times New Roman"/>
        </w:rPr>
        <w:t xml:space="preserve"> orang </w:t>
      </w:r>
      <w:proofErr w:type="spellStart"/>
      <w:r w:rsidR="00495F68" w:rsidRPr="006730FF">
        <w:rPr>
          <w:rFonts w:ascii="Times New Roman" w:hAnsi="Times New Roman" w:cs="Times New Roman"/>
        </w:rPr>
        <w:t>dewasa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hukuman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cambuknya</w:t>
      </w:r>
      <w:proofErr w:type="spellEnd"/>
      <w:r w:rsidR="00495F68" w:rsidRPr="006730FF">
        <w:rPr>
          <w:rFonts w:ascii="Times New Roman" w:hAnsi="Times New Roman" w:cs="Times New Roman"/>
        </w:rPr>
        <w:t xml:space="preserve"> 45 kali </w:t>
      </w:r>
      <w:proofErr w:type="spellStart"/>
      <w:r w:rsidR="00495F68" w:rsidRPr="006730FF">
        <w:rPr>
          <w:rFonts w:ascii="Times New Roman" w:hAnsi="Times New Roman" w:cs="Times New Roman"/>
        </w:rPr>
        <w:t>atau</w:t>
      </w:r>
      <w:proofErr w:type="spellEnd"/>
      <w:r w:rsidR="00495F68" w:rsidRPr="006730FF">
        <w:rPr>
          <w:rFonts w:ascii="Times New Roman" w:hAnsi="Times New Roman" w:cs="Times New Roman"/>
        </w:rPr>
        <w:t xml:space="preserve"> 45 </w:t>
      </w:r>
      <w:proofErr w:type="spellStart"/>
      <w:r w:rsidR="00495F68" w:rsidRPr="006730FF">
        <w:rPr>
          <w:rFonts w:ascii="Times New Roman" w:hAnsi="Times New Roman" w:cs="Times New Roman"/>
        </w:rPr>
        <w:t>bulan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penjara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atau</w:t>
      </w:r>
      <w:proofErr w:type="spellEnd"/>
      <w:r w:rsidR="00495F68" w:rsidRPr="006730FF">
        <w:rPr>
          <w:rFonts w:ascii="Times New Roman" w:hAnsi="Times New Roman" w:cs="Times New Roman"/>
        </w:rPr>
        <w:t xml:space="preserve"> 450 gram </w:t>
      </w:r>
      <w:proofErr w:type="spellStart"/>
      <w:r w:rsidR="00495F68" w:rsidRPr="006730FF">
        <w:rPr>
          <w:rFonts w:ascii="Times New Roman" w:hAnsi="Times New Roman" w:cs="Times New Roman"/>
        </w:rPr>
        <w:t>emas</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murni</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Sebaliknya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bila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anak</w:t>
      </w:r>
      <w:proofErr w:type="spellEnd"/>
      <w:r w:rsidR="00495F68" w:rsidRPr="006730FF">
        <w:rPr>
          <w:rFonts w:ascii="Times New Roman" w:hAnsi="Times New Roman" w:cs="Times New Roman"/>
        </w:rPr>
        <w:t xml:space="preserve"> yang </w:t>
      </w:r>
      <w:proofErr w:type="spellStart"/>
      <w:r w:rsidR="00495F68" w:rsidRPr="006730FF">
        <w:rPr>
          <w:rFonts w:ascii="Times New Roman" w:hAnsi="Times New Roman" w:cs="Times New Roman"/>
        </w:rPr>
        <w:t>menjadi</w:t>
      </w:r>
      <w:proofErr w:type="spellEnd"/>
      <w:r w:rsidR="00495F68" w:rsidRPr="006730FF">
        <w:rPr>
          <w:rFonts w:ascii="Times New Roman" w:hAnsi="Times New Roman" w:cs="Times New Roman"/>
        </w:rPr>
        <w:t xml:space="preserve"> korban </w:t>
      </w:r>
      <w:proofErr w:type="spellStart"/>
      <w:r w:rsidR="00495F68" w:rsidRPr="006730FF">
        <w:rPr>
          <w:rFonts w:ascii="Times New Roman" w:hAnsi="Times New Roman" w:cs="Times New Roman"/>
        </w:rPr>
        <w:t>hukuman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adalah</w:t>
      </w:r>
      <w:proofErr w:type="spellEnd"/>
      <w:r w:rsidR="00495F68" w:rsidRPr="006730FF">
        <w:rPr>
          <w:rFonts w:ascii="Times New Roman" w:hAnsi="Times New Roman" w:cs="Times New Roman"/>
        </w:rPr>
        <w:t xml:space="preserve"> 90 kali </w:t>
      </w:r>
      <w:proofErr w:type="spellStart"/>
      <w:r w:rsidR="00495F68" w:rsidRPr="006730FF">
        <w:rPr>
          <w:rFonts w:ascii="Times New Roman" w:hAnsi="Times New Roman" w:cs="Times New Roman"/>
        </w:rPr>
        <w:t>cambuk</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atau</w:t>
      </w:r>
      <w:proofErr w:type="spellEnd"/>
      <w:r w:rsidR="00495F68" w:rsidRPr="006730FF">
        <w:rPr>
          <w:rFonts w:ascii="Times New Roman" w:hAnsi="Times New Roman" w:cs="Times New Roman"/>
        </w:rPr>
        <w:t xml:space="preserve"> 90 </w:t>
      </w:r>
      <w:proofErr w:type="spellStart"/>
      <w:r w:rsidR="00495F68" w:rsidRPr="006730FF">
        <w:rPr>
          <w:rFonts w:ascii="Times New Roman" w:hAnsi="Times New Roman" w:cs="Times New Roman"/>
        </w:rPr>
        <w:t>bulan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penjara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atau</w:t>
      </w:r>
      <w:proofErr w:type="spellEnd"/>
      <w:r w:rsidR="00495F68" w:rsidRPr="006730FF">
        <w:rPr>
          <w:rFonts w:ascii="Times New Roman" w:hAnsi="Times New Roman" w:cs="Times New Roman"/>
        </w:rPr>
        <w:t xml:space="preserve"> 900 gram </w:t>
      </w:r>
      <w:proofErr w:type="spellStart"/>
      <w:r w:rsidR="00495F68" w:rsidRPr="006730FF">
        <w:rPr>
          <w:rFonts w:ascii="Times New Roman" w:hAnsi="Times New Roman" w:cs="Times New Roman"/>
        </w:rPr>
        <w:t>emas</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murni</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Menurut</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Syahrizal</w:t>
      </w:r>
      <w:proofErr w:type="spellEnd"/>
      <w:r w:rsidR="00495F68" w:rsidRPr="006730FF">
        <w:rPr>
          <w:rFonts w:ascii="Times New Roman" w:hAnsi="Times New Roman" w:cs="Times New Roman"/>
        </w:rPr>
        <w:t xml:space="preserve"> Abbas (2015), </w:t>
      </w:r>
      <w:proofErr w:type="spellStart"/>
      <w:r w:rsidR="00495F68" w:rsidRPr="006730FF">
        <w:rPr>
          <w:rFonts w:ascii="Times New Roman" w:hAnsi="Times New Roman" w:cs="Times New Roman"/>
        </w:rPr>
        <w:t>penghukuman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lebih</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tinggi</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ini</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disebabkan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karena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anak</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adalah</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generasi</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penerus</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bangsa</w:t>
      </w:r>
      <w:proofErr w:type="spellEnd"/>
      <w:r w:rsidR="00495F68" w:rsidRPr="006730FF">
        <w:rPr>
          <w:rFonts w:ascii="Times New Roman" w:hAnsi="Times New Roman" w:cs="Times New Roman"/>
        </w:rPr>
        <w:t xml:space="preserve"> yang </w:t>
      </w:r>
      <w:proofErr w:type="spellStart"/>
      <w:r w:rsidR="00495F68" w:rsidRPr="006730FF">
        <w:rPr>
          <w:rFonts w:ascii="Times New Roman" w:hAnsi="Times New Roman" w:cs="Times New Roman"/>
        </w:rPr>
        <w:t>harus</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dibimbing</w:t>
      </w:r>
      <w:proofErr w:type="spellEnd"/>
      <w:r w:rsidR="00495F68" w:rsidRPr="006730FF">
        <w:rPr>
          <w:rFonts w:ascii="Times New Roman" w:hAnsi="Times New Roman" w:cs="Times New Roman"/>
        </w:rPr>
        <w:t xml:space="preserve"> dan </w:t>
      </w:r>
      <w:proofErr w:type="spellStart"/>
      <w:r w:rsidR="00495F68" w:rsidRPr="006730FF">
        <w:rPr>
          <w:rFonts w:ascii="Times New Roman" w:hAnsi="Times New Roman" w:cs="Times New Roman"/>
        </w:rPr>
        <w:t>dilindungi</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serta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diberikan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keselamatan</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jiwa</w:t>
      </w:r>
      <w:proofErr w:type="spellEnd"/>
      <w:r w:rsidR="00495F68" w:rsidRPr="006730FF">
        <w:rPr>
          <w:rFonts w:ascii="Times New Roman" w:hAnsi="Times New Roman" w:cs="Times New Roman"/>
        </w:rPr>
        <w:t xml:space="preserve"> dan </w:t>
      </w:r>
      <w:proofErr w:type="spellStart"/>
      <w:r w:rsidR="00495F68" w:rsidRPr="006730FF">
        <w:rPr>
          <w:rFonts w:ascii="Times New Roman" w:hAnsi="Times New Roman" w:cs="Times New Roman"/>
        </w:rPr>
        <w:t>mentalnya</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dari</w:t>
      </w:r>
      <w:proofErr w:type="spellEnd"/>
      <w:r w:rsidR="00495F68" w:rsidRPr="006730FF">
        <w:rPr>
          <w:rFonts w:ascii="Times New Roman" w:hAnsi="Times New Roman" w:cs="Times New Roman"/>
        </w:rPr>
        <w:t xml:space="preserve"> </w:t>
      </w:r>
      <w:proofErr w:type="spellStart"/>
      <w:r w:rsidR="00495F68" w:rsidRPr="006730FF">
        <w:rPr>
          <w:rFonts w:ascii="Times New Roman" w:hAnsi="Times New Roman" w:cs="Times New Roman"/>
        </w:rPr>
        <w:t>siapapun</w:t>
      </w:r>
      <w:proofErr w:type="spellEnd"/>
      <w:r w:rsidR="00495F68" w:rsidRPr="006730FF">
        <w:rPr>
          <w:rFonts w:ascii="Times New Roman" w:hAnsi="Times New Roman" w:cs="Times New Roman"/>
        </w:rPr>
        <w:t>.</w:t>
      </w:r>
    </w:p>
    <w:p w14:paraId="09D130E3" w14:textId="77777777" w:rsidR="00932774" w:rsidRPr="006730FF" w:rsidRDefault="00E4269C" w:rsidP="00B52DE1">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i/>
        </w:rPr>
        <w:t>Keempat</w:t>
      </w:r>
      <w:proofErr w:type="spellEnd"/>
      <w:r w:rsidR="00B52DE1" w:rsidRPr="006730FF">
        <w:rPr>
          <w:rFonts w:ascii="Times New Roman" w:hAnsi="Times New Roman" w:cs="Times New Roman"/>
        </w:rPr>
        <w:t xml:space="preserve">, </w:t>
      </w:r>
      <w:proofErr w:type="spellStart"/>
      <w:r w:rsidR="0007276D" w:rsidRPr="006730FF">
        <w:rPr>
          <w:rFonts w:ascii="Times New Roman" w:hAnsi="Times New Roman" w:cs="Times New Roman"/>
        </w:rPr>
        <w:t>anak</w:t>
      </w:r>
      <w:proofErr w:type="spellEnd"/>
      <w:r w:rsidR="0007276D" w:rsidRPr="006730FF">
        <w:rPr>
          <w:rFonts w:ascii="Times New Roman" w:hAnsi="Times New Roman" w:cs="Times New Roman"/>
        </w:rPr>
        <w:t xml:space="preserve"> </w:t>
      </w:r>
      <w:proofErr w:type="spellStart"/>
      <w:r w:rsidR="0007276D" w:rsidRPr="006730FF">
        <w:rPr>
          <w:rFonts w:ascii="Times New Roman" w:hAnsi="Times New Roman" w:cs="Times New Roman"/>
        </w:rPr>
        <w:t>memungkinkan</w:t>
      </w:r>
      <w:proofErr w:type="spellEnd"/>
      <w:r w:rsidR="0007276D" w:rsidRPr="006730FF">
        <w:rPr>
          <w:rFonts w:ascii="Times New Roman" w:hAnsi="Times New Roman" w:cs="Times New Roman"/>
        </w:rPr>
        <w:t xml:space="preserve"> </w:t>
      </w:r>
      <w:proofErr w:type="spellStart"/>
      <w:r w:rsidR="0007276D" w:rsidRPr="006730FF">
        <w:rPr>
          <w:rFonts w:ascii="Times New Roman" w:hAnsi="Times New Roman" w:cs="Times New Roman"/>
        </w:rPr>
        <w:t>dijatuhi</w:t>
      </w:r>
      <w:proofErr w:type="spellEnd"/>
      <w:r w:rsidR="0007276D"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07276D" w:rsidRPr="006730FF">
        <w:rPr>
          <w:rFonts w:ascii="Times New Roman" w:hAnsi="Times New Roman" w:cs="Times New Roman"/>
        </w:rPr>
        <w:t xml:space="preserve"> </w:t>
      </w:r>
      <w:proofErr w:type="spellStart"/>
      <w:r w:rsidR="0007276D" w:rsidRPr="006730FF">
        <w:rPr>
          <w:rFonts w:ascii="Times New Roman" w:hAnsi="Times New Roman" w:cs="Times New Roman"/>
        </w:rPr>
        <w:t>tindakan</w:t>
      </w:r>
      <w:proofErr w:type="spellEnd"/>
      <w:r w:rsidR="00B52DE1" w:rsidRPr="006730FF">
        <w:rPr>
          <w:rFonts w:ascii="Times New Roman" w:hAnsi="Times New Roman" w:cs="Times New Roman"/>
        </w:rPr>
        <w:t xml:space="preserve">, </w:t>
      </w:r>
      <w:proofErr w:type="spellStart"/>
      <w:r w:rsidR="00932774" w:rsidRPr="006730FF">
        <w:rPr>
          <w:rFonts w:ascii="Times New Roman" w:hAnsi="Times New Roman" w:cs="Times New Roman"/>
        </w:rPr>
        <w:t>Qanun</w:t>
      </w:r>
      <w:proofErr w:type="spellEnd"/>
      <w:r w:rsidR="00932774" w:rsidRPr="006730FF">
        <w:rPr>
          <w:rFonts w:ascii="Times New Roman" w:hAnsi="Times New Roman" w:cs="Times New Roman"/>
        </w:rPr>
        <w:t xml:space="preserve"> Hukum </w:t>
      </w:r>
      <w:proofErr w:type="spellStart"/>
      <w:r w:rsidR="00932774" w:rsidRPr="006730FF">
        <w:rPr>
          <w:rFonts w:ascii="Times New Roman" w:hAnsi="Times New Roman" w:cs="Times New Roman"/>
        </w:rPr>
        <w:t>Jinayat</w:t>
      </w:r>
      <w:proofErr w:type="spellEnd"/>
      <w:r w:rsidR="00932774" w:rsidRPr="006730FF">
        <w:rPr>
          <w:rFonts w:ascii="Times New Roman" w:hAnsi="Times New Roman" w:cs="Times New Roman"/>
        </w:rPr>
        <w:t xml:space="preserve"> </w:t>
      </w:r>
      <w:proofErr w:type="spellStart"/>
      <w:r w:rsidR="00932774" w:rsidRPr="006730FF">
        <w:rPr>
          <w:rFonts w:ascii="Times New Roman" w:hAnsi="Times New Roman" w:cs="Times New Roman"/>
        </w:rPr>
        <w:t>membagi</w:t>
      </w:r>
      <w:proofErr w:type="spellEnd"/>
      <w:r w:rsidR="00932774" w:rsidRPr="006730FF">
        <w:rPr>
          <w:rFonts w:ascii="Times New Roman" w:hAnsi="Times New Roman" w:cs="Times New Roman"/>
        </w:rPr>
        <w:t xml:space="preserve"> </w:t>
      </w:r>
      <w:proofErr w:type="spellStart"/>
      <w:r w:rsidR="007701BC" w:rsidRPr="006730FF">
        <w:rPr>
          <w:rFonts w:ascii="Times New Roman" w:hAnsi="Times New Roman" w:cs="Times New Roman"/>
        </w:rPr>
        <w:t>dua</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bentuk</w:t>
      </w:r>
      <w:proofErr w:type="spellEnd"/>
      <w:r w:rsidR="007701BC"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yaitu</w:t>
      </w:r>
      <w:proofErr w:type="spellEnd"/>
      <w:r w:rsidR="007701BC" w:rsidRPr="006730FF">
        <w:rPr>
          <w:rFonts w:ascii="Times New Roman" w:hAnsi="Times New Roman" w:cs="Times New Roman"/>
        </w:rPr>
        <w:t xml:space="preserve"> hudud </w:t>
      </w:r>
      <w:proofErr w:type="spellStart"/>
      <w:r w:rsidR="007701BC" w:rsidRPr="006730FF">
        <w:rPr>
          <w:rFonts w:ascii="Times New Roman" w:hAnsi="Times New Roman" w:cs="Times New Roman"/>
        </w:rPr>
        <w:t>dalam</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bentuk</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cambuk</w:t>
      </w:r>
      <w:proofErr w:type="spellEnd"/>
      <w:r w:rsidR="007701BC" w:rsidRPr="006730FF">
        <w:rPr>
          <w:rFonts w:ascii="Times New Roman" w:hAnsi="Times New Roman" w:cs="Times New Roman"/>
        </w:rPr>
        <w:t xml:space="preserve"> dan </w:t>
      </w:r>
      <w:proofErr w:type="spellStart"/>
      <w:r w:rsidR="007701BC" w:rsidRPr="006730FF">
        <w:rPr>
          <w:rFonts w:ascii="Times New Roman" w:hAnsi="Times New Roman" w:cs="Times New Roman"/>
        </w:rPr>
        <w:t>ta’zir</w:t>
      </w:r>
      <w:proofErr w:type="spellEnd"/>
      <w:r w:rsidR="007701BC" w:rsidRPr="006730FF">
        <w:rPr>
          <w:rFonts w:ascii="Times New Roman" w:hAnsi="Times New Roman" w:cs="Times New Roman"/>
        </w:rPr>
        <w:t xml:space="preserve">. </w:t>
      </w:r>
      <w:r w:rsidR="00932774" w:rsidRPr="006730FF">
        <w:rPr>
          <w:rFonts w:ascii="Times New Roman" w:hAnsi="Times New Roman" w:cs="Times New Roman"/>
        </w:rPr>
        <w:t xml:space="preserve"> </w:t>
      </w:r>
      <w:proofErr w:type="spellStart"/>
      <w:r w:rsidR="007701BC" w:rsidRPr="006730FF">
        <w:rPr>
          <w:rFonts w:ascii="Times New Roman" w:hAnsi="Times New Roman" w:cs="Times New Roman"/>
        </w:rPr>
        <w:t>Ta’zir</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dibagi</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menjadi</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dua</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kategori</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yaitu</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ta’zir</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utama</w:t>
      </w:r>
      <w:proofErr w:type="spellEnd"/>
      <w:r w:rsidR="007701BC" w:rsidRPr="006730FF">
        <w:rPr>
          <w:rFonts w:ascii="Times New Roman" w:hAnsi="Times New Roman" w:cs="Times New Roman"/>
        </w:rPr>
        <w:t xml:space="preserve"> dan </w:t>
      </w:r>
      <w:proofErr w:type="spellStart"/>
      <w:r w:rsidR="007701BC" w:rsidRPr="006730FF">
        <w:rPr>
          <w:rFonts w:ascii="Times New Roman" w:hAnsi="Times New Roman" w:cs="Times New Roman"/>
        </w:rPr>
        <w:t>ta’zir</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tambahan</w:t>
      </w:r>
      <w:proofErr w:type="spellEnd"/>
      <w:r w:rsidR="007701BC" w:rsidRPr="006730FF">
        <w:rPr>
          <w:rFonts w:ascii="Times New Roman" w:hAnsi="Times New Roman" w:cs="Times New Roman"/>
        </w:rPr>
        <w:t xml:space="preserve">. Adapun </w:t>
      </w:r>
      <w:proofErr w:type="spellStart"/>
      <w:r w:rsidR="007701BC" w:rsidRPr="006730FF">
        <w:rPr>
          <w:rFonts w:ascii="Times New Roman" w:hAnsi="Times New Roman" w:cs="Times New Roman"/>
        </w:rPr>
        <w:t>bentuk</w:t>
      </w:r>
      <w:proofErr w:type="spellEnd"/>
      <w:r w:rsidR="007701BC"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kategori</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ta’zir</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utama</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terdiri</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dari</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cambuk</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denda</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penjara</w:t>
      </w:r>
      <w:proofErr w:type="spellEnd"/>
      <w:r w:rsidR="007701BC" w:rsidRPr="006730FF">
        <w:rPr>
          <w:rFonts w:ascii="Times New Roman" w:hAnsi="Times New Roman" w:cs="Times New Roman"/>
        </w:rPr>
        <w:t xml:space="preserve"> dan </w:t>
      </w:r>
      <w:proofErr w:type="spellStart"/>
      <w:r w:rsidR="007701BC" w:rsidRPr="006730FF">
        <w:rPr>
          <w:rFonts w:ascii="Times New Roman" w:hAnsi="Times New Roman" w:cs="Times New Roman"/>
        </w:rPr>
        <w:t>restitusi</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Kemudian</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bentuk</w:t>
      </w:r>
      <w:proofErr w:type="spellEnd"/>
      <w:r w:rsidR="007701BC"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dari</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ta’zir</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tambahan</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terdiri</w:t>
      </w:r>
      <w:proofErr w:type="spellEnd"/>
      <w:r w:rsidR="007701BC" w:rsidRPr="006730FF">
        <w:rPr>
          <w:rFonts w:ascii="Times New Roman" w:hAnsi="Times New Roman" w:cs="Times New Roman"/>
        </w:rPr>
        <w:t xml:space="preserve"> </w:t>
      </w:r>
      <w:proofErr w:type="spellStart"/>
      <w:r w:rsidR="007701BC" w:rsidRPr="006730FF">
        <w:rPr>
          <w:rFonts w:ascii="Times New Roman" w:hAnsi="Times New Roman" w:cs="Times New Roman"/>
        </w:rPr>
        <w:t>dari</w:t>
      </w:r>
      <w:proofErr w:type="spellEnd"/>
      <w:r w:rsidR="007701BC" w:rsidRPr="006730FF">
        <w:rPr>
          <w:rFonts w:ascii="Times New Roman" w:hAnsi="Times New Roman" w:cs="Times New Roman"/>
        </w:rPr>
        <w:t>:</w:t>
      </w:r>
    </w:p>
    <w:p w14:paraId="394D265E" w14:textId="77777777" w:rsidR="007701BC" w:rsidRPr="006730FF" w:rsidRDefault="007701BC" w:rsidP="007701BC">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rPr>
      </w:pPr>
      <w:proofErr w:type="spellStart"/>
      <w:r w:rsidRPr="006730FF">
        <w:rPr>
          <w:rFonts w:ascii="Times New Roman" w:hAnsi="Times New Roman" w:cs="Times New Roman"/>
          <w:color w:val="000000"/>
        </w:rPr>
        <w:t>pembinaan</w:t>
      </w:r>
      <w:proofErr w:type="spellEnd"/>
      <w:r w:rsidRPr="006730FF">
        <w:rPr>
          <w:rFonts w:ascii="Times New Roman" w:hAnsi="Times New Roman" w:cs="Times New Roman"/>
          <w:color w:val="000000"/>
        </w:rPr>
        <w:t xml:space="preserve"> oleh negara; </w:t>
      </w:r>
    </w:p>
    <w:p w14:paraId="5FC5BCF0" w14:textId="77777777" w:rsidR="007701BC" w:rsidRPr="006730FF" w:rsidRDefault="007701BC" w:rsidP="007701BC">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rPr>
      </w:pPr>
      <w:proofErr w:type="spellStart"/>
      <w:r w:rsidRPr="006730FF">
        <w:rPr>
          <w:rFonts w:ascii="Times New Roman" w:hAnsi="Times New Roman" w:cs="Times New Roman"/>
          <w:color w:val="000000"/>
        </w:rPr>
        <w:t>Restitusi</w:t>
      </w:r>
      <w:proofErr w:type="spellEnd"/>
      <w:r w:rsidRPr="006730FF">
        <w:rPr>
          <w:rFonts w:ascii="Times New Roman" w:hAnsi="Times New Roman" w:cs="Times New Roman"/>
          <w:color w:val="000000"/>
        </w:rPr>
        <w:t xml:space="preserve"> oleh orang </w:t>
      </w:r>
      <w:proofErr w:type="spellStart"/>
      <w:r w:rsidRPr="006730FF">
        <w:rPr>
          <w:rFonts w:ascii="Times New Roman" w:hAnsi="Times New Roman" w:cs="Times New Roman"/>
          <w:color w:val="000000"/>
        </w:rPr>
        <w:t>tua</w:t>
      </w:r>
      <w:proofErr w:type="spellEnd"/>
      <w:r w:rsidRPr="006730FF">
        <w:rPr>
          <w:rFonts w:ascii="Times New Roman" w:hAnsi="Times New Roman" w:cs="Times New Roman"/>
          <w:color w:val="000000"/>
        </w:rPr>
        <w:t>/</w:t>
      </w:r>
      <w:proofErr w:type="spellStart"/>
      <w:r w:rsidRPr="006730FF">
        <w:rPr>
          <w:rFonts w:ascii="Times New Roman" w:hAnsi="Times New Roman" w:cs="Times New Roman"/>
          <w:color w:val="000000"/>
        </w:rPr>
        <w:t>wali</w:t>
      </w:r>
      <w:proofErr w:type="spellEnd"/>
      <w:r w:rsidRPr="006730FF">
        <w:rPr>
          <w:rFonts w:ascii="Times New Roman" w:hAnsi="Times New Roman" w:cs="Times New Roman"/>
          <w:color w:val="000000"/>
        </w:rPr>
        <w:t xml:space="preserve">; </w:t>
      </w:r>
    </w:p>
    <w:p w14:paraId="3FEE2665" w14:textId="77777777" w:rsidR="007701BC" w:rsidRPr="006730FF" w:rsidRDefault="007701BC" w:rsidP="007701BC">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rPr>
      </w:pPr>
      <w:proofErr w:type="spellStart"/>
      <w:r w:rsidRPr="006730FF">
        <w:rPr>
          <w:rFonts w:ascii="Times New Roman" w:hAnsi="Times New Roman" w:cs="Times New Roman"/>
          <w:color w:val="000000"/>
        </w:rPr>
        <w:t>pengembalian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kepada</w:t>
      </w:r>
      <w:proofErr w:type="spellEnd"/>
      <w:r w:rsidRPr="006730FF">
        <w:rPr>
          <w:rFonts w:ascii="Times New Roman" w:hAnsi="Times New Roman" w:cs="Times New Roman"/>
          <w:color w:val="000000"/>
        </w:rPr>
        <w:t xml:space="preserve"> orang </w:t>
      </w:r>
      <w:proofErr w:type="spellStart"/>
      <w:r w:rsidRPr="006730FF">
        <w:rPr>
          <w:rFonts w:ascii="Times New Roman" w:hAnsi="Times New Roman" w:cs="Times New Roman"/>
          <w:color w:val="000000"/>
        </w:rPr>
        <w:t>tua</w:t>
      </w:r>
      <w:proofErr w:type="spellEnd"/>
      <w:r w:rsidRPr="006730FF">
        <w:rPr>
          <w:rFonts w:ascii="Times New Roman" w:hAnsi="Times New Roman" w:cs="Times New Roman"/>
          <w:color w:val="000000"/>
        </w:rPr>
        <w:t>/</w:t>
      </w:r>
      <w:proofErr w:type="spellStart"/>
      <w:r w:rsidRPr="006730FF">
        <w:rPr>
          <w:rFonts w:ascii="Times New Roman" w:hAnsi="Times New Roman" w:cs="Times New Roman"/>
          <w:color w:val="000000"/>
        </w:rPr>
        <w:t>wali</w:t>
      </w:r>
      <w:proofErr w:type="spellEnd"/>
      <w:r w:rsidRPr="006730FF">
        <w:rPr>
          <w:rFonts w:ascii="Times New Roman" w:hAnsi="Times New Roman" w:cs="Times New Roman"/>
          <w:color w:val="000000"/>
        </w:rPr>
        <w:t xml:space="preserve">; </w:t>
      </w:r>
    </w:p>
    <w:p w14:paraId="2E43B70D" w14:textId="77777777" w:rsidR="007701BC" w:rsidRPr="006730FF" w:rsidRDefault="007701BC" w:rsidP="007701BC">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rPr>
      </w:pPr>
      <w:proofErr w:type="spellStart"/>
      <w:r w:rsidRPr="006730FF">
        <w:rPr>
          <w:rFonts w:ascii="Times New Roman" w:hAnsi="Times New Roman" w:cs="Times New Roman"/>
          <w:color w:val="000000"/>
        </w:rPr>
        <w:t>pemutusan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perkawinan</w:t>
      </w:r>
      <w:proofErr w:type="spellEnd"/>
      <w:r w:rsidRPr="006730FF">
        <w:rPr>
          <w:rFonts w:ascii="Times New Roman" w:hAnsi="Times New Roman" w:cs="Times New Roman"/>
          <w:color w:val="000000"/>
        </w:rPr>
        <w:t xml:space="preserve">; </w:t>
      </w:r>
    </w:p>
    <w:p w14:paraId="76D236B3" w14:textId="77777777" w:rsidR="007701BC" w:rsidRPr="006730FF" w:rsidRDefault="007701BC" w:rsidP="007701BC">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rPr>
      </w:pPr>
      <w:proofErr w:type="spellStart"/>
      <w:r w:rsidRPr="006730FF">
        <w:rPr>
          <w:rFonts w:ascii="Times New Roman" w:hAnsi="Times New Roman" w:cs="Times New Roman"/>
          <w:color w:val="000000"/>
        </w:rPr>
        <w:t>pencabutan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izin</w:t>
      </w:r>
      <w:proofErr w:type="spellEnd"/>
      <w:r w:rsidRPr="006730FF">
        <w:rPr>
          <w:rFonts w:ascii="Times New Roman" w:hAnsi="Times New Roman" w:cs="Times New Roman"/>
          <w:color w:val="000000"/>
        </w:rPr>
        <w:t xml:space="preserve"> dan </w:t>
      </w:r>
      <w:proofErr w:type="spellStart"/>
      <w:r w:rsidRPr="006730FF">
        <w:rPr>
          <w:rFonts w:ascii="Times New Roman" w:hAnsi="Times New Roman" w:cs="Times New Roman"/>
          <w:color w:val="000000"/>
        </w:rPr>
        <w:t>pencabutan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hak</w:t>
      </w:r>
      <w:proofErr w:type="spellEnd"/>
      <w:r w:rsidRPr="006730FF">
        <w:rPr>
          <w:rFonts w:ascii="Times New Roman" w:hAnsi="Times New Roman" w:cs="Times New Roman"/>
          <w:color w:val="000000"/>
        </w:rPr>
        <w:t>;</w:t>
      </w:r>
    </w:p>
    <w:p w14:paraId="79896E14" w14:textId="77777777" w:rsidR="007701BC" w:rsidRPr="006730FF" w:rsidRDefault="007701BC" w:rsidP="007701BC">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rPr>
      </w:pPr>
      <w:proofErr w:type="spellStart"/>
      <w:r w:rsidRPr="006730FF">
        <w:rPr>
          <w:rFonts w:ascii="Times New Roman" w:hAnsi="Times New Roman" w:cs="Times New Roman"/>
          <w:color w:val="000000"/>
        </w:rPr>
        <w:t>perampasan</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barang-barang</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tertentu</w:t>
      </w:r>
      <w:proofErr w:type="spellEnd"/>
      <w:r w:rsidRPr="006730FF">
        <w:rPr>
          <w:rFonts w:ascii="Times New Roman" w:hAnsi="Times New Roman" w:cs="Times New Roman"/>
          <w:color w:val="000000"/>
        </w:rPr>
        <w:t xml:space="preserve">; dan </w:t>
      </w:r>
    </w:p>
    <w:p w14:paraId="2850FB9D" w14:textId="77777777" w:rsidR="007701BC" w:rsidRPr="006730FF" w:rsidRDefault="007701BC" w:rsidP="007701BC">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rPr>
      </w:pPr>
      <w:proofErr w:type="spellStart"/>
      <w:r w:rsidRPr="006730FF">
        <w:rPr>
          <w:rFonts w:ascii="Times New Roman" w:hAnsi="Times New Roman" w:cs="Times New Roman"/>
          <w:color w:val="000000"/>
        </w:rPr>
        <w:t>kerja</w:t>
      </w:r>
      <w:proofErr w:type="spellEnd"/>
      <w:r w:rsidRPr="006730FF">
        <w:rPr>
          <w:rFonts w:ascii="Times New Roman" w:hAnsi="Times New Roman" w:cs="Times New Roman"/>
          <w:color w:val="000000"/>
        </w:rPr>
        <w:t xml:space="preserve"> </w:t>
      </w:r>
      <w:proofErr w:type="spellStart"/>
      <w:r w:rsidRPr="006730FF">
        <w:rPr>
          <w:rFonts w:ascii="Times New Roman" w:hAnsi="Times New Roman" w:cs="Times New Roman"/>
          <w:color w:val="000000"/>
        </w:rPr>
        <w:t>sosial</w:t>
      </w:r>
      <w:proofErr w:type="spellEnd"/>
      <w:r w:rsidRPr="006730FF">
        <w:rPr>
          <w:rFonts w:ascii="Times New Roman" w:hAnsi="Times New Roman" w:cs="Times New Roman"/>
          <w:color w:val="000000"/>
        </w:rPr>
        <w:t>.</w:t>
      </w:r>
    </w:p>
    <w:p w14:paraId="45D183BC" w14:textId="77777777" w:rsidR="00E4269C" w:rsidRPr="006730FF" w:rsidRDefault="00B61834" w:rsidP="00E4269C">
      <w:pPr>
        <w:spacing w:after="0" w:line="360" w:lineRule="auto"/>
        <w:ind w:firstLine="720"/>
        <w:jc w:val="both"/>
        <w:rPr>
          <w:rFonts w:ascii="Times New Roman" w:hAnsi="Times New Roman" w:cs="Times New Roman"/>
        </w:rPr>
      </w:pPr>
      <w:r w:rsidRPr="006730FF">
        <w:rPr>
          <w:rFonts w:ascii="Times New Roman" w:hAnsi="Times New Roman" w:cs="Times New Roman"/>
        </w:rPr>
        <w:lastRenderedPageBreak/>
        <w:t xml:space="preserve">Jadi, </w:t>
      </w:r>
      <w:proofErr w:type="spellStart"/>
      <w:r w:rsidRPr="006730FF">
        <w:rPr>
          <w:rFonts w:ascii="Times New Roman" w:hAnsi="Times New Roman" w:cs="Times New Roman"/>
        </w:rPr>
        <w:t>bagi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terbukti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secara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sah</w:t>
      </w:r>
      <w:proofErr w:type="spellEnd"/>
      <w:r w:rsidRPr="006730FF">
        <w:rPr>
          <w:rFonts w:ascii="Times New Roman" w:hAnsi="Times New Roman" w:cs="Times New Roman"/>
        </w:rPr>
        <w:t xml:space="preserve"> dan </w:t>
      </w:r>
      <w:proofErr w:type="spellStart"/>
      <w:r w:rsidRPr="006730FF">
        <w:rPr>
          <w:rFonts w:ascii="Times New Roman" w:hAnsi="Times New Roman" w:cs="Times New Roman"/>
        </w:rPr>
        <w:t>menyakinkan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melakukan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pelanggaran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jinayat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dapat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dimungkinkan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dijatuhi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hukuman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tindakan</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termasuk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ke</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kategori</w:t>
      </w:r>
      <w:proofErr w:type="spellEnd"/>
      <w:r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Pr="006730FF">
        <w:rPr>
          <w:rFonts w:ascii="Times New Roman" w:hAnsi="Times New Roman" w:cs="Times New Roman"/>
        </w:rPr>
        <w:t xml:space="preserve"> </w:t>
      </w:r>
      <w:proofErr w:type="spellStart"/>
      <w:r w:rsidRPr="006730FF">
        <w:rPr>
          <w:rFonts w:ascii="Times New Roman" w:hAnsi="Times New Roman" w:cs="Times New Roman"/>
        </w:rPr>
        <w:t>ta’zir</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tambahan</w:t>
      </w:r>
      <w:proofErr w:type="spellEnd"/>
      <w:r w:rsidRPr="006730FF">
        <w:rPr>
          <w:rFonts w:ascii="Times New Roman" w:hAnsi="Times New Roman" w:cs="Times New Roman"/>
        </w:rPr>
        <w:t>.</w:t>
      </w:r>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Bentuk</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hukuman</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ini</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lebih</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ringan</w:t>
      </w:r>
      <w:proofErr w:type="spellEnd"/>
      <w:r w:rsidR="00E4269C" w:rsidRPr="006730FF">
        <w:rPr>
          <w:rFonts w:ascii="Times New Roman" w:hAnsi="Times New Roman" w:cs="Times New Roman"/>
        </w:rPr>
        <w:t xml:space="preserve"> dan </w:t>
      </w:r>
      <w:proofErr w:type="spellStart"/>
      <w:r w:rsidR="00E4269C" w:rsidRPr="006730FF">
        <w:rPr>
          <w:rFonts w:ascii="Times New Roman" w:hAnsi="Times New Roman" w:cs="Times New Roman"/>
        </w:rPr>
        <w:t>mudah</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dilaksanakan</w:t>
      </w:r>
      <w:proofErr w:type="spellEnd"/>
      <w:r w:rsidR="00E4269C" w:rsidRPr="006730FF">
        <w:rPr>
          <w:rFonts w:ascii="Times New Roman" w:hAnsi="Times New Roman" w:cs="Times New Roman"/>
        </w:rPr>
        <w:t xml:space="preserve"> oleh </w:t>
      </w:r>
      <w:proofErr w:type="spellStart"/>
      <w:r w:rsidR="00E4269C" w:rsidRPr="006730FF">
        <w:rPr>
          <w:rFonts w:ascii="Times New Roman" w:hAnsi="Times New Roman" w:cs="Times New Roman"/>
        </w:rPr>
        <w:t>anak</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dengan</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cara</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ditempatkan</w:t>
      </w:r>
      <w:proofErr w:type="spellEnd"/>
      <w:r w:rsidR="00E4269C" w:rsidRPr="006730FF">
        <w:rPr>
          <w:rFonts w:ascii="Times New Roman" w:hAnsi="Times New Roman" w:cs="Times New Roman"/>
        </w:rPr>
        <w:t xml:space="preserve"> pada </w:t>
      </w:r>
      <w:proofErr w:type="spellStart"/>
      <w:r w:rsidR="00E4269C" w:rsidRPr="006730FF">
        <w:rPr>
          <w:rFonts w:ascii="Times New Roman" w:hAnsi="Times New Roman" w:cs="Times New Roman"/>
        </w:rPr>
        <w:t>wadah</w:t>
      </w:r>
      <w:proofErr w:type="spellEnd"/>
      <w:r w:rsidR="00E4269C" w:rsidRPr="006730FF">
        <w:rPr>
          <w:rFonts w:ascii="Times New Roman" w:hAnsi="Times New Roman" w:cs="Times New Roman"/>
        </w:rPr>
        <w:t xml:space="preserve"> yang </w:t>
      </w:r>
      <w:proofErr w:type="spellStart"/>
      <w:r w:rsidR="00E4269C" w:rsidRPr="006730FF">
        <w:rPr>
          <w:rFonts w:ascii="Times New Roman" w:hAnsi="Times New Roman" w:cs="Times New Roman"/>
        </w:rPr>
        <w:t>telah</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dipersiapkan</w:t>
      </w:r>
      <w:proofErr w:type="spellEnd"/>
      <w:r w:rsidR="00E4269C" w:rsidRPr="006730FF">
        <w:rPr>
          <w:rFonts w:ascii="Times New Roman" w:hAnsi="Times New Roman" w:cs="Times New Roman"/>
        </w:rPr>
        <w:t xml:space="preserve"> oleh </w:t>
      </w:r>
      <w:proofErr w:type="spellStart"/>
      <w:r w:rsidR="00E4269C" w:rsidRPr="006730FF">
        <w:rPr>
          <w:rFonts w:ascii="Times New Roman" w:hAnsi="Times New Roman" w:cs="Times New Roman"/>
        </w:rPr>
        <w:t>pemerintah</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seperti</w:t>
      </w:r>
      <w:proofErr w:type="spellEnd"/>
      <w:r w:rsidR="00E4269C" w:rsidRPr="006730FF">
        <w:rPr>
          <w:rFonts w:ascii="Times New Roman" w:hAnsi="Times New Roman" w:cs="Times New Roman"/>
        </w:rPr>
        <w:t xml:space="preserve"> Lembaga </w:t>
      </w:r>
      <w:proofErr w:type="spellStart"/>
      <w:r w:rsidR="00E4269C" w:rsidRPr="006730FF">
        <w:rPr>
          <w:rFonts w:ascii="Times New Roman" w:hAnsi="Times New Roman" w:cs="Times New Roman"/>
        </w:rPr>
        <w:t>Penyelenggaraan</w:t>
      </w:r>
      <w:proofErr w:type="spellEnd"/>
      <w:r w:rsidR="00E4269C" w:rsidRPr="006730FF">
        <w:rPr>
          <w:rFonts w:ascii="Times New Roman" w:hAnsi="Times New Roman" w:cs="Times New Roman"/>
        </w:rPr>
        <w:t xml:space="preserve"> </w:t>
      </w:r>
      <w:proofErr w:type="spellStart"/>
      <w:r w:rsidR="00E4269C" w:rsidRPr="006730FF">
        <w:rPr>
          <w:rFonts w:ascii="Times New Roman" w:hAnsi="Times New Roman" w:cs="Times New Roman"/>
        </w:rPr>
        <w:t>Kesejahteraan</w:t>
      </w:r>
      <w:proofErr w:type="spellEnd"/>
      <w:r w:rsidR="00E4269C" w:rsidRPr="006730FF">
        <w:rPr>
          <w:rFonts w:ascii="Times New Roman" w:hAnsi="Times New Roman" w:cs="Times New Roman"/>
        </w:rPr>
        <w:t xml:space="preserve"> Sosial (LPKS) dan Lembaga </w:t>
      </w:r>
      <w:proofErr w:type="spellStart"/>
      <w:r w:rsidR="00E4269C" w:rsidRPr="006730FF">
        <w:rPr>
          <w:rFonts w:ascii="Times New Roman" w:hAnsi="Times New Roman" w:cs="Times New Roman"/>
        </w:rPr>
        <w:t>Kesejahteraan</w:t>
      </w:r>
      <w:proofErr w:type="spellEnd"/>
      <w:r w:rsidR="00E4269C" w:rsidRPr="006730FF">
        <w:rPr>
          <w:rFonts w:ascii="Times New Roman" w:hAnsi="Times New Roman" w:cs="Times New Roman"/>
        </w:rPr>
        <w:t xml:space="preserve"> Sosial Anak.</w:t>
      </w:r>
    </w:p>
    <w:p w14:paraId="11B7AB00" w14:textId="77777777" w:rsidR="00B577B6" w:rsidRPr="006730FF" w:rsidRDefault="001123D6" w:rsidP="00E4269C">
      <w:pPr>
        <w:spacing w:after="0" w:line="360" w:lineRule="auto"/>
        <w:ind w:firstLine="720"/>
        <w:jc w:val="both"/>
        <w:rPr>
          <w:rFonts w:ascii="Times New Roman" w:hAnsi="Times New Roman" w:cs="Times New Roman"/>
        </w:rPr>
      </w:pPr>
      <w:r w:rsidRPr="006730FF">
        <w:rPr>
          <w:rFonts w:ascii="Times New Roman" w:hAnsi="Times New Roman" w:cs="Times New Roman"/>
        </w:rPr>
        <w:t>Hal-</w:t>
      </w:r>
      <w:proofErr w:type="spellStart"/>
      <w:r w:rsidRPr="006730FF">
        <w:rPr>
          <w:rFonts w:ascii="Times New Roman" w:hAnsi="Times New Roman" w:cs="Times New Roman"/>
        </w:rPr>
        <w:t>h</w:t>
      </w:r>
      <w:r w:rsidR="004D6D2D" w:rsidRPr="006730FF">
        <w:rPr>
          <w:rFonts w:ascii="Times New Roman" w:hAnsi="Times New Roman" w:cs="Times New Roman"/>
        </w:rPr>
        <w:t>al</w:t>
      </w:r>
      <w:proofErr w:type="spellEnd"/>
      <w:r w:rsidR="004D6D2D" w:rsidRPr="006730FF">
        <w:rPr>
          <w:rFonts w:ascii="Times New Roman" w:hAnsi="Times New Roman" w:cs="Times New Roman"/>
        </w:rPr>
        <w:t xml:space="preserve"> yang </w:t>
      </w:r>
      <w:proofErr w:type="spellStart"/>
      <w:r w:rsidR="004D6D2D" w:rsidRPr="006730FF">
        <w:rPr>
          <w:rFonts w:ascii="Times New Roman" w:hAnsi="Times New Roman" w:cs="Times New Roman"/>
        </w:rPr>
        <w:t>b</w:t>
      </w:r>
      <w:r w:rsidRPr="006730FF">
        <w:rPr>
          <w:rFonts w:ascii="Times New Roman" w:hAnsi="Times New Roman" w:cs="Times New Roman"/>
        </w:rPr>
        <w:t>elum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w:t>
      </w:r>
      <w:r w:rsidR="00BD3A78" w:rsidRPr="006730FF">
        <w:rPr>
          <w:rFonts w:ascii="Times New Roman" w:hAnsi="Times New Roman" w:cs="Times New Roman"/>
        </w:rPr>
        <w:t>engakomodir</w:t>
      </w:r>
      <w:proofErr w:type="spellEnd"/>
      <w:r w:rsidR="00BD3A78" w:rsidRPr="006730FF">
        <w:rPr>
          <w:rFonts w:ascii="Times New Roman" w:hAnsi="Times New Roman" w:cs="Times New Roman"/>
        </w:rPr>
        <w:t xml:space="preserve"> </w:t>
      </w:r>
      <w:proofErr w:type="spellStart"/>
      <w:r w:rsidR="004D6D2D" w:rsidRPr="006730FF">
        <w:rPr>
          <w:rFonts w:ascii="Times New Roman" w:hAnsi="Times New Roman" w:cs="Times New Roman"/>
        </w:rPr>
        <w:t>kepentingan</w:t>
      </w:r>
      <w:proofErr w:type="spellEnd"/>
      <w:r w:rsidR="004D6D2D" w:rsidRPr="006730FF">
        <w:rPr>
          <w:rFonts w:ascii="Times New Roman" w:hAnsi="Times New Roman" w:cs="Times New Roman"/>
        </w:rPr>
        <w:t xml:space="preserve"> </w:t>
      </w:r>
      <w:proofErr w:type="spellStart"/>
      <w:r w:rsidR="004D6D2D" w:rsidRPr="006730FF">
        <w:rPr>
          <w:rFonts w:ascii="Times New Roman" w:hAnsi="Times New Roman" w:cs="Times New Roman"/>
        </w:rPr>
        <w:t>terbaik</w:t>
      </w:r>
      <w:proofErr w:type="spellEnd"/>
      <w:r w:rsidR="004D6D2D" w:rsidRPr="006730FF">
        <w:rPr>
          <w:rFonts w:ascii="Times New Roman" w:hAnsi="Times New Roman" w:cs="Times New Roman"/>
        </w:rPr>
        <w:t xml:space="preserve"> </w:t>
      </w:r>
      <w:proofErr w:type="spellStart"/>
      <w:r w:rsidR="004D6D2D" w:rsidRPr="006730FF">
        <w:rPr>
          <w:rFonts w:ascii="Times New Roman" w:hAnsi="Times New Roman" w:cs="Times New Roman"/>
        </w:rPr>
        <w:t>bagi</w:t>
      </w:r>
      <w:proofErr w:type="spellEnd"/>
      <w:r w:rsidR="004D6D2D" w:rsidRPr="006730FF">
        <w:rPr>
          <w:rFonts w:ascii="Times New Roman" w:hAnsi="Times New Roman" w:cs="Times New Roman"/>
        </w:rPr>
        <w:t xml:space="preserve"> </w:t>
      </w:r>
      <w:proofErr w:type="spellStart"/>
      <w:r w:rsidR="004D6D2D" w:rsidRPr="006730FF">
        <w:rPr>
          <w:rFonts w:ascii="Times New Roman" w:hAnsi="Times New Roman" w:cs="Times New Roman"/>
        </w:rPr>
        <w:t>anak</w:t>
      </w:r>
      <w:proofErr w:type="spellEnd"/>
      <w:r w:rsidR="004D6D2D" w:rsidRPr="006730FF">
        <w:rPr>
          <w:rFonts w:ascii="Times New Roman" w:hAnsi="Times New Roman" w:cs="Times New Roman"/>
        </w:rPr>
        <w:t xml:space="preserve"> </w:t>
      </w:r>
      <w:proofErr w:type="spellStart"/>
      <w:r w:rsidR="004D6D2D" w:rsidRPr="006730FF">
        <w:rPr>
          <w:rFonts w:ascii="Times New Roman" w:hAnsi="Times New Roman" w:cs="Times New Roman"/>
        </w:rPr>
        <w:t>dalam</w:t>
      </w:r>
      <w:proofErr w:type="spellEnd"/>
      <w:r w:rsidR="004D6D2D" w:rsidRPr="006730FF">
        <w:rPr>
          <w:rFonts w:ascii="Times New Roman" w:hAnsi="Times New Roman" w:cs="Times New Roman"/>
        </w:rPr>
        <w:t xml:space="preserve"> </w:t>
      </w:r>
      <w:proofErr w:type="spellStart"/>
      <w:r w:rsidR="004D6D2D" w:rsidRPr="006730FF">
        <w:rPr>
          <w:rFonts w:ascii="Times New Roman" w:hAnsi="Times New Roman" w:cs="Times New Roman"/>
        </w:rPr>
        <w:t>q</w:t>
      </w:r>
      <w:r w:rsidR="00BD3A78" w:rsidRPr="006730FF">
        <w:rPr>
          <w:rFonts w:ascii="Times New Roman" w:hAnsi="Times New Roman" w:cs="Times New Roman"/>
        </w:rPr>
        <w:t>anun</w:t>
      </w:r>
      <w:proofErr w:type="spellEnd"/>
      <w:r w:rsidR="00BD3A78" w:rsidRPr="006730FF">
        <w:rPr>
          <w:rFonts w:ascii="Times New Roman" w:hAnsi="Times New Roman" w:cs="Times New Roman"/>
        </w:rPr>
        <w:t xml:space="preserve"> </w:t>
      </w:r>
      <w:proofErr w:type="spellStart"/>
      <w:r w:rsidR="00BD3A78" w:rsidRPr="006730FF">
        <w:rPr>
          <w:rFonts w:ascii="Times New Roman" w:hAnsi="Times New Roman" w:cs="Times New Roman"/>
        </w:rPr>
        <w:t>yaitu</w:t>
      </w:r>
      <w:proofErr w:type="spellEnd"/>
      <w:r w:rsidR="00BD3A78" w:rsidRPr="006730FF">
        <w:rPr>
          <w:rFonts w:ascii="Times New Roman" w:hAnsi="Times New Roman" w:cs="Times New Roman"/>
        </w:rPr>
        <w:t xml:space="preserve"> </w:t>
      </w:r>
      <w:proofErr w:type="spellStart"/>
      <w:r w:rsidR="00BD3A78" w:rsidRPr="006730FF">
        <w:rPr>
          <w:rFonts w:ascii="Times New Roman" w:hAnsi="Times New Roman" w:cs="Times New Roman"/>
        </w:rPr>
        <w:t>sebagai</w:t>
      </w:r>
      <w:proofErr w:type="spellEnd"/>
      <w:r w:rsidR="00BD3A78" w:rsidRPr="006730FF">
        <w:rPr>
          <w:rFonts w:ascii="Times New Roman" w:hAnsi="Times New Roman" w:cs="Times New Roman"/>
        </w:rPr>
        <w:t xml:space="preserve"> </w:t>
      </w:r>
      <w:proofErr w:type="spellStart"/>
      <w:r w:rsidR="00BD3A78" w:rsidRPr="006730FF">
        <w:rPr>
          <w:rFonts w:ascii="Times New Roman" w:hAnsi="Times New Roman" w:cs="Times New Roman"/>
        </w:rPr>
        <w:t>berikut</w:t>
      </w:r>
      <w:proofErr w:type="spellEnd"/>
      <w:r w:rsidR="00BD3A78" w:rsidRPr="006730FF">
        <w:rPr>
          <w:rFonts w:ascii="Times New Roman" w:hAnsi="Times New Roman" w:cs="Times New Roman"/>
        </w:rPr>
        <w:t>:</w:t>
      </w:r>
      <w:r w:rsidR="00C8126B" w:rsidRPr="006730FF">
        <w:rPr>
          <w:rFonts w:ascii="Times New Roman" w:hAnsi="Times New Roman" w:cs="Times New Roman"/>
        </w:rPr>
        <w:t xml:space="preserve"> </w:t>
      </w:r>
      <w:proofErr w:type="spellStart"/>
      <w:r w:rsidR="00C8126B" w:rsidRPr="006730FF">
        <w:rPr>
          <w:rFonts w:ascii="Times New Roman" w:hAnsi="Times New Roman" w:cs="Times New Roman"/>
          <w:i/>
        </w:rPr>
        <w:t>pertama</w:t>
      </w:r>
      <w:proofErr w:type="spellEnd"/>
      <w:r w:rsidR="00C8126B" w:rsidRPr="006730FF">
        <w:rPr>
          <w:rFonts w:ascii="Times New Roman" w:hAnsi="Times New Roman" w:cs="Times New Roman"/>
        </w:rPr>
        <w:t xml:space="preserve">, </w:t>
      </w:r>
      <w:proofErr w:type="spellStart"/>
      <w:r w:rsidRPr="006730FF">
        <w:rPr>
          <w:rFonts w:ascii="Times New Roman" w:hAnsi="Times New Roman" w:cs="Times New Roman"/>
        </w:rPr>
        <w:t>batasan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usia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00C8126B" w:rsidRPr="006730FF">
        <w:rPr>
          <w:rFonts w:ascii="Times New Roman" w:hAnsi="Times New Roman" w:cs="Times New Roman"/>
        </w:rPr>
        <w:t xml:space="preserve">, </w:t>
      </w:r>
      <w:proofErr w:type="spellStart"/>
      <w:r w:rsidR="00AF0203" w:rsidRPr="006730FF">
        <w:rPr>
          <w:rFonts w:ascii="Times New Roman" w:hAnsi="Times New Roman" w:cs="Times New Roman"/>
          <w:lang w:val="en-US"/>
        </w:rPr>
        <w:t>Pasal</w:t>
      </w:r>
      <w:proofErr w:type="spellEnd"/>
      <w:r w:rsidR="00AF0203" w:rsidRPr="006730FF">
        <w:rPr>
          <w:rFonts w:ascii="Times New Roman" w:hAnsi="Times New Roman" w:cs="Times New Roman"/>
          <w:lang w:val="en-US"/>
        </w:rPr>
        <w:t xml:space="preserve"> 1 </w:t>
      </w:r>
      <w:proofErr w:type="spellStart"/>
      <w:r w:rsidR="00AF0203" w:rsidRPr="006730FF">
        <w:rPr>
          <w:rFonts w:ascii="Times New Roman" w:hAnsi="Times New Roman" w:cs="Times New Roman"/>
          <w:lang w:val="en-US"/>
        </w:rPr>
        <w:t>angka</w:t>
      </w:r>
      <w:proofErr w:type="spellEnd"/>
      <w:r w:rsidR="00AF0203" w:rsidRPr="006730FF">
        <w:rPr>
          <w:rFonts w:ascii="Times New Roman" w:hAnsi="Times New Roman" w:cs="Times New Roman"/>
          <w:lang w:val="en-US"/>
        </w:rPr>
        <w:t xml:space="preserve"> 40 </w:t>
      </w:r>
      <w:proofErr w:type="spellStart"/>
      <w:r w:rsidR="00AF0203" w:rsidRPr="006730FF">
        <w:rPr>
          <w:rFonts w:ascii="Times New Roman" w:hAnsi="Times New Roman" w:cs="Times New Roman"/>
          <w:lang w:val="en-US"/>
        </w:rPr>
        <w:t>Qanun</w:t>
      </w:r>
      <w:proofErr w:type="spellEnd"/>
      <w:r w:rsidR="00AF0203" w:rsidRPr="006730FF">
        <w:rPr>
          <w:rFonts w:ascii="Times New Roman" w:hAnsi="Times New Roman" w:cs="Times New Roman"/>
          <w:lang w:val="en-US"/>
        </w:rPr>
        <w:t xml:space="preserve"> Hukum </w:t>
      </w:r>
      <w:proofErr w:type="spellStart"/>
      <w:r w:rsidR="00AF0203" w:rsidRPr="006730FF">
        <w:rPr>
          <w:rFonts w:ascii="Times New Roman" w:hAnsi="Times New Roman" w:cs="Times New Roman"/>
          <w:lang w:val="en-US"/>
        </w:rPr>
        <w:t>Jinayat</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mendefinisikan</w:t>
      </w:r>
      <w:proofErr w:type="spellEnd"/>
      <w:r w:rsidR="00AF0203" w:rsidRPr="006730FF">
        <w:rPr>
          <w:rFonts w:ascii="Times New Roman" w:hAnsi="Times New Roman" w:cs="Times New Roman"/>
          <w:lang w:val="en-US"/>
        </w:rPr>
        <w:t xml:space="preserve"> a</w:t>
      </w:r>
      <w:proofErr w:type="spellStart"/>
      <w:r w:rsidR="00AF0203" w:rsidRPr="006730FF">
        <w:rPr>
          <w:rFonts w:ascii="Times New Roman" w:hAnsi="Times New Roman" w:cs="Times New Roman"/>
        </w:rPr>
        <w:t>nak</w:t>
      </w:r>
      <w:proofErr w:type="spellEnd"/>
      <w:r w:rsidR="00AF0203" w:rsidRPr="006730FF">
        <w:rPr>
          <w:rFonts w:ascii="Times New Roman" w:hAnsi="Times New Roman" w:cs="Times New Roman"/>
        </w:rPr>
        <w:t xml:space="preserve"> </w:t>
      </w:r>
      <w:proofErr w:type="spellStart"/>
      <w:r w:rsidR="00AF0203" w:rsidRPr="006730FF">
        <w:rPr>
          <w:rFonts w:ascii="Times New Roman" w:hAnsi="Times New Roman" w:cs="Times New Roman"/>
        </w:rPr>
        <w:t>adalah</w:t>
      </w:r>
      <w:proofErr w:type="spellEnd"/>
      <w:r w:rsidR="00AF0203" w:rsidRPr="006730FF">
        <w:rPr>
          <w:rFonts w:ascii="Times New Roman" w:hAnsi="Times New Roman" w:cs="Times New Roman"/>
        </w:rPr>
        <w:t xml:space="preserve"> orang yang </w:t>
      </w:r>
      <w:proofErr w:type="spellStart"/>
      <w:r w:rsidR="00AF0203" w:rsidRPr="006730FF">
        <w:rPr>
          <w:rFonts w:ascii="Times New Roman" w:hAnsi="Times New Roman" w:cs="Times New Roman"/>
        </w:rPr>
        <w:t>belum</w:t>
      </w:r>
      <w:proofErr w:type="spellEnd"/>
      <w:r w:rsidR="00AF0203" w:rsidRPr="006730FF">
        <w:rPr>
          <w:rFonts w:ascii="Times New Roman" w:hAnsi="Times New Roman" w:cs="Times New Roman"/>
        </w:rPr>
        <w:t xml:space="preserve"> </w:t>
      </w:r>
      <w:proofErr w:type="spellStart"/>
      <w:r w:rsidR="00AF0203" w:rsidRPr="006730FF">
        <w:rPr>
          <w:rFonts w:ascii="Times New Roman" w:hAnsi="Times New Roman" w:cs="Times New Roman"/>
        </w:rPr>
        <w:t>mencapai</w:t>
      </w:r>
      <w:proofErr w:type="spellEnd"/>
      <w:r w:rsidR="00AF0203" w:rsidRPr="006730FF">
        <w:rPr>
          <w:rFonts w:ascii="Times New Roman" w:hAnsi="Times New Roman" w:cs="Times New Roman"/>
        </w:rPr>
        <w:t xml:space="preserve"> </w:t>
      </w:r>
      <w:proofErr w:type="spellStart"/>
      <w:r w:rsidR="00AF0203" w:rsidRPr="006730FF">
        <w:rPr>
          <w:rFonts w:ascii="Times New Roman" w:hAnsi="Times New Roman" w:cs="Times New Roman"/>
        </w:rPr>
        <w:t>umur</w:t>
      </w:r>
      <w:proofErr w:type="spellEnd"/>
      <w:r w:rsidR="00AF0203" w:rsidRPr="006730FF">
        <w:rPr>
          <w:rFonts w:ascii="Times New Roman" w:hAnsi="Times New Roman" w:cs="Times New Roman"/>
        </w:rPr>
        <w:t xml:space="preserve"> 18 (</w:t>
      </w:r>
      <w:proofErr w:type="spellStart"/>
      <w:r w:rsidR="00AF0203" w:rsidRPr="006730FF">
        <w:rPr>
          <w:rFonts w:ascii="Times New Roman" w:hAnsi="Times New Roman" w:cs="Times New Roman"/>
        </w:rPr>
        <w:t>delapan</w:t>
      </w:r>
      <w:proofErr w:type="spellEnd"/>
      <w:r w:rsidR="00AF0203" w:rsidRPr="006730FF">
        <w:rPr>
          <w:rFonts w:ascii="Times New Roman" w:hAnsi="Times New Roman" w:cs="Times New Roman"/>
        </w:rPr>
        <w:t xml:space="preserve"> </w:t>
      </w:r>
      <w:proofErr w:type="spellStart"/>
      <w:r w:rsidR="00AF0203" w:rsidRPr="006730FF">
        <w:rPr>
          <w:rFonts w:ascii="Times New Roman" w:hAnsi="Times New Roman" w:cs="Times New Roman"/>
        </w:rPr>
        <w:t>belas</w:t>
      </w:r>
      <w:proofErr w:type="spellEnd"/>
      <w:r w:rsidR="00AF0203" w:rsidRPr="006730FF">
        <w:rPr>
          <w:rFonts w:ascii="Times New Roman" w:hAnsi="Times New Roman" w:cs="Times New Roman"/>
        </w:rPr>
        <w:t xml:space="preserve">) </w:t>
      </w:r>
      <w:proofErr w:type="spellStart"/>
      <w:r w:rsidR="00AF0203" w:rsidRPr="006730FF">
        <w:rPr>
          <w:rFonts w:ascii="Times New Roman" w:hAnsi="Times New Roman" w:cs="Times New Roman"/>
        </w:rPr>
        <w:t>tahun</w:t>
      </w:r>
      <w:proofErr w:type="spellEnd"/>
      <w:r w:rsidR="00AF0203" w:rsidRPr="006730FF">
        <w:rPr>
          <w:rFonts w:ascii="Times New Roman" w:hAnsi="Times New Roman" w:cs="Times New Roman"/>
        </w:rPr>
        <w:t xml:space="preserve"> dan </w:t>
      </w:r>
      <w:proofErr w:type="spellStart"/>
      <w:r w:rsidR="00AF0203" w:rsidRPr="006730FF">
        <w:rPr>
          <w:rFonts w:ascii="Times New Roman" w:hAnsi="Times New Roman" w:cs="Times New Roman"/>
        </w:rPr>
        <w:t>belum</w:t>
      </w:r>
      <w:proofErr w:type="spellEnd"/>
      <w:r w:rsidR="00AF0203" w:rsidRPr="006730FF">
        <w:rPr>
          <w:rFonts w:ascii="Times New Roman" w:hAnsi="Times New Roman" w:cs="Times New Roman"/>
        </w:rPr>
        <w:t xml:space="preserve"> </w:t>
      </w:r>
      <w:proofErr w:type="spellStart"/>
      <w:r w:rsidR="00AF0203" w:rsidRPr="006730FF">
        <w:rPr>
          <w:rFonts w:ascii="Times New Roman" w:hAnsi="Times New Roman" w:cs="Times New Roman"/>
        </w:rPr>
        <w:t>menikah</w:t>
      </w:r>
      <w:proofErr w:type="spellEnd"/>
      <w:r w:rsidR="00AF0203" w:rsidRPr="006730FF">
        <w:rPr>
          <w:rFonts w:ascii="Times New Roman" w:hAnsi="Times New Roman" w:cs="Times New Roman"/>
        </w:rPr>
        <w:t>.</w:t>
      </w:r>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Qanun</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ini</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tidak</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mengatur</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secara</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lebih</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rinci</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apakah</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anak</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tersebut</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sebagai</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pelaku</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sebagai</w:t>
      </w:r>
      <w:proofErr w:type="spellEnd"/>
      <w:r w:rsidR="00AF0203" w:rsidRPr="006730FF">
        <w:rPr>
          <w:rFonts w:ascii="Times New Roman" w:hAnsi="Times New Roman" w:cs="Times New Roman"/>
          <w:lang w:val="en-US"/>
        </w:rPr>
        <w:t xml:space="preserve"> korban </w:t>
      </w:r>
      <w:proofErr w:type="spellStart"/>
      <w:r w:rsidR="00AF0203" w:rsidRPr="006730FF">
        <w:rPr>
          <w:rFonts w:ascii="Times New Roman" w:hAnsi="Times New Roman" w:cs="Times New Roman"/>
          <w:lang w:val="en-US"/>
        </w:rPr>
        <w:t>atau</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sebagai</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saksi</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Dengan</w:t>
      </w:r>
      <w:proofErr w:type="spellEnd"/>
      <w:r w:rsidR="00AF0203" w:rsidRPr="006730FF">
        <w:rPr>
          <w:rFonts w:ascii="Times New Roman" w:hAnsi="Times New Roman" w:cs="Times New Roman"/>
          <w:lang w:val="en-US"/>
        </w:rPr>
        <w:t xml:space="preserve"> kata lain </w:t>
      </w:r>
      <w:proofErr w:type="spellStart"/>
      <w:r w:rsidR="00AF0203" w:rsidRPr="006730FF">
        <w:rPr>
          <w:rFonts w:ascii="Times New Roman" w:hAnsi="Times New Roman" w:cs="Times New Roman"/>
          <w:lang w:val="en-US"/>
        </w:rPr>
        <w:t>ketika</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anak</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telah</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menikah</w:t>
      </w:r>
      <w:proofErr w:type="spellEnd"/>
      <w:r w:rsidR="00AF0203" w:rsidRPr="006730FF">
        <w:rPr>
          <w:rFonts w:ascii="Times New Roman" w:hAnsi="Times New Roman" w:cs="Times New Roman"/>
          <w:lang w:val="en-US"/>
        </w:rPr>
        <w:t xml:space="preserve"> pada </w:t>
      </w:r>
      <w:proofErr w:type="spellStart"/>
      <w:r w:rsidR="00AF0203" w:rsidRPr="006730FF">
        <w:rPr>
          <w:rFonts w:ascii="Times New Roman" w:hAnsi="Times New Roman" w:cs="Times New Roman"/>
          <w:lang w:val="en-US"/>
        </w:rPr>
        <w:t>usia</w:t>
      </w:r>
      <w:proofErr w:type="spellEnd"/>
      <w:r w:rsidR="00AF0203" w:rsidRPr="006730FF">
        <w:rPr>
          <w:rFonts w:ascii="Times New Roman" w:hAnsi="Times New Roman" w:cs="Times New Roman"/>
          <w:lang w:val="en-US"/>
        </w:rPr>
        <w:t xml:space="preserve"> di </w:t>
      </w:r>
      <w:proofErr w:type="spellStart"/>
      <w:r w:rsidR="00AF0203" w:rsidRPr="006730FF">
        <w:rPr>
          <w:rFonts w:ascii="Times New Roman" w:hAnsi="Times New Roman" w:cs="Times New Roman"/>
          <w:lang w:val="en-US"/>
        </w:rPr>
        <w:t>bawah</w:t>
      </w:r>
      <w:proofErr w:type="spellEnd"/>
      <w:r w:rsidR="00AF0203" w:rsidRPr="006730FF">
        <w:rPr>
          <w:rFonts w:ascii="Times New Roman" w:hAnsi="Times New Roman" w:cs="Times New Roman"/>
          <w:lang w:val="en-US"/>
        </w:rPr>
        <w:t xml:space="preserve"> 18 </w:t>
      </w:r>
      <w:proofErr w:type="spellStart"/>
      <w:r w:rsidR="00AF0203" w:rsidRPr="006730FF">
        <w:rPr>
          <w:rFonts w:ascii="Times New Roman" w:hAnsi="Times New Roman" w:cs="Times New Roman"/>
          <w:lang w:val="en-US"/>
        </w:rPr>
        <w:t>tahun</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konsekuensinya</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adalah</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berubah</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statusnya</w:t>
      </w:r>
      <w:proofErr w:type="spellEnd"/>
      <w:r w:rsidR="00AF0203" w:rsidRPr="006730FF">
        <w:rPr>
          <w:rFonts w:ascii="Times New Roman" w:hAnsi="Times New Roman" w:cs="Times New Roman"/>
          <w:lang w:val="en-US"/>
        </w:rPr>
        <w:t xml:space="preserve"> </w:t>
      </w:r>
      <w:proofErr w:type="spellStart"/>
      <w:r w:rsidR="00AF0203" w:rsidRPr="006730FF">
        <w:rPr>
          <w:rFonts w:ascii="Times New Roman" w:hAnsi="Times New Roman" w:cs="Times New Roman"/>
          <w:lang w:val="en-US"/>
        </w:rPr>
        <w:t>menjadi</w:t>
      </w:r>
      <w:proofErr w:type="spellEnd"/>
      <w:r w:rsidR="00AF0203" w:rsidRPr="006730FF">
        <w:rPr>
          <w:rFonts w:ascii="Times New Roman" w:hAnsi="Times New Roman" w:cs="Times New Roman"/>
          <w:lang w:val="en-US"/>
        </w:rPr>
        <w:t xml:space="preserve"> orang </w:t>
      </w:r>
      <w:proofErr w:type="spellStart"/>
      <w:r w:rsidR="00AF0203" w:rsidRPr="006730FF">
        <w:rPr>
          <w:rFonts w:ascii="Times New Roman" w:hAnsi="Times New Roman" w:cs="Times New Roman"/>
          <w:lang w:val="en-US"/>
        </w:rPr>
        <w:t>dewasa</w:t>
      </w:r>
      <w:proofErr w:type="spellEnd"/>
      <w:r w:rsidR="00AF0203" w:rsidRPr="006730FF">
        <w:rPr>
          <w:rFonts w:ascii="Times New Roman" w:hAnsi="Times New Roman" w:cs="Times New Roman"/>
          <w:lang w:val="en-US"/>
        </w:rPr>
        <w:t xml:space="preserve">. </w:t>
      </w:r>
      <w:r w:rsidR="00C8126B" w:rsidRPr="006730FF">
        <w:rPr>
          <w:rFonts w:ascii="Times New Roman" w:hAnsi="Times New Roman" w:cs="Times New Roman"/>
          <w:lang w:val="en-US"/>
        </w:rPr>
        <w:t xml:space="preserve">Hukum </w:t>
      </w:r>
      <w:proofErr w:type="spellStart"/>
      <w:r w:rsidR="00C8126B" w:rsidRPr="006730FF">
        <w:rPr>
          <w:rFonts w:ascii="Times New Roman" w:hAnsi="Times New Roman" w:cs="Times New Roman"/>
          <w:lang w:val="en-US"/>
        </w:rPr>
        <w:t>jinayat</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dapat</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diberlakukan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baginya</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manakala</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telah</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melangsungkan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pernikahan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Berbeda</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halnya</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dengan</w:t>
      </w:r>
      <w:proofErr w:type="spellEnd"/>
      <w:r w:rsidR="00C8126B" w:rsidRPr="006730FF">
        <w:rPr>
          <w:rFonts w:ascii="Times New Roman" w:hAnsi="Times New Roman" w:cs="Times New Roman"/>
          <w:lang w:val="en-US"/>
        </w:rPr>
        <w:t xml:space="preserve"> UU </w:t>
      </w:r>
      <w:proofErr w:type="spellStart"/>
      <w:r w:rsidR="00C8126B" w:rsidRPr="006730FF">
        <w:rPr>
          <w:rFonts w:ascii="Times New Roman" w:hAnsi="Times New Roman" w:cs="Times New Roman"/>
          <w:lang w:val="en-US"/>
        </w:rPr>
        <w:t>Perlindungan</w:t>
      </w:r>
      <w:proofErr w:type="spellEnd"/>
      <w:r w:rsidR="00C8126B" w:rsidRPr="006730FF">
        <w:rPr>
          <w:rFonts w:ascii="Times New Roman" w:hAnsi="Times New Roman" w:cs="Times New Roman"/>
          <w:lang w:val="en-US"/>
        </w:rPr>
        <w:t xml:space="preserve"> Anak yang </w:t>
      </w:r>
      <w:proofErr w:type="spellStart"/>
      <w:r w:rsidR="00C8126B" w:rsidRPr="006730FF">
        <w:rPr>
          <w:rFonts w:ascii="Times New Roman" w:hAnsi="Times New Roman" w:cs="Times New Roman"/>
          <w:lang w:val="en-US"/>
        </w:rPr>
        <w:t>merumuskan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usia</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anak</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adalah</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seseorang</w:t>
      </w:r>
      <w:proofErr w:type="spellEnd"/>
      <w:r w:rsidR="00C8126B" w:rsidRPr="006730FF">
        <w:rPr>
          <w:rFonts w:ascii="Times New Roman" w:hAnsi="Times New Roman" w:cs="Times New Roman"/>
          <w:lang w:val="en-US"/>
        </w:rPr>
        <w:t xml:space="preserve"> yang </w:t>
      </w:r>
      <w:proofErr w:type="spellStart"/>
      <w:r w:rsidR="00C8126B" w:rsidRPr="006730FF">
        <w:rPr>
          <w:rFonts w:ascii="Times New Roman" w:hAnsi="Times New Roman" w:cs="Times New Roman"/>
          <w:lang w:val="en-US"/>
        </w:rPr>
        <w:t>belum</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berusia</w:t>
      </w:r>
      <w:proofErr w:type="spellEnd"/>
      <w:r w:rsidR="00C8126B" w:rsidRPr="006730FF">
        <w:rPr>
          <w:rFonts w:ascii="Times New Roman" w:hAnsi="Times New Roman" w:cs="Times New Roman"/>
          <w:lang w:val="en-US"/>
        </w:rPr>
        <w:t xml:space="preserve"> 18 (</w:t>
      </w:r>
      <w:proofErr w:type="spellStart"/>
      <w:r w:rsidR="00C8126B" w:rsidRPr="006730FF">
        <w:rPr>
          <w:rFonts w:ascii="Times New Roman" w:hAnsi="Times New Roman" w:cs="Times New Roman"/>
          <w:lang w:val="en-US"/>
        </w:rPr>
        <w:t>delapan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belas</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tahun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termasuk</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anak</w:t>
      </w:r>
      <w:proofErr w:type="spellEnd"/>
      <w:r w:rsidR="00C8126B" w:rsidRPr="006730FF">
        <w:rPr>
          <w:rFonts w:ascii="Times New Roman" w:hAnsi="Times New Roman" w:cs="Times New Roman"/>
          <w:lang w:val="en-US"/>
        </w:rPr>
        <w:t xml:space="preserve"> yang </w:t>
      </w:r>
      <w:proofErr w:type="spellStart"/>
      <w:r w:rsidR="00C8126B" w:rsidRPr="006730FF">
        <w:rPr>
          <w:rFonts w:ascii="Times New Roman" w:hAnsi="Times New Roman" w:cs="Times New Roman"/>
          <w:lang w:val="en-US"/>
        </w:rPr>
        <w:t>masih</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dalam</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kandungan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Formulasi</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anak</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dalam</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ketentuan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tersebut</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tidak</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mengatakan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anak</w:t>
      </w:r>
      <w:proofErr w:type="spellEnd"/>
      <w:r w:rsidR="00C8126B" w:rsidRPr="006730FF">
        <w:rPr>
          <w:rFonts w:ascii="Times New Roman" w:hAnsi="Times New Roman" w:cs="Times New Roman"/>
          <w:lang w:val="en-US"/>
        </w:rPr>
        <w:t xml:space="preserve"> yang </w:t>
      </w:r>
      <w:proofErr w:type="spellStart"/>
      <w:r w:rsidR="00C8126B" w:rsidRPr="006730FF">
        <w:rPr>
          <w:rFonts w:ascii="Times New Roman" w:hAnsi="Times New Roman" w:cs="Times New Roman"/>
          <w:lang w:val="en-US"/>
        </w:rPr>
        <w:t>telah</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menikah</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tidak</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lagi</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dianggap</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anak</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namun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sebaliknya</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berpedoman</w:t>
      </w:r>
      <w:proofErr w:type="spellEnd"/>
      <w:r w:rsidR="00C8126B" w:rsidRPr="006730FF">
        <w:rPr>
          <w:rFonts w:ascii="Times New Roman" w:hAnsi="Times New Roman" w:cs="Times New Roman"/>
          <w:lang w:val="en-US"/>
        </w:rPr>
        <w:t xml:space="preserve"> pada </w:t>
      </w:r>
      <w:proofErr w:type="spellStart"/>
      <w:r w:rsidR="00C8126B" w:rsidRPr="006730FF">
        <w:rPr>
          <w:rFonts w:ascii="Times New Roman" w:hAnsi="Times New Roman" w:cs="Times New Roman"/>
          <w:lang w:val="en-US"/>
        </w:rPr>
        <w:t>aturan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tersebut</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meskipun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anak</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telah</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menikah</w:t>
      </w:r>
      <w:proofErr w:type="spellEnd"/>
      <w:r w:rsidR="00C8126B" w:rsidRPr="006730FF">
        <w:rPr>
          <w:rFonts w:ascii="Times New Roman" w:hAnsi="Times New Roman" w:cs="Times New Roman"/>
          <w:lang w:val="en-US"/>
        </w:rPr>
        <w:t xml:space="preserve"> pada </w:t>
      </w:r>
      <w:proofErr w:type="spellStart"/>
      <w:r w:rsidR="00C8126B" w:rsidRPr="006730FF">
        <w:rPr>
          <w:rFonts w:ascii="Times New Roman" w:hAnsi="Times New Roman" w:cs="Times New Roman"/>
          <w:lang w:val="en-US"/>
        </w:rPr>
        <w:t>usia</w:t>
      </w:r>
      <w:proofErr w:type="spellEnd"/>
      <w:r w:rsidR="00C8126B" w:rsidRPr="006730FF">
        <w:rPr>
          <w:rFonts w:ascii="Times New Roman" w:hAnsi="Times New Roman" w:cs="Times New Roman"/>
          <w:lang w:val="en-US"/>
        </w:rPr>
        <w:t xml:space="preserve"> di </w:t>
      </w:r>
      <w:proofErr w:type="spellStart"/>
      <w:r w:rsidR="00C8126B" w:rsidRPr="006730FF">
        <w:rPr>
          <w:rFonts w:ascii="Times New Roman" w:hAnsi="Times New Roman" w:cs="Times New Roman"/>
          <w:lang w:val="en-US"/>
        </w:rPr>
        <w:t>bawah</w:t>
      </w:r>
      <w:proofErr w:type="spellEnd"/>
      <w:r w:rsidR="00C8126B" w:rsidRPr="006730FF">
        <w:rPr>
          <w:rFonts w:ascii="Times New Roman" w:hAnsi="Times New Roman" w:cs="Times New Roman"/>
          <w:lang w:val="en-US"/>
        </w:rPr>
        <w:t xml:space="preserve"> 18 </w:t>
      </w:r>
      <w:proofErr w:type="spellStart"/>
      <w:r w:rsidR="00C8126B" w:rsidRPr="006730FF">
        <w:rPr>
          <w:rFonts w:ascii="Times New Roman" w:hAnsi="Times New Roman" w:cs="Times New Roman"/>
          <w:lang w:val="en-US"/>
        </w:rPr>
        <w:t>tahun</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masih</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tetap</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diakui</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sebagai</w:t>
      </w:r>
      <w:proofErr w:type="spellEnd"/>
      <w:r w:rsidR="00C8126B" w:rsidRPr="006730FF">
        <w:rPr>
          <w:rFonts w:ascii="Times New Roman" w:hAnsi="Times New Roman" w:cs="Times New Roman"/>
          <w:lang w:val="en-US"/>
        </w:rPr>
        <w:t xml:space="preserve"> </w:t>
      </w:r>
      <w:proofErr w:type="spellStart"/>
      <w:r w:rsidR="00C8126B" w:rsidRPr="006730FF">
        <w:rPr>
          <w:rFonts w:ascii="Times New Roman" w:hAnsi="Times New Roman" w:cs="Times New Roman"/>
          <w:lang w:val="en-US"/>
        </w:rPr>
        <w:t>anak</w:t>
      </w:r>
      <w:proofErr w:type="spellEnd"/>
      <w:r w:rsidR="00C8126B" w:rsidRPr="006730FF">
        <w:rPr>
          <w:rFonts w:ascii="Times New Roman" w:hAnsi="Times New Roman" w:cs="Times New Roman"/>
          <w:lang w:val="en-US"/>
        </w:rPr>
        <w:t>.</w:t>
      </w:r>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Perbedaan</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rumusan</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anak</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dalam</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kedua</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regulasi</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menimbulkan</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konsekuensi</w:t>
      </w:r>
      <w:proofErr w:type="spellEnd"/>
      <w:r w:rsidR="00B577B6" w:rsidRPr="006730FF">
        <w:rPr>
          <w:rFonts w:ascii="Times New Roman" w:hAnsi="Times New Roman" w:cs="Times New Roman"/>
          <w:lang w:val="en-US"/>
        </w:rPr>
        <w:t xml:space="preserve"> </w:t>
      </w:r>
      <w:proofErr w:type="spellStart"/>
      <w:r w:rsidR="007105E6" w:rsidRPr="006730FF">
        <w:rPr>
          <w:rFonts w:ascii="Times New Roman" w:hAnsi="Times New Roman" w:cs="Times New Roman"/>
          <w:lang w:val="en-US"/>
        </w:rPr>
        <w:t>hukum</w:t>
      </w:r>
      <w:proofErr w:type="spellEnd"/>
      <w:r w:rsidR="00B577B6" w:rsidRPr="006730FF">
        <w:rPr>
          <w:rFonts w:ascii="Times New Roman" w:hAnsi="Times New Roman" w:cs="Times New Roman"/>
          <w:lang w:val="en-US"/>
        </w:rPr>
        <w:t xml:space="preserve"> yang </w:t>
      </w:r>
      <w:proofErr w:type="spellStart"/>
      <w:r w:rsidR="00B577B6" w:rsidRPr="006730FF">
        <w:rPr>
          <w:rFonts w:ascii="Times New Roman" w:hAnsi="Times New Roman" w:cs="Times New Roman"/>
          <w:lang w:val="en-US"/>
        </w:rPr>
        <w:t>tidak</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baik</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bagi</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anak</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Indriati</w:t>
      </w:r>
      <w:proofErr w:type="spellEnd"/>
      <w:r w:rsidR="00B577B6" w:rsidRPr="006730FF">
        <w:rPr>
          <w:rFonts w:ascii="Times New Roman" w:hAnsi="Times New Roman" w:cs="Times New Roman"/>
          <w:lang w:val="en-US"/>
        </w:rPr>
        <w:t xml:space="preserve"> N, </w:t>
      </w:r>
      <w:proofErr w:type="spellStart"/>
      <w:r w:rsidR="00B577B6" w:rsidRPr="006730FF">
        <w:rPr>
          <w:rFonts w:ascii="Times New Roman" w:hAnsi="Times New Roman" w:cs="Times New Roman"/>
          <w:lang w:val="en-US"/>
        </w:rPr>
        <w:t>Khrisnhoe</w:t>
      </w:r>
      <w:proofErr w:type="spellEnd"/>
      <w:r w:rsidR="00B577B6" w:rsidRPr="006730FF">
        <w:rPr>
          <w:rFonts w:ascii="Times New Roman" w:hAnsi="Times New Roman" w:cs="Times New Roman"/>
          <w:lang w:val="en-US"/>
        </w:rPr>
        <w:t xml:space="preserve"> K, </w:t>
      </w:r>
      <w:proofErr w:type="spellStart"/>
      <w:r w:rsidR="004D6D2D" w:rsidRPr="006730FF">
        <w:rPr>
          <w:rFonts w:ascii="Times New Roman" w:hAnsi="Times New Roman" w:cs="Times New Roman"/>
          <w:lang w:val="en-US"/>
        </w:rPr>
        <w:t>dkk</w:t>
      </w:r>
      <w:proofErr w:type="spellEnd"/>
      <w:r w:rsidR="004D6D2D" w:rsidRPr="006730FF">
        <w:rPr>
          <w:rFonts w:ascii="Times New Roman" w:hAnsi="Times New Roman" w:cs="Times New Roman"/>
          <w:lang w:val="en-US"/>
        </w:rPr>
        <w:t xml:space="preserve">, </w:t>
      </w:r>
      <w:r w:rsidR="00B577B6" w:rsidRPr="006730FF">
        <w:rPr>
          <w:rFonts w:ascii="Times New Roman" w:hAnsi="Times New Roman" w:cs="Times New Roman"/>
          <w:lang w:val="en-US"/>
        </w:rPr>
        <w:t xml:space="preserve">2017: 476), </w:t>
      </w:r>
      <w:proofErr w:type="spellStart"/>
      <w:r w:rsidR="00B577B6" w:rsidRPr="006730FF">
        <w:rPr>
          <w:rFonts w:ascii="Times New Roman" w:hAnsi="Times New Roman" w:cs="Times New Roman"/>
          <w:lang w:val="en-US"/>
        </w:rPr>
        <w:t>apalagi</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dalam</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qanun</w:t>
      </w:r>
      <w:proofErr w:type="spellEnd"/>
      <w:r w:rsidR="00B577B6" w:rsidRPr="006730FF">
        <w:rPr>
          <w:rFonts w:ascii="Times New Roman" w:hAnsi="Times New Roman" w:cs="Times New Roman"/>
          <w:lang w:val="en-US"/>
        </w:rPr>
        <w:t xml:space="preserve"> </w:t>
      </w:r>
      <w:proofErr w:type="spellStart"/>
      <w:r w:rsidR="00B577B6" w:rsidRPr="006730FF">
        <w:rPr>
          <w:rFonts w:ascii="Times New Roman" w:hAnsi="Times New Roman" w:cs="Times New Roman"/>
          <w:lang w:val="en-US"/>
        </w:rPr>
        <w:t>menentukan</w:t>
      </w:r>
      <w:proofErr w:type="spellEnd"/>
      <w:r w:rsidR="00E96279" w:rsidRPr="006730FF">
        <w:rPr>
          <w:rFonts w:ascii="Times New Roman" w:hAnsi="Times New Roman" w:cs="Times New Roman"/>
          <w:lang w:val="en-US"/>
        </w:rPr>
        <w:t xml:space="preserve"> </w:t>
      </w:r>
      <w:proofErr w:type="spellStart"/>
      <w:r w:rsidR="00E96279" w:rsidRPr="006730FF">
        <w:rPr>
          <w:rFonts w:ascii="Times New Roman" w:hAnsi="Times New Roman" w:cs="Times New Roman"/>
          <w:lang w:val="en-US"/>
        </w:rPr>
        <w:t>istilah</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belum</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menikah</w:t>
      </w:r>
      <w:proofErr w:type="spellEnd"/>
      <w:r w:rsidR="00E96279" w:rsidRPr="006730FF">
        <w:rPr>
          <w:rFonts w:ascii="Times New Roman" w:hAnsi="Times New Roman" w:cs="Times New Roman"/>
        </w:rPr>
        <w:t xml:space="preserve">” yang </w:t>
      </w:r>
      <w:proofErr w:type="spellStart"/>
      <w:r w:rsidR="00E96279" w:rsidRPr="006730FF">
        <w:rPr>
          <w:rFonts w:ascii="Times New Roman" w:hAnsi="Times New Roman" w:cs="Times New Roman"/>
        </w:rPr>
        <w:t>menandakan</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bahwa</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anak</w:t>
      </w:r>
      <w:proofErr w:type="spellEnd"/>
      <w:r w:rsidR="00E96279" w:rsidRPr="006730FF">
        <w:rPr>
          <w:rFonts w:ascii="Times New Roman" w:hAnsi="Times New Roman" w:cs="Times New Roman"/>
        </w:rPr>
        <w:t xml:space="preserve"> yang </w:t>
      </w:r>
      <w:proofErr w:type="spellStart"/>
      <w:r w:rsidR="00E96279" w:rsidRPr="006730FF">
        <w:rPr>
          <w:rFonts w:ascii="Times New Roman" w:hAnsi="Times New Roman" w:cs="Times New Roman"/>
        </w:rPr>
        <w:t>telah</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menikah</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telah</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dianggap</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dewasa</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serta</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konsekuensinya</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dipersamakan</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hukuman</w:t>
      </w:r>
      <w:proofErr w:type="spellEnd"/>
      <w:r w:rsidR="00E96279" w:rsidRPr="006730FF">
        <w:rPr>
          <w:rFonts w:ascii="Times New Roman" w:hAnsi="Times New Roman" w:cs="Times New Roman"/>
        </w:rPr>
        <w:t xml:space="preserve"> yang </w:t>
      </w:r>
      <w:proofErr w:type="spellStart"/>
      <w:r w:rsidR="00E96279" w:rsidRPr="006730FF">
        <w:rPr>
          <w:rFonts w:ascii="Times New Roman" w:hAnsi="Times New Roman" w:cs="Times New Roman"/>
        </w:rPr>
        <w:t>diberlakukan</w:t>
      </w:r>
      <w:proofErr w:type="spellEnd"/>
      <w:r w:rsidR="00E96279" w:rsidRPr="006730FF">
        <w:rPr>
          <w:rFonts w:ascii="Times New Roman" w:hAnsi="Times New Roman" w:cs="Times New Roman"/>
        </w:rPr>
        <w:t xml:space="preserve"> </w:t>
      </w:r>
      <w:proofErr w:type="spellStart"/>
      <w:r w:rsidR="00E96279" w:rsidRPr="006730FF">
        <w:rPr>
          <w:rFonts w:ascii="Times New Roman" w:hAnsi="Times New Roman" w:cs="Times New Roman"/>
        </w:rPr>
        <w:t>bagi</w:t>
      </w:r>
      <w:proofErr w:type="spellEnd"/>
      <w:r w:rsidR="00E96279" w:rsidRPr="006730FF">
        <w:rPr>
          <w:rFonts w:ascii="Times New Roman" w:hAnsi="Times New Roman" w:cs="Times New Roman"/>
        </w:rPr>
        <w:t xml:space="preserve"> orang </w:t>
      </w:r>
      <w:proofErr w:type="spellStart"/>
      <w:r w:rsidR="00E96279" w:rsidRPr="006730FF">
        <w:rPr>
          <w:rFonts w:ascii="Times New Roman" w:hAnsi="Times New Roman" w:cs="Times New Roman"/>
        </w:rPr>
        <w:t>dewasa</w:t>
      </w:r>
      <w:proofErr w:type="spellEnd"/>
      <w:r w:rsidR="00E96279" w:rsidRPr="006730FF">
        <w:rPr>
          <w:rFonts w:ascii="Times New Roman" w:hAnsi="Times New Roman" w:cs="Times New Roman"/>
        </w:rPr>
        <w:t>.</w:t>
      </w:r>
    </w:p>
    <w:p w14:paraId="4E27E176" w14:textId="77777777" w:rsidR="00E4269C" w:rsidRPr="006730FF" w:rsidRDefault="00C8126B" w:rsidP="00E4269C">
      <w:pPr>
        <w:spacing w:after="0" w:line="360" w:lineRule="auto"/>
        <w:ind w:firstLine="720"/>
        <w:jc w:val="both"/>
        <w:rPr>
          <w:rFonts w:asciiTheme="majorBidi" w:hAnsiTheme="majorBidi" w:cstheme="majorBidi"/>
        </w:rPr>
      </w:pPr>
      <w:proofErr w:type="spellStart"/>
      <w:r w:rsidRPr="006730FF">
        <w:rPr>
          <w:rFonts w:ascii="Times New Roman" w:hAnsi="Times New Roman" w:cs="Times New Roman"/>
          <w:i/>
        </w:rPr>
        <w:t>Kedua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restitusi</w:t>
      </w:r>
      <w:proofErr w:type="spellEnd"/>
      <w:r w:rsidRPr="006730FF">
        <w:rPr>
          <w:rFonts w:ascii="Times New Roman" w:hAnsi="Times New Roman" w:cs="Times New Roman"/>
        </w:rPr>
        <w:t xml:space="preserve"> </w:t>
      </w:r>
      <w:proofErr w:type="spellStart"/>
      <w:r w:rsidR="00E4269C" w:rsidRPr="006730FF">
        <w:rPr>
          <w:rFonts w:asciiTheme="majorBidi" w:hAnsiTheme="majorBidi" w:cstheme="majorBidi"/>
        </w:rPr>
        <w:t>merupakan</w:t>
      </w:r>
      <w:proofErr w:type="spellEnd"/>
      <w:r w:rsidR="00E4269C" w:rsidRPr="006730FF">
        <w:rPr>
          <w:rFonts w:asciiTheme="majorBidi" w:hAnsiTheme="majorBidi" w:cstheme="majorBidi"/>
        </w:rPr>
        <w:t xml:space="preserve"> </w:t>
      </w:r>
      <w:proofErr w:type="spellStart"/>
      <w:r w:rsidR="00E4269C" w:rsidRPr="006730FF">
        <w:rPr>
          <w:rFonts w:asciiTheme="majorBidi" w:hAnsiTheme="majorBidi" w:cstheme="majorBidi"/>
          <w:color w:val="000000"/>
        </w:rPr>
        <w:t>sejumlah</w:t>
      </w:r>
      <w:proofErr w:type="spellEnd"/>
      <w:r w:rsidR="00E4269C" w:rsidRPr="006730FF">
        <w:rPr>
          <w:rFonts w:asciiTheme="majorBidi" w:hAnsiTheme="majorBidi" w:cstheme="majorBidi"/>
          <w:color w:val="000000"/>
        </w:rPr>
        <w:t xml:space="preserve"> uang </w:t>
      </w:r>
      <w:proofErr w:type="spellStart"/>
      <w:r w:rsidR="00E4269C" w:rsidRPr="006730FF">
        <w:rPr>
          <w:rFonts w:asciiTheme="majorBidi" w:hAnsiTheme="majorBidi" w:cstheme="majorBidi"/>
          <w:color w:val="000000"/>
        </w:rPr>
        <w:t>atau</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harta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tertentu</w:t>
      </w:r>
      <w:proofErr w:type="spellEnd"/>
      <w:r w:rsidR="00E4269C" w:rsidRPr="006730FF">
        <w:rPr>
          <w:rFonts w:asciiTheme="majorBidi" w:hAnsiTheme="majorBidi" w:cstheme="majorBidi"/>
          <w:color w:val="000000"/>
        </w:rPr>
        <w:t xml:space="preserve">, yang </w:t>
      </w:r>
      <w:proofErr w:type="spellStart"/>
      <w:r w:rsidR="00E4269C" w:rsidRPr="006730FF">
        <w:rPr>
          <w:rFonts w:asciiTheme="majorBidi" w:hAnsiTheme="majorBidi" w:cstheme="majorBidi"/>
          <w:color w:val="000000"/>
        </w:rPr>
        <w:t>wajib</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dibayarkan</w:t>
      </w:r>
      <w:proofErr w:type="spellEnd"/>
      <w:r w:rsidR="00E4269C" w:rsidRPr="006730FF">
        <w:rPr>
          <w:rFonts w:asciiTheme="majorBidi" w:hAnsiTheme="majorBidi" w:cstheme="majorBidi"/>
          <w:color w:val="000000"/>
        </w:rPr>
        <w:t xml:space="preserve"> oleh </w:t>
      </w:r>
      <w:proofErr w:type="spellStart"/>
      <w:r w:rsidR="00E4269C" w:rsidRPr="006730FF">
        <w:rPr>
          <w:rFonts w:asciiTheme="majorBidi" w:hAnsiTheme="majorBidi" w:cstheme="majorBidi"/>
          <w:color w:val="000000"/>
        </w:rPr>
        <w:t>pelaku</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Jarimah</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keluarganya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atau</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pihak</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ketiga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berdasarkan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perintah</w:t>
      </w:r>
      <w:proofErr w:type="spellEnd"/>
      <w:r w:rsidR="00E4269C" w:rsidRPr="006730FF">
        <w:rPr>
          <w:rFonts w:asciiTheme="majorBidi" w:hAnsiTheme="majorBidi" w:cstheme="majorBidi"/>
          <w:color w:val="000000"/>
        </w:rPr>
        <w:t xml:space="preserve"> hakim </w:t>
      </w:r>
      <w:proofErr w:type="spellStart"/>
      <w:r w:rsidR="00E4269C" w:rsidRPr="006730FF">
        <w:rPr>
          <w:rFonts w:asciiTheme="majorBidi" w:hAnsiTheme="majorBidi" w:cstheme="majorBidi"/>
          <w:color w:val="000000"/>
        </w:rPr>
        <w:t>kepada</w:t>
      </w:r>
      <w:proofErr w:type="spellEnd"/>
      <w:r w:rsidR="00E4269C" w:rsidRPr="006730FF">
        <w:rPr>
          <w:rFonts w:asciiTheme="majorBidi" w:hAnsiTheme="majorBidi" w:cstheme="majorBidi"/>
          <w:color w:val="000000"/>
        </w:rPr>
        <w:t xml:space="preserve"> korban </w:t>
      </w:r>
      <w:proofErr w:type="spellStart"/>
      <w:r w:rsidR="00E4269C" w:rsidRPr="006730FF">
        <w:rPr>
          <w:rFonts w:asciiTheme="majorBidi" w:hAnsiTheme="majorBidi" w:cstheme="majorBidi"/>
          <w:color w:val="000000"/>
        </w:rPr>
        <w:t>atau</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keluarganya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untuk</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penderitaan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kehilangan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harta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tertentu</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atau</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penggantian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biaya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untuk</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tindakan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tertentu</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Qanun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Jinayat</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memberikan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kesempatan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kepada</w:t>
      </w:r>
      <w:proofErr w:type="spellEnd"/>
      <w:r w:rsidR="00E4269C" w:rsidRPr="006730FF">
        <w:rPr>
          <w:rFonts w:asciiTheme="majorBidi" w:hAnsiTheme="majorBidi" w:cstheme="majorBidi"/>
          <w:color w:val="000000"/>
        </w:rPr>
        <w:t xml:space="preserve"> korban </w:t>
      </w:r>
      <w:proofErr w:type="spellStart"/>
      <w:r w:rsidR="00E4269C" w:rsidRPr="006730FF">
        <w:rPr>
          <w:rFonts w:asciiTheme="majorBidi" w:hAnsiTheme="majorBidi" w:cstheme="majorBidi"/>
          <w:color w:val="000000"/>
        </w:rPr>
        <w:t>pemerkosaan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menuntut</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kerugian</w:t>
      </w:r>
      <w:proofErr w:type="spellEnd"/>
      <w:r w:rsidR="00E4269C" w:rsidRPr="006730FF">
        <w:rPr>
          <w:rFonts w:asciiTheme="majorBidi" w:hAnsiTheme="majorBidi" w:cstheme="majorBidi"/>
          <w:color w:val="000000"/>
        </w:rPr>
        <w:t xml:space="preserve"> yang </w:t>
      </w:r>
      <w:proofErr w:type="spellStart"/>
      <w:r w:rsidR="00E4269C" w:rsidRPr="006730FF">
        <w:rPr>
          <w:rFonts w:asciiTheme="majorBidi" w:hAnsiTheme="majorBidi" w:cstheme="majorBidi"/>
          <w:color w:val="000000"/>
        </w:rPr>
        <w:t>dialami</w:t>
      </w:r>
      <w:proofErr w:type="spellEnd"/>
      <w:r w:rsidR="00E4269C" w:rsidRPr="006730FF">
        <w:rPr>
          <w:rFonts w:asciiTheme="majorBidi" w:hAnsiTheme="majorBidi" w:cstheme="majorBidi"/>
          <w:color w:val="000000"/>
        </w:rPr>
        <w:t xml:space="preserve"> oleh korban. Hal </w:t>
      </w:r>
      <w:proofErr w:type="spellStart"/>
      <w:r w:rsidR="00E4269C" w:rsidRPr="006730FF">
        <w:rPr>
          <w:rFonts w:asciiTheme="majorBidi" w:hAnsiTheme="majorBidi" w:cstheme="majorBidi"/>
          <w:color w:val="000000"/>
        </w:rPr>
        <w:t>ini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diatur</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dalam</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Pasal</w:t>
      </w:r>
      <w:proofErr w:type="spellEnd"/>
      <w:r w:rsidR="00E4269C" w:rsidRPr="006730FF">
        <w:rPr>
          <w:rFonts w:asciiTheme="majorBidi" w:hAnsiTheme="majorBidi" w:cstheme="majorBidi"/>
          <w:color w:val="000000"/>
        </w:rPr>
        <w:t xml:space="preserve"> 51 Ayat (1) </w:t>
      </w:r>
      <w:proofErr w:type="spellStart"/>
      <w:r w:rsidR="00E4269C" w:rsidRPr="006730FF">
        <w:rPr>
          <w:rFonts w:asciiTheme="majorBidi" w:hAnsiTheme="majorBidi" w:cstheme="majorBidi"/>
          <w:color w:val="000000"/>
        </w:rPr>
        <w:t>Qanun</w:t>
      </w:r>
      <w:proofErr w:type="spellEnd"/>
      <w:r w:rsidR="00E4269C" w:rsidRPr="006730FF">
        <w:rPr>
          <w:rFonts w:asciiTheme="majorBidi" w:hAnsiTheme="majorBidi" w:cstheme="majorBidi"/>
          <w:color w:val="000000"/>
        </w:rPr>
        <w:t xml:space="preserve"> Hukum </w:t>
      </w:r>
      <w:proofErr w:type="spellStart"/>
      <w:r w:rsidR="00E4269C" w:rsidRPr="006730FF">
        <w:rPr>
          <w:rFonts w:asciiTheme="majorBidi" w:hAnsiTheme="majorBidi" w:cstheme="majorBidi"/>
          <w:color w:val="000000"/>
        </w:rPr>
        <w:t>Jinayat</w:t>
      </w:r>
      <w:proofErr w:type="spellEnd"/>
      <w:r w:rsidR="00E4269C" w:rsidRPr="006730FF">
        <w:rPr>
          <w:rFonts w:asciiTheme="majorBidi" w:hAnsiTheme="majorBidi" w:cstheme="majorBidi"/>
          <w:color w:val="000000"/>
        </w:rPr>
        <w:t xml:space="preserve"> yang </w:t>
      </w:r>
      <w:proofErr w:type="spellStart"/>
      <w:r w:rsidR="00E4269C" w:rsidRPr="006730FF">
        <w:rPr>
          <w:rFonts w:asciiTheme="majorBidi" w:hAnsiTheme="majorBidi" w:cstheme="majorBidi"/>
          <w:color w:val="000000"/>
        </w:rPr>
        <w:t>menyatakan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bahwa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rPr>
        <w:t>Dalam</w:t>
      </w:r>
      <w:proofErr w:type="spellEnd"/>
      <w:r w:rsidR="00E4269C" w:rsidRPr="006730FF">
        <w:rPr>
          <w:rFonts w:asciiTheme="majorBidi" w:hAnsiTheme="majorBidi" w:cstheme="majorBidi"/>
        </w:rPr>
        <w:t xml:space="preserve"> </w:t>
      </w:r>
      <w:proofErr w:type="spellStart"/>
      <w:r w:rsidR="00E4269C" w:rsidRPr="006730FF">
        <w:rPr>
          <w:rFonts w:asciiTheme="majorBidi" w:hAnsiTheme="majorBidi" w:cstheme="majorBidi"/>
        </w:rPr>
        <w:t>hal</w:t>
      </w:r>
      <w:proofErr w:type="spellEnd"/>
      <w:r w:rsidR="00E4269C" w:rsidRPr="006730FF">
        <w:rPr>
          <w:rFonts w:asciiTheme="majorBidi" w:hAnsiTheme="majorBidi" w:cstheme="majorBidi"/>
        </w:rPr>
        <w:t xml:space="preserve"> </w:t>
      </w:r>
      <w:proofErr w:type="spellStart"/>
      <w:r w:rsidR="00E4269C" w:rsidRPr="006730FF">
        <w:rPr>
          <w:rFonts w:asciiTheme="majorBidi" w:hAnsiTheme="majorBidi" w:cstheme="majorBidi"/>
        </w:rPr>
        <w:t>ada</w:t>
      </w:r>
      <w:proofErr w:type="spellEnd"/>
      <w:r w:rsidR="00E4269C" w:rsidRPr="006730FF">
        <w:rPr>
          <w:rFonts w:asciiTheme="majorBidi" w:hAnsiTheme="majorBidi" w:cstheme="majorBidi"/>
        </w:rPr>
        <w:t xml:space="preserve"> </w:t>
      </w:r>
      <w:proofErr w:type="spellStart"/>
      <w:r w:rsidR="00E4269C" w:rsidRPr="006730FF">
        <w:rPr>
          <w:rFonts w:asciiTheme="majorBidi" w:hAnsiTheme="majorBidi" w:cstheme="majorBidi"/>
        </w:rPr>
        <w:t>permintaan</w:t>
      </w:r>
      <w:proofErr w:type="spellEnd"/>
      <w:r w:rsidR="00E4269C" w:rsidRPr="006730FF">
        <w:rPr>
          <w:rFonts w:asciiTheme="majorBidi" w:hAnsiTheme="majorBidi" w:cstheme="majorBidi"/>
        </w:rPr>
        <w:t xml:space="preserve"> korban, </w:t>
      </w:r>
      <w:proofErr w:type="spellStart"/>
      <w:r w:rsidR="00E4269C" w:rsidRPr="006730FF">
        <w:rPr>
          <w:rFonts w:asciiTheme="majorBidi" w:hAnsiTheme="majorBidi" w:cstheme="majorBidi"/>
        </w:rPr>
        <w:t>Setiap</w:t>
      </w:r>
      <w:proofErr w:type="spellEnd"/>
      <w:r w:rsidR="00E4269C" w:rsidRPr="006730FF">
        <w:rPr>
          <w:rFonts w:asciiTheme="majorBidi" w:hAnsiTheme="majorBidi" w:cstheme="majorBidi"/>
        </w:rPr>
        <w:t xml:space="preserve"> Orang yang </w:t>
      </w:r>
      <w:proofErr w:type="spellStart"/>
      <w:r w:rsidR="00E4269C" w:rsidRPr="006730FF">
        <w:rPr>
          <w:rFonts w:asciiTheme="majorBidi" w:hAnsiTheme="majorBidi" w:cstheme="majorBidi"/>
        </w:rPr>
        <w:t>dikenakan</w:t>
      </w:r>
      <w:proofErr w:type="spellEnd"/>
      <w:r w:rsidR="00E4269C"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00E4269C" w:rsidRPr="006730FF">
        <w:rPr>
          <w:rFonts w:asciiTheme="majorBidi" w:hAnsiTheme="majorBidi" w:cstheme="majorBidi"/>
        </w:rPr>
        <w:t xml:space="preserve"> </w:t>
      </w:r>
      <w:proofErr w:type="spellStart"/>
      <w:r w:rsidR="00E4269C" w:rsidRPr="006730FF">
        <w:rPr>
          <w:rFonts w:asciiTheme="majorBidi" w:hAnsiTheme="majorBidi" w:cstheme="majorBidi"/>
        </w:rPr>
        <w:t>sebagaimana</w:t>
      </w:r>
      <w:proofErr w:type="spellEnd"/>
      <w:r w:rsidR="00E4269C" w:rsidRPr="006730FF">
        <w:rPr>
          <w:rFonts w:asciiTheme="majorBidi" w:hAnsiTheme="majorBidi" w:cstheme="majorBidi"/>
        </w:rPr>
        <w:t xml:space="preserve"> </w:t>
      </w:r>
      <w:proofErr w:type="spellStart"/>
      <w:r w:rsidR="00E4269C" w:rsidRPr="006730FF">
        <w:rPr>
          <w:rFonts w:asciiTheme="majorBidi" w:hAnsiTheme="majorBidi" w:cstheme="majorBidi"/>
        </w:rPr>
        <w:t>dimaksud</w:t>
      </w:r>
      <w:proofErr w:type="spellEnd"/>
      <w:r w:rsidR="00E4269C" w:rsidRPr="006730FF">
        <w:rPr>
          <w:rFonts w:asciiTheme="majorBidi" w:hAnsiTheme="majorBidi" w:cstheme="majorBidi"/>
        </w:rPr>
        <w:t xml:space="preserve"> </w:t>
      </w:r>
      <w:proofErr w:type="spellStart"/>
      <w:r w:rsidR="00E4269C" w:rsidRPr="006730FF">
        <w:rPr>
          <w:rFonts w:asciiTheme="majorBidi" w:hAnsiTheme="majorBidi" w:cstheme="majorBidi"/>
        </w:rPr>
        <w:t>dalam</w:t>
      </w:r>
      <w:proofErr w:type="spellEnd"/>
      <w:r w:rsidR="00E4269C" w:rsidRPr="006730FF">
        <w:rPr>
          <w:rFonts w:asciiTheme="majorBidi" w:hAnsiTheme="majorBidi" w:cstheme="majorBidi"/>
        </w:rPr>
        <w:t xml:space="preserve"> </w:t>
      </w:r>
      <w:proofErr w:type="spellStart"/>
      <w:r w:rsidR="00E4269C" w:rsidRPr="006730FF">
        <w:rPr>
          <w:rFonts w:asciiTheme="majorBidi" w:hAnsiTheme="majorBidi" w:cstheme="majorBidi"/>
        </w:rPr>
        <w:t>Pasal</w:t>
      </w:r>
      <w:proofErr w:type="spellEnd"/>
      <w:r w:rsidR="00E4269C" w:rsidRPr="006730FF">
        <w:rPr>
          <w:rFonts w:asciiTheme="majorBidi" w:hAnsiTheme="majorBidi" w:cstheme="majorBidi"/>
        </w:rPr>
        <w:t xml:space="preserve"> 48 dan </w:t>
      </w:r>
      <w:proofErr w:type="spellStart"/>
      <w:r w:rsidR="00E4269C" w:rsidRPr="006730FF">
        <w:rPr>
          <w:rFonts w:asciiTheme="majorBidi" w:hAnsiTheme="majorBidi" w:cstheme="majorBidi"/>
        </w:rPr>
        <w:t>Pasal</w:t>
      </w:r>
      <w:proofErr w:type="spellEnd"/>
      <w:r w:rsidR="00E4269C" w:rsidRPr="006730FF">
        <w:rPr>
          <w:rFonts w:asciiTheme="majorBidi" w:hAnsiTheme="majorBidi" w:cstheme="majorBidi"/>
        </w:rPr>
        <w:t xml:space="preserve"> 49 </w:t>
      </w:r>
      <w:proofErr w:type="spellStart"/>
      <w:r w:rsidR="00E4269C" w:rsidRPr="006730FF">
        <w:rPr>
          <w:rFonts w:asciiTheme="majorBidi" w:hAnsiTheme="majorBidi" w:cstheme="majorBidi"/>
        </w:rPr>
        <w:t>dapat</w:t>
      </w:r>
      <w:proofErr w:type="spellEnd"/>
      <w:r w:rsidR="00E4269C" w:rsidRPr="006730FF">
        <w:rPr>
          <w:rFonts w:asciiTheme="majorBidi" w:hAnsiTheme="majorBidi" w:cstheme="majorBidi"/>
        </w:rPr>
        <w:t xml:space="preserve"> </w:t>
      </w:r>
      <w:proofErr w:type="spellStart"/>
      <w:r w:rsidR="00E4269C" w:rsidRPr="006730FF">
        <w:rPr>
          <w:rFonts w:asciiTheme="majorBidi" w:hAnsiTheme="majorBidi" w:cstheme="majorBidi"/>
        </w:rPr>
        <w:t>dikenakan</w:t>
      </w:r>
      <w:proofErr w:type="spellEnd"/>
      <w:r w:rsidR="00E4269C"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00E4269C" w:rsidRPr="006730FF">
        <w:rPr>
          <w:rFonts w:asciiTheme="majorBidi" w:hAnsiTheme="majorBidi" w:cstheme="majorBidi"/>
        </w:rPr>
        <w:t xml:space="preserve"> </w:t>
      </w:r>
      <w:proofErr w:type="spellStart"/>
      <w:r w:rsidR="00E4269C" w:rsidRPr="006730FF">
        <w:rPr>
          <w:rFonts w:asciiTheme="majorBidi" w:hAnsiTheme="majorBidi" w:cstheme="majorBidi"/>
        </w:rPr>
        <w:t>Restitusi</w:t>
      </w:r>
      <w:proofErr w:type="spellEnd"/>
      <w:r w:rsidR="00E4269C" w:rsidRPr="006730FF">
        <w:rPr>
          <w:rFonts w:asciiTheme="majorBidi" w:hAnsiTheme="majorBidi" w:cstheme="majorBidi"/>
        </w:rPr>
        <w:t xml:space="preserve"> paling </w:t>
      </w:r>
      <w:proofErr w:type="spellStart"/>
      <w:r w:rsidR="00E4269C" w:rsidRPr="006730FF">
        <w:rPr>
          <w:rFonts w:asciiTheme="majorBidi" w:hAnsiTheme="majorBidi" w:cstheme="majorBidi"/>
        </w:rPr>
        <w:t>banyak</w:t>
      </w:r>
      <w:proofErr w:type="spellEnd"/>
      <w:r w:rsidR="00E4269C" w:rsidRPr="006730FF">
        <w:rPr>
          <w:rFonts w:asciiTheme="majorBidi" w:hAnsiTheme="majorBidi" w:cstheme="majorBidi"/>
        </w:rPr>
        <w:t xml:space="preserve"> 750 (</w:t>
      </w:r>
      <w:proofErr w:type="spellStart"/>
      <w:r w:rsidR="00E4269C" w:rsidRPr="006730FF">
        <w:rPr>
          <w:rFonts w:asciiTheme="majorBidi" w:hAnsiTheme="majorBidi" w:cstheme="majorBidi"/>
        </w:rPr>
        <w:t>tujuh</w:t>
      </w:r>
      <w:proofErr w:type="spellEnd"/>
      <w:r w:rsidR="00E4269C" w:rsidRPr="006730FF">
        <w:rPr>
          <w:rFonts w:asciiTheme="majorBidi" w:hAnsiTheme="majorBidi" w:cstheme="majorBidi"/>
        </w:rPr>
        <w:t xml:space="preserve"> ratus lima </w:t>
      </w:r>
      <w:proofErr w:type="spellStart"/>
      <w:r w:rsidR="00E4269C" w:rsidRPr="006730FF">
        <w:rPr>
          <w:rFonts w:asciiTheme="majorBidi" w:hAnsiTheme="majorBidi" w:cstheme="majorBidi"/>
        </w:rPr>
        <w:t>puluh</w:t>
      </w:r>
      <w:proofErr w:type="spellEnd"/>
      <w:r w:rsidR="00E4269C" w:rsidRPr="006730FF">
        <w:rPr>
          <w:rFonts w:asciiTheme="majorBidi" w:hAnsiTheme="majorBidi" w:cstheme="majorBidi"/>
        </w:rPr>
        <w:t xml:space="preserve">) gram </w:t>
      </w:r>
      <w:proofErr w:type="spellStart"/>
      <w:r w:rsidR="00E4269C" w:rsidRPr="006730FF">
        <w:rPr>
          <w:rFonts w:asciiTheme="majorBidi" w:hAnsiTheme="majorBidi" w:cstheme="majorBidi"/>
        </w:rPr>
        <w:t>emas</w:t>
      </w:r>
      <w:proofErr w:type="spellEnd"/>
      <w:r w:rsidR="00E4269C" w:rsidRPr="006730FF">
        <w:rPr>
          <w:rFonts w:asciiTheme="majorBidi" w:hAnsiTheme="majorBidi" w:cstheme="majorBidi"/>
        </w:rPr>
        <w:t xml:space="preserve"> </w:t>
      </w:r>
      <w:proofErr w:type="spellStart"/>
      <w:r w:rsidR="00E4269C" w:rsidRPr="006730FF">
        <w:rPr>
          <w:rFonts w:asciiTheme="majorBidi" w:hAnsiTheme="majorBidi" w:cstheme="majorBidi"/>
        </w:rPr>
        <w:t>murni</w:t>
      </w:r>
      <w:proofErr w:type="spellEnd"/>
      <w:r w:rsidR="00E4269C" w:rsidRPr="006730FF">
        <w:rPr>
          <w:rFonts w:asciiTheme="majorBidi" w:hAnsiTheme="majorBidi" w:cstheme="majorBidi"/>
        </w:rPr>
        <w:t xml:space="preserve">. </w:t>
      </w:r>
      <w:proofErr w:type="spellStart"/>
      <w:r w:rsidR="00E4269C" w:rsidRPr="006730FF">
        <w:rPr>
          <w:rFonts w:asciiTheme="majorBidi" w:hAnsiTheme="majorBidi" w:cstheme="majorBidi"/>
          <w:color w:val="000000"/>
        </w:rPr>
        <w:t>Ketentuan</w:t>
      </w:r>
      <w:proofErr w:type="spellEnd"/>
      <w:r w:rsidR="00E4269C" w:rsidRPr="006730FF">
        <w:rPr>
          <w:rFonts w:asciiTheme="majorBidi" w:hAnsiTheme="majorBidi" w:cstheme="majorBidi"/>
          <w:color w:val="000000"/>
        </w:rPr>
        <w:t xml:space="preserve"> di </w:t>
      </w:r>
      <w:proofErr w:type="spellStart"/>
      <w:r w:rsidR="00E4269C" w:rsidRPr="006730FF">
        <w:rPr>
          <w:rFonts w:asciiTheme="majorBidi" w:hAnsiTheme="majorBidi" w:cstheme="majorBidi"/>
          <w:color w:val="000000"/>
        </w:rPr>
        <w:t>atas</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tidak</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dikhususkan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bagi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anak</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bagi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perempuan</w:t>
      </w:r>
      <w:proofErr w:type="spellEnd"/>
      <w:r w:rsidR="00E4269C" w:rsidRPr="006730FF">
        <w:rPr>
          <w:rFonts w:asciiTheme="majorBidi" w:hAnsiTheme="majorBidi" w:cstheme="majorBidi"/>
          <w:color w:val="000000"/>
        </w:rPr>
        <w:t xml:space="preserve"> yang </w:t>
      </w:r>
      <w:proofErr w:type="spellStart"/>
      <w:r w:rsidR="00E4269C" w:rsidRPr="006730FF">
        <w:rPr>
          <w:rFonts w:asciiTheme="majorBidi" w:hAnsiTheme="majorBidi" w:cstheme="majorBidi"/>
          <w:color w:val="000000"/>
        </w:rPr>
        <w:t>merupakan</w:t>
      </w:r>
      <w:proofErr w:type="spellEnd"/>
      <w:r w:rsidR="00E4269C" w:rsidRPr="006730FF">
        <w:rPr>
          <w:rFonts w:asciiTheme="majorBidi" w:hAnsiTheme="majorBidi" w:cstheme="majorBidi"/>
          <w:color w:val="000000"/>
        </w:rPr>
        <w:t xml:space="preserve"> korban </w:t>
      </w:r>
      <w:proofErr w:type="spellStart"/>
      <w:r w:rsidR="00E4269C" w:rsidRPr="006730FF">
        <w:rPr>
          <w:rFonts w:asciiTheme="majorBidi" w:hAnsiTheme="majorBidi" w:cstheme="majorBidi"/>
          <w:color w:val="000000"/>
        </w:rPr>
        <w:t>pemerkosaan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secara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umum</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dapat</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meminta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kepada</w:t>
      </w:r>
      <w:proofErr w:type="spellEnd"/>
      <w:r w:rsidR="00E4269C" w:rsidRPr="006730FF">
        <w:rPr>
          <w:rFonts w:asciiTheme="majorBidi" w:hAnsiTheme="majorBidi" w:cstheme="majorBidi"/>
          <w:color w:val="000000"/>
        </w:rPr>
        <w:t xml:space="preserve"> hakim agar </w:t>
      </w:r>
      <w:proofErr w:type="spellStart"/>
      <w:r w:rsidR="00E4269C" w:rsidRPr="006730FF">
        <w:rPr>
          <w:rFonts w:asciiTheme="majorBidi" w:hAnsiTheme="majorBidi" w:cstheme="majorBidi"/>
          <w:color w:val="000000"/>
        </w:rPr>
        <w:t>dibebankan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biaya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sebagai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pengganti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kerugian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bagi</w:t>
      </w:r>
      <w:proofErr w:type="spellEnd"/>
      <w:r w:rsidR="00E4269C" w:rsidRPr="006730FF">
        <w:rPr>
          <w:rFonts w:asciiTheme="majorBidi" w:hAnsiTheme="majorBidi" w:cstheme="majorBidi"/>
          <w:color w:val="000000"/>
        </w:rPr>
        <w:t xml:space="preserve"> korban. </w:t>
      </w:r>
      <w:proofErr w:type="spellStart"/>
      <w:r w:rsidR="00E4269C" w:rsidRPr="006730FF">
        <w:rPr>
          <w:rFonts w:asciiTheme="majorBidi" w:hAnsiTheme="majorBidi" w:cstheme="majorBidi"/>
          <w:color w:val="000000"/>
        </w:rPr>
        <w:t>Jumlahnya</w:t>
      </w:r>
      <w:proofErr w:type="spellEnd"/>
      <w:r w:rsidR="00E4269C" w:rsidRPr="006730FF">
        <w:rPr>
          <w:rFonts w:asciiTheme="majorBidi" w:hAnsiTheme="majorBidi" w:cstheme="majorBidi"/>
          <w:color w:val="000000"/>
        </w:rPr>
        <w:t xml:space="preserve"> sangat </w:t>
      </w:r>
      <w:proofErr w:type="spellStart"/>
      <w:r w:rsidR="00E4269C" w:rsidRPr="006730FF">
        <w:rPr>
          <w:rFonts w:asciiTheme="majorBidi" w:hAnsiTheme="majorBidi" w:cstheme="majorBidi"/>
          <w:color w:val="000000"/>
        </w:rPr>
        <w:t>ditentukan</w:t>
      </w:r>
      <w:proofErr w:type="spellEnd"/>
      <w:r w:rsidR="00E4269C" w:rsidRPr="006730FF">
        <w:rPr>
          <w:rFonts w:asciiTheme="majorBidi" w:hAnsiTheme="majorBidi" w:cstheme="majorBidi"/>
          <w:color w:val="000000"/>
        </w:rPr>
        <w:t xml:space="preserve"> oleh </w:t>
      </w:r>
      <w:proofErr w:type="spellStart"/>
      <w:r w:rsidR="00E4269C" w:rsidRPr="006730FF">
        <w:rPr>
          <w:rFonts w:asciiTheme="majorBidi" w:hAnsiTheme="majorBidi" w:cstheme="majorBidi"/>
          <w:color w:val="000000"/>
        </w:rPr>
        <w:t>finansial</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pelaku</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dengan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mempertimbangkan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pendapatan</w:t>
      </w:r>
      <w:proofErr w:type="spellEnd"/>
      <w:r w:rsidR="00E4269C" w:rsidRPr="006730FF">
        <w:rPr>
          <w:rFonts w:asciiTheme="majorBidi" w:hAnsiTheme="majorBidi" w:cstheme="majorBidi"/>
          <w:color w:val="000000"/>
        </w:rPr>
        <w:t xml:space="preserve"> dan </w:t>
      </w:r>
      <w:proofErr w:type="spellStart"/>
      <w:r w:rsidR="00E4269C" w:rsidRPr="006730FF">
        <w:rPr>
          <w:rFonts w:asciiTheme="majorBidi" w:hAnsiTheme="majorBidi" w:cstheme="majorBidi"/>
          <w:color w:val="000000"/>
        </w:rPr>
        <w:t>kemampuannya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Keberadaan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restitusi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dalam</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Qanun</w:t>
      </w:r>
      <w:proofErr w:type="spellEnd"/>
      <w:r w:rsidR="00E4269C" w:rsidRPr="006730FF">
        <w:rPr>
          <w:rFonts w:asciiTheme="majorBidi" w:hAnsiTheme="majorBidi" w:cstheme="majorBidi"/>
          <w:color w:val="000000"/>
        </w:rPr>
        <w:t xml:space="preserve"> Hukum </w:t>
      </w:r>
      <w:proofErr w:type="spellStart"/>
      <w:r w:rsidR="00E4269C" w:rsidRPr="006730FF">
        <w:rPr>
          <w:rFonts w:asciiTheme="majorBidi" w:hAnsiTheme="majorBidi" w:cstheme="majorBidi"/>
          <w:color w:val="000000"/>
        </w:rPr>
        <w:t>Jinayat</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sebenarnya</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langkah</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maju</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karena</w:t>
      </w:r>
      <w:proofErr w:type="spellEnd"/>
      <w:r w:rsidR="00E4269C" w:rsidRPr="006730FF">
        <w:rPr>
          <w:rFonts w:asciiTheme="majorBidi" w:hAnsiTheme="majorBidi" w:cstheme="majorBidi"/>
          <w:color w:val="000000"/>
        </w:rPr>
        <w:t xml:space="preserve"> korban </w:t>
      </w:r>
      <w:proofErr w:type="spellStart"/>
      <w:r w:rsidR="00E4269C" w:rsidRPr="006730FF">
        <w:rPr>
          <w:rFonts w:asciiTheme="majorBidi" w:hAnsiTheme="majorBidi" w:cstheme="majorBidi"/>
          <w:color w:val="000000"/>
        </w:rPr>
        <w:t>telah</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mulai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diperhatikan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Restitusi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tidak</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pernah</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diketemukan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dalam</w:t>
      </w:r>
      <w:proofErr w:type="spellEnd"/>
      <w:r w:rsidR="00E4269C" w:rsidRPr="006730FF">
        <w:rPr>
          <w:rFonts w:asciiTheme="majorBidi" w:hAnsiTheme="majorBidi" w:cstheme="majorBidi"/>
          <w:color w:val="000000"/>
        </w:rPr>
        <w:t xml:space="preserve"> KUHP </w:t>
      </w:r>
      <w:proofErr w:type="spellStart"/>
      <w:r w:rsidR="00E4269C" w:rsidRPr="006730FF">
        <w:rPr>
          <w:rFonts w:asciiTheme="majorBidi" w:hAnsiTheme="majorBidi" w:cstheme="majorBidi"/>
          <w:color w:val="000000"/>
        </w:rPr>
        <w:t>sebagai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hukum</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materil</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akan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tetapi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restitusi</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diketemukan</w:t>
      </w:r>
      <w:proofErr w:type="spellEnd"/>
      <w:r w:rsidR="00E4269C" w:rsidRPr="006730FF">
        <w:rPr>
          <w:rFonts w:asciiTheme="majorBidi" w:hAnsiTheme="majorBidi" w:cstheme="majorBidi"/>
          <w:color w:val="000000"/>
        </w:rPr>
        <w:t xml:space="preserve"> </w:t>
      </w:r>
      <w:proofErr w:type="spellStart"/>
      <w:r w:rsidR="00E4269C" w:rsidRPr="006730FF">
        <w:rPr>
          <w:rFonts w:asciiTheme="majorBidi" w:hAnsiTheme="majorBidi" w:cstheme="majorBidi"/>
          <w:color w:val="000000"/>
        </w:rPr>
        <w:t>dalam</w:t>
      </w:r>
      <w:proofErr w:type="spellEnd"/>
      <w:r w:rsidR="00E4269C" w:rsidRPr="006730FF">
        <w:rPr>
          <w:rFonts w:asciiTheme="majorBidi" w:hAnsiTheme="majorBidi" w:cstheme="majorBidi"/>
          <w:color w:val="000000"/>
        </w:rPr>
        <w:t xml:space="preserve"> KUHAP.</w:t>
      </w:r>
    </w:p>
    <w:p w14:paraId="6B014A20" w14:textId="77777777" w:rsidR="002860A0" w:rsidRPr="006730FF" w:rsidRDefault="00E4269C" w:rsidP="00E4269C">
      <w:pPr>
        <w:autoSpaceDE w:val="0"/>
        <w:autoSpaceDN w:val="0"/>
        <w:adjustRightInd w:val="0"/>
        <w:spacing w:after="0" w:line="360" w:lineRule="auto"/>
        <w:ind w:firstLine="720"/>
        <w:jc w:val="both"/>
        <w:rPr>
          <w:rFonts w:asciiTheme="majorBidi" w:hAnsiTheme="majorBidi" w:cstheme="majorBidi"/>
        </w:rPr>
      </w:pPr>
      <w:r w:rsidRPr="006730FF">
        <w:rPr>
          <w:rFonts w:asciiTheme="majorBidi" w:hAnsiTheme="majorBidi" w:cstheme="majorBidi"/>
        </w:rPr>
        <w:lastRenderedPageBreak/>
        <w:t xml:space="preserve">Dari </w:t>
      </w:r>
      <w:proofErr w:type="spellStart"/>
      <w:r w:rsidRPr="006730FF">
        <w:rPr>
          <w:rFonts w:asciiTheme="majorBidi" w:hAnsiTheme="majorBidi" w:cstheme="majorBidi"/>
        </w:rPr>
        <w:t>segi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aturan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sebenarnya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sudah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memperhatikan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kepentingan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terbaik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namun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secara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konstekstual</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jarang</w:t>
      </w:r>
      <w:proofErr w:type="spellEnd"/>
      <w:r w:rsidRPr="006730FF">
        <w:rPr>
          <w:rFonts w:asciiTheme="majorBidi" w:hAnsiTheme="majorBidi" w:cstheme="majorBidi"/>
        </w:rPr>
        <w:t xml:space="preserve"> hakim </w:t>
      </w:r>
      <w:proofErr w:type="spellStart"/>
      <w:r w:rsidRPr="006730FF">
        <w:rPr>
          <w:rFonts w:asciiTheme="majorBidi" w:hAnsiTheme="majorBidi" w:cstheme="majorBidi"/>
        </w:rPr>
        <w:t>menetapkan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restitusi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bagi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pelaku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ini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Alasannya</w:t>
      </w:r>
      <w:proofErr w:type="spellEnd"/>
      <w:r w:rsidRPr="006730FF">
        <w:rPr>
          <w:rFonts w:asciiTheme="majorBidi" w:hAnsiTheme="majorBidi" w:cstheme="majorBidi"/>
        </w:rPr>
        <w:t xml:space="preserve"> sangat </w:t>
      </w:r>
      <w:proofErr w:type="spellStart"/>
      <w:r w:rsidRPr="006730FF">
        <w:rPr>
          <w:rFonts w:asciiTheme="majorBidi" w:hAnsiTheme="majorBidi" w:cstheme="majorBidi"/>
        </w:rPr>
        <w:t>bervariasi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yaitu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pemahaman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hak-hak</w:t>
      </w:r>
      <w:proofErr w:type="spellEnd"/>
      <w:r w:rsidRPr="006730FF">
        <w:rPr>
          <w:rFonts w:asciiTheme="majorBidi" w:hAnsiTheme="majorBidi" w:cstheme="majorBidi"/>
        </w:rPr>
        <w:t xml:space="preserve"> korban </w:t>
      </w:r>
      <w:proofErr w:type="spellStart"/>
      <w:r w:rsidRPr="006730FF">
        <w:rPr>
          <w:rFonts w:asciiTheme="majorBidi" w:hAnsiTheme="majorBidi" w:cstheme="majorBidi"/>
        </w:rPr>
        <w:t>pemerkosaan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masih</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kurang</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tidak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adanya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inisiatif</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memintanya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kepada</w:t>
      </w:r>
      <w:proofErr w:type="spellEnd"/>
      <w:r w:rsidRPr="006730FF">
        <w:rPr>
          <w:rFonts w:asciiTheme="majorBidi" w:hAnsiTheme="majorBidi" w:cstheme="majorBidi"/>
        </w:rPr>
        <w:t xml:space="preserve"> hakim, </w:t>
      </w:r>
      <w:proofErr w:type="spellStart"/>
      <w:r w:rsidRPr="006730FF">
        <w:rPr>
          <w:rFonts w:asciiTheme="majorBidi" w:hAnsiTheme="majorBidi" w:cstheme="majorBidi"/>
        </w:rPr>
        <w:t>kurangnya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koordinasi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antara</w:t>
      </w:r>
      <w:proofErr w:type="spellEnd"/>
      <w:r w:rsidRPr="006730FF">
        <w:rPr>
          <w:rFonts w:asciiTheme="majorBidi" w:hAnsiTheme="majorBidi" w:cstheme="majorBidi"/>
        </w:rPr>
        <w:t xml:space="preserve"> JPU </w:t>
      </w:r>
      <w:proofErr w:type="spellStart"/>
      <w:r w:rsidRPr="006730FF">
        <w:rPr>
          <w:rFonts w:asciiTheme="majorBidi" w:hAnsiTheme="majorBidi" w:cstheme="majorBidi"/>
        </w:rPr>
        <w:t>dengan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pihak</w:t>
      </w:r>
      <w:proofErr w:type="spellEnd"/>
      <w:r w:rsidRPr="006730FF">
        <w:rPr>
          <w:rFonts w:asciiTheme="majorBidi" w:hAnsiTheme="majorBidi" w:cstheme="majorBidi"/>
        </w:rPr>
        <w:t xml:space="preserve"> korban </w:t>
      </w:r>
      <w:proofErr w:type="spellStart"/>
      <w:r w:rsidRPr="006730FF">
        <w:rPr>
          <w:rFonts w:asciiTheme="majorBidi" w:hAnsiTheme="majorBidi" w:cstheme="majorBidi"/>
        </w:rPr>
        <w:t>maupun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keluarganya</w:t>
      </w:r>
      <w:proofErr w:type="spellEnd"/>
      <w:r w:rsidRPr="006730FF">
        <w:rPr>
          <w:rFonts w:asciiTheme="majorBidi" w:hAnsiTheme="majorBidi" w:cstheme="majorBidi"/>
        </w:rPr>
        <w:t xml:space="preserve">, korban </w:t>
      </w:r>
      <w:proofErr w:type="spellStart"/>
      <w:r w:rsidRPr="006730FF">
        <w:rPr>
          <w:rFonts w:asciiTheme="majorBidi" w:hAnsiTheme="majorBidi" w:cstheme="majorBidi"/>
        </w:rPr>
        <w:t>tidak</w:t>
      </w:r>
      <w:proofErr w:type="spellEnd"/>
      <w:r w:rsidRPr="006730FF">
        <w:rPr>
          <w:rFonts w:asciiTheme="majorBidi" w:hAnsiTheme="majorBidi" w:cstheme="majorBidi"/>
        </w:rPr>
        <w:t xml:space="preserve"> </w:t>
      </w:r>
      <w:proofErr w:type="spellStart"/>
      <w:r w:rsidRPr="006730FF">
        <w:rPr>
          <w:rFonts w:ascii="Times New Roman" w:hAnsi="Times New Roman" w:cs="Times New Roman"/>
        </w:rPr>
        <w:t>menggunakan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Advokat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untuk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mendampingi</w:t>
      </w:r>
      <w:proofErr w:type="spellEnd"/>
      <w:r w:rsidRPr="006730FF">
        <w:rPr>
          <w:rFonts w:ascii="Times New Roman" w:hAnsi="Times New Roman" w:cs="Times New Roman"/>
        </w:rPr>
        <w:t xml:space="preserve"> dan </w:t>
      </w:r>
      <w:proofErr w:type="spellStart"/>
      <w:r w:rsidRPr="006730FF">
        <w:rPr>
          <w:rFonts w:ascii="Times New Roman" w:hAnsi="Times New Roman" w:cs="Times New Roman"/>
        </w:rPr>
        <w:t>memperjuangkan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hak-haknya</w:t>
      </w:r>
      <w:proofErr w:type="spellEnd"/>
      <w:r w:rsidRPr="006730FF">
        <w:rPr>
          <w:rFonts w:ascii="Times New Roman" w:hAnsi="Times New Roman" w:cs="Times New Roman"/>
        </w:rPr>
        <w:t xml:space="preserve"> </w:t>
      </w:r>
      <w:r w:rsidRPr="006730FF">
        <w:rPr>
          <w:rFonts w:ascii="Times New Roman" w:hAnsi="Times New Roman" w:cs="Times New Roman"/>
        </w:rPr>
        <w:fldChar w:fldCharType="begin" w:fldLock="1"/>
      </w:r>
      <w:r w:rsidR="00435432" w:rsidRPr="006730FF">
        <w:rPr>
          <w:rFonts w:ascii="Times New Roman" w:hAnsi="Times New Roman" w:cs="Times New Roman"/>
        </w:rPr>
        <w:instrText>ADDIN CSL_CITATION {"citationItems":[{"id":"ITEM-1","itemData":{"DOI":"10.1017/CBO9781107415324.004","ISSN":"9788578110796","abstract":"Predicting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approach.","author":[{"dropping-particle":"","family":"Rizkal","given":"Mansari","non-dropping-particle":"","parse-names":false,"suffix":""}],"container-title":"Gender Equality: International Journal of Child and Gender Studies","id":"ITEM-1","issue":"2","issued":{"date-parts":[["2019"]]},"page":"33-46","title":"Pemenuhan Ganit Kerugian Anak Sebagai Korban Pemerkosaan Dalam Kasus Jinayat Aceh","type":"article-journal","volume":"1"},"uris":["http://www.mendeley.com/documents/?uuid=d9598a12-3071-48f5-8160-8b276b194417"]}],"mendeley":{"formattedCitation":"(Rizkal, 2019)","manualFormatting":"(Rizkal, Mansari, 2019: 45)","plainTextFormattedCitation":"(Rizkal, 2019)","previouslyFormattedCitation":"(Rizkal, 2019)"},"properties":{"noteIndex":0},"schema":"https://github.com/citation-style-language/schema/raw/master/csl-citation.json"}</w:instrText>
      </w:r>
      <w:r w:rsidRPr="006730FF">
        <w:rPr>
          <w:rFonts w:ascii="Times New Roman" w:hAnsi="Times New Roman" w:cs="Times New Roman"/>
        </w:rPr>
        <w:fldChar w:fldCharType="separate"/>
      </w:r>
      <w:r w:rsidRPr="006730FF">
        <w:rPr>
          <w:rFonts w:ascii="Times New Roman" w:hAnsi="Times New Roman" w:cs="Times New Roman"/>
          <w:noProof/>
        </w:rPr>
        <w:t>(Rizkal, Mansari, 2019: 45)</w:t>
      </w:r>
      <w:r w:rsidRPr="006730FF">
        <w:rPr>
          <w:rFonts w:ascii="Times New Roman" w:hAnsi="Times New Roman" w:cs="Times New Roman"/>
        </w:rPr>
        <w:fldChar w:fldCharType="end"/>
      </w:r>
      <w:r w:rsidRPr="006730FF">
        <w:rPr>
          <w:rFonts w:ascii="Times New Roman" w:hAnsi="Times New Roman" w:cs="Times New Roman"/>
        </w:rPr>
        <w:t xml:space="preserve">. </w:t>
      </w:r>
      <w:proofErr w:type="spellStart"/>
      <w:r w:rsidRPr="006730FF">
        <w:rPr>
          <w:rFonts w:ascii="Times New Roman" w:hAnsi="Times New Roman" w:cs="Times New Roman"/>
        </w:rPr>
        <w:t>Restitusi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bertujuan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untuk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ganti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rugi</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harus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diberikan</w:t>
      </w:r>
      <w:proofErr w:type="spellEnd"/>
      <w:r w:rsidRPr="006730FF">
        <w:rPr>
          <w:rFonts w:ascii="Times New Roman" w:hAnsi="Times New Roman" w:cs="Times New Roman"/>
        </w:rPr>
        <w:t xml:space="preserve"> oleh </w:t>
      </w:r>
      <w:proofErr w:type="spellStart"/>
      <w:r w:rsidRPr="006730FF">
        <w:rPr>
          <w:rFonts w:ascii="Times New Roman" w:hAnsi="Times New Roman" w:cs="Times New Roman"/>
        </w:rPr>
        <w:t>pelaku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bagi</w:t>
      </w:r>
      <w:proofErr w:type="spellEnd"/>
      <w:r w:rsidRPr="006730FF">
        <w:rPr>
          <w:rFonts w:ascii="Times New Roman" w:hAnsi="Times New Roman" w:cs="Times New Roman"/>
        </w:rPr>
        <w:t xml:space="preserve"> korban </w:t>
      </w:r>
      <w:proofErr w:type="spellStart"/>
      <w:r w:rsidRPr="006730FF">
        <w:rPr>
          <w:rFonts w:ascii="Times New Roman" w:hAnsi="Times New Roman" w:cs="Times New Roman"/>
        </w:rPr>
        <w:t>guna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menutupi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kerugian</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dialaminya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sebagai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akibat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dari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perbuatan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pidana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bCs/>
          <w:lang w:val="en-US"/>
        </w:rPr>
        <w:t>Miszuarty</w:t>
      </w:r>
      <w:proofErr w:type="spellEnd"/>
      <w:r w:rsidRPr="006730FF">
        <w:rPr>
          <w:rFonts w:ascii="Times New Roman" w:hAnsi="Times New Roman" w:cs="Times New Roman"/>
          <w:lang w:val="en-US"/>
        </w:rPr>
        <w:t xml:space="preserve">, 2019, 119). Pada </w:t>
      </w:r>
      <w:proofErr w:type="spellStart"/>
      <w:r w:rsidRPr="006730FF">
        <w:rPr>
          <w:rFonts w:ascii="Times New Roman" w:hAnsi="Times New Roman" w:cs="Times New Roman"/>
          <w:lang w:val="en-US"/>
        </w:rPr>
        <w:t>tataran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praktis</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masih</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ditemukan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belum</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proporsional</w:t>
      </w:r>
      <w:proofErr w:type="spellEnd"/>
      <w:r w:rsidRPr="006730FF">
        <w:rPr>
          <w:rFonts w:ascii="Times New Roman" w:hAnsi="Times New Roman" w:cs="Times New Roman"/>
          <w:lang w:val="en-US"/>
        </w:rPr>
        <w:t xml:space="preserve"> dan </w:t>
      </w:r>
      <w:proofErr w:type="spellStart"/>
      <w:r w:rsidRPr="006730FF">
        <w:rPr>
          <w:rFonts w:ascii="Times New Roman" w:hAnsi="Times New Roman" w:cs="Times New Roman"/>
          <w:lang w:val="en-US"/>
        </w:rPr>
        <w:t>belum</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mencerminkan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aspek</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kepentingan</w:t>
      </w:r>
      <w:proofErr w:type="spellEnd"/>
      <w:r w:rsidRPr="006730FF">
        <w:rPr>
          <w:rFonts w:ascii="Times New Roman" w:hAnsi="Times New Roman" w:cs="Times New Roman"/>
          <w:lang w:val="en-US"/>
        </w:rPr>
        <w:t xml:space="preserve"> korban (</w:t>
      </w:r>
      <w:proofErr w:type="spellStart"/>
      <w:r w:rsidRPr="006730FF">
        <w:rPr>
          <w:rFonts w:ascii="Times New Roman" w:hAnsi="Times New Roman" w:cs="Times New Roman"/>
          <w:lang w:val="en-US"/>
        </w:rPr>
        <w:t>Zulkarnain</w:t>
      </w:r>
      <w:proofErr w:type="spellEnd"/>
      <w:r w:rsidRPr="006730FF">
        <w:rPr>
          <w:rFonts w:ascii="Times New Roman" w:hAnsi="Times New Roman" w:cs="Times New Roman"/>
          <w:lang w:val="en-US"/>
        </w:rPr>
        <w:t xml:space="preserve"> dan </w:t>
      </w:r>
      <w:proofErr w:type="spellStart"/>
      <w:r w:rsidRPr="006730FF">
        <w:rPr>
          <w:rFonts w:ascii="Times New Roman" w:hAnsi="Times New Roman" w:cs="Times New Roman"/>
          <w:lang w:val="en-US"/>
        </w:rPr>
        <w:t>Azwir</w:t>
      </w:r>
      <w:proofErr w:type="spellEnd"/>
      <w:r w:rsidRPr="006730FF">
        <w:rPr>
          <w:rFonts w:ascii="Times New Roman" w:hAnsi="Times New Roman" w:cs="Times New Roman"/>
          <w:lang w:val="en-US"/>
        </w:rPr>
        <w:t>, 2017: 4).</w:t>
      </w:r>
      <w:r w:rsidRPr="006730FF">
        <w:rPr>
          <w:rFonts w:asciiTheme="majorBidi" w:hAnsiTheme="majorBidi" w:cstheme="majorBidi"/>
        </w:rPr>
        <w:t xml:space="preserve"> </w:t>
      </w:r>
      <w:proofErr w:type="spellStart"/>
      <w:r w:rsidRPr="006730FF">
        <w:rPr>
          <w:rFonts w:asciiTheme="majorBidi" w:hAnsiTheme="majorBidi" w:cstheme="majorBidi"/>
        </w:rPr>
        <w:t>Restitusi</w:t>
      </w:r>
      <w:proofErr w:type="spellEnd"/>
      <w:r w:rsidRPr="006730FF">
        <w:rPr>
          <w:rFonts w:asciiTheme="majorBidi" w:hAnsiTheme="majorBidi" w:cstheme="majorBidi"/>
        </w:rPr>
        <w:t xml:space="preserve"> </w:t>
      </w:r>
      <w:proofErr w:type="spellStart"/>
      <w:r w:rsidR="00C8126B" w:rsidRPr="006730FF">
        <w:rPr>
          <w:rFonts w:ascii="Times New Roman" w:hAnsi="Times New Roman" w:cs="Times New Roman"/>
        </w:rPr>
        <w:t>bagi</w:t>
      </w:r>
      <w:proofErr w:type="spellEnd"/>
      <w:r w:rsidR="00C8126B" w:rsidRPr="006730FF">
        <w:rPr>
          <w:rFonts w:ascii="Times New Roman" w:hAnsi="Times New Roman" w:cs="Times New Roman"/>
        </w:rPr>
        <w:t xml:space="preserve"> korban</w:t>
      </w:r>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pemerkosaan</w:t>
      </w:r>
      <w:proofErr w:type="spellEnd"/>
      <w:r w:rsidR="00C8126B" w:rsidRPr="006730FF">
        <w:rPr>
          <w:rFonts w:ascii="Times New Roman" w:hAnsi="Times New Roman" w:cs="Times New Roman"/>
        </w:rPr>
        <w:t xml:space="preserve"> </w:t>
      </w:r>
      <w:proofErr w:type="spellStart"/>
      <w:r w:rsidR="00C8126B" w:rsidRPr="006730FF">
        <w:rPr>
          <w:rFonts w:ascii="Times New Roman" w:hAnsi="Times New Roman" w:cs="Times New Roman"/>
        </w:rPr>
        <w:t>harus</w:t>
      </w:r>
      <w:proofErr w:type="spellEnd"/>
      <w:r w:rsidR="00C8126B" w:rsidRPr="006730FF">
        <w:rPr>
          <w:rFonts w:ascii="Times New Roman" w:hAnsi="Times New Roman" w:cs="Times New Roman"/>
        </w:rPr>
        <w:t xml:space="preserve"> </w:t>
      </w:r>
      <w:proofErr w:type="spellStart"/>
      <w:r w:rsidR="00C8126B" w:rsidRPr="006730FF">
        <w:rPr>
          <w:rFonts w:ascii="Times New Roman" w:hAnsi="Times New Roman" w:cs="Times New Roman"/>
        </w:rPr>
        <w:t>diminta</w:t>
      </w:r>
      <w:proofErr w:type="spellEnd"/>
      <w:r w:rsidR="00C8126B" w:rsidRPr="006730FF">
        <w:rPr>
          <w:rFonts w:ascii="Times New Roman" w:hAnsi="Times New Roman" w:cs="Times New Roman"/>
        </w:rPr>
        <w:t xml:space="preserve"> oleh korban/</w:t>
      </w:r>
      <w:proofErr w:type="spellStart"/>
      <w:r w:rsidR="00C8126B" w:rsidRPr="006730FF">
        <w:rPr>
          <w:rFonts w:ascii="Times New Roman" w:hAnsi="Times New Roman" w:cs="Times New Roman"/>
        </w:rPr>
        <w:t>keluarganya</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K</w:t>
      </w:r>
      <w:r w:rsidR="00582128" w:rsidRPr="006730FF">
        <w:rPr>
          <w:rFonts w:ascii="Times New Roman" w:hAnsi="Times New Roman" w:cs="Times New Roman"/>
          <w:color w:val="000000"/>
        </w:rPr>
        <w:t>eberadaan</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restitusi</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dalam</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Qanun</w:t>
      </w:r>
      <w:proofErr w:type="spellEnd"/>
      <w:r w:rsidR="00582128" w:rsidRPr="006730FF">
        <w:rPr>
          <w:rFonts w:ascii="Times New Roman" w:hAnsi="Times New Roman" w:cs="Times New Roman"/>
          <w:color w:val="000000"/>
        </w:rPr>
        <w:t xml:space="preserve"> Hukum </w:t>
      </w:r>
      <w:proofErr w:type="spellStart"/>
      <w:r w:rsidR="00582128" w:rsidRPr="006730FF">
        <w:rPr>
          <w:rFonts w:ascii="Times New Roman" w:hAnsi="Times New Roman" w:cs="Times New Roman"/>
          <w:color w:val="000000"/>
        </w:rPr>
        <w:t>Jinayat</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merupakan</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suatu</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hukuman</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ta’zir</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tambahan</w:t>
      </w:r>
      <w:proofErr w:type="spellEnd"/>
      <w:r w:rsidR="00582128" w:rsidRPr="006730FF">
        <w:rPr>
          <w:rFonts w:ascii="Times New Roman" w:hAnsi="Times New Roman" w:cs="Times New Roman"/>
          <w:color w:val="000000"/>
        </w:rPr>
        <w:t xml:space="preserve"> yang </w:t>
      </w:r>
      <w:proofErr w:type="spellStart"/>
      <w:r w:rsidR="00582128" w:rsidRPr="006730FF">
        <w:rPr>
          <w:rFonts w:ascii="Times New Roman" w:hAnsi="Times New Roman" w:cs="Times New Roman"/>
          <w:color w:val="000000"/>
        </w:rPr>
        <w:t>dapat</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dikenakan</w:t>
      </w:r>
      <w:proofErr w:type="spellEnd"/>
      <w:r w:rsidR="00582128" w:rsidRPr="006730FF">
        <w:rPr>
          <w:rFonts w:ascii="Times New Roman" w:hAnsi="Times New Roman" w:cs="Times New Roman"/>
          <w:color w:val="000000"/>
        </w:rPr>
        <w:t xml:space="preserve"> oleh hakim </w:t>
      </w:r>
      <w:proofErr w:type="spellStart"/>
      <w:r w:rsidR="00582128" w:rsidRPr="006730FF">
        <w:rPr>
          <w:rFonts w:ascii="Times New Roman" w:hAnsi="Times New Roman" w:cs="Times New Roman"/>
          <w:color w:val="000000"/>
        </w:rPr>
        <w:t>manakala</w:t>
      </w:r>
      <w:proofErr w:type="spellEnd"/>
      <w:r w:rsidR="00582128" w:rsidRPr="006730FF">
        <w:rPr>
          <w:rFonts w:ascii="Times New Roman" w:hAnsi="Times New Roman" w:cs="Times New Roman"/>
          <w:color w:val="000000"/>
        </w:rPr>
        <w:t xml:space="preserve"> korban </w:t>
      </w:r>
      <w:proofErr w:type="spellStart"/>
      <w:r w:rsidR="00582128" w:rsidRPr="006730FF">
        <w:rPr>
          <w:rFonts w:ascii="Times New Roman" w:hAnsi="Times New Roman" w:cs="Times New Roman"/>
          <w:color w:val="000000"/>
        </w:rPr>
        <w:t>memintanya</w:t>
      </w:r>
      <w:proofErr w:type="spellEnd"/>
      <w:r w:rsidR="00582128" w:rsidRPr="006730FF">
        <w:rPr>
          <w:rFonts w:ascii="Times New Roman" w:hAnsi="Times New Roman" w:cs="Times New Roman"/>
          <w:color w:val="000000"/>
        </w:rPr>
        <w:t xml:space="preserve">. </w:t>
      </w:r>
      <w:r w:rsidR="00301DEB" w:rsidRPr="006730FF">
        <w:rPr>
          <w:rFonts w:ascii="Times New Roman" w:hAnsi="Times New Roman" w:cs="Times New Roman"/>
          <w:color w:val="000000"/>
        </w:rPr>
        <w:t>‘</w:t>
      </w:r>
      <w:proofErr w:type="spellStart"/>
      <w:r w:rsidR="00301DEB" w:rsidRPr="006730FF">
        <w:rPr>
          <w:rFonts w:ascii="Times New Roman" w:hAnsi="Times New Roman" w:cs="Times New Roman"/>
          <w:color w:val="000000"/>
        </w:rPr>
        <w:t>uqubat</w:t>
      </w:r>
      <w:proofErr w:type="spellEnd"/>
      <w:r w:rsidR="00301DEB" w:rsidRPr="006730FF">
        <w:rPr>
          <w:rFonts w:ascii="Times New Roman" w:hAnsi="Times New Roman" w:cs="Times New Roman"/>
          <w:color w:val="000000"/>
        </w:rPr>
        <w:t xml:space="preserve">  </w:t>
      </w:r>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ini</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telah</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memberikan</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kesempatan</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bagi</w:t>
      </w:r>
      <w:proofErr w:type="spellEnd"/>
      <w:r w:rsidR="00582128" w:rsidRPr="006730FF">
        <w:rPr>
          <w:rFonts w:ascii="Times New Roman" w:hAnsi="Times New Roman" w:cs="Times New Roman"/>
          <w:color w:val="000000"/>
        </w:rPr>
        <w:t xml:space="preserve"> korban </w:t>
      </w:r>
      <w:proofErr w:type="spellStart"/>
      <w:r w:rsidR="00582128" w:rsidRPr="006730FF">
        <w:rPr>
          <w:rFonts w:ascii="Times New Roman" w:hAnsi="Times New Roman" w:cs="Times New Roman"/>
          <w:color w:val="000000"/>
        </w:rPr>
        <w:t>karena</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kerugian</w:t>
      </w:r>
      <w:proofErr w:type="spellEnd"/>
      <w:r w:rsidR="00582128" w:rsidRPr="006730FF">
        <w:rPr>
          <w:rFonts w:ascii="Times New Roman" w:hAnsi="Times New Roman" w:cs="Times New Roman"/>
          <w:color w:val="000000"/>
        </w:rPr>
        <w:t xml:space="preserve"> yang </w:t>
      </w:r>
      <w:proofErr w:type="spellStart"/>
      <w:r w:rsidR="00582128" w:rsidRPr="006730FF">
        <w:rPr>
          <w:rFonts w:ascii="Times New Roman" w:hAnsi="Times New Roman" w:cs="Times New Roman"/>
          <w:color w:val="000000"/>
        </w:rPr>
        <w:t>dialami</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akibat</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perbuatan</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pemerkosaan</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sehingga</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pemerintah</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memperhatikannya</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Persoalannya</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adalah</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karena</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qanun</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color w:val="000000"/>
        </w:rPr>
        <w:t>menentukan</w:t>
      </w:r>
      <w:proofErr w:type="spellEnd"/>
      <w:r w:rsidR="00582128" w:rsidRPr="006730FF">
        <w:rPr>
          <w:rFonts w:ascii="Times New Roman" w:hAnsi="Times New Roman" w:cs="Times New Roman"/>
          <w:color w:val="000000"/>
        </w:rPr>
        <w:t xml:space="preserve"> “</w:t>
      </w:r>
      <w:proofErr w:type="spellStart"/>
      <w:r w:rsidR="00582128" w:rsidRPr="006730FF">
        <w:rPr>
          <w:rFonts w:ascii="Times New Roman" w:hAnsi="Times New Roman" w:cs="Times New Roman"/>
        </w:rPr>
        <w:t>Dalam</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hal</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ada</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permintaan</w:t>
      </w:r>
      <w:proofErr w:type="spellEnd"/>
      <w:r w:rsidR="00582128" w:rsidRPr="006730FF">
        <w:rPr>
          <w:rFonts w:ascii="Times New Roman" w:hAnsi="Times New Roman" w:cs="Times New Roman"/>
        </w:rPr>
        <w:t xml:space="preserve"> korban” </w:t>
      </w:r>
      <w:proofErr w:type="spellStart"/>
      <w:r w:rsidR="00582128" w:rsidRPr="006730FF">
        <w:rPr>
          <w:rFonts w:ascii="Times New Roman" w:hAnsi="Times New Roman" w:cs="Times New Roman"/>
        </w:rPr>
        <w:t>maka</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inisiatif</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permintaan</w:t>
      </w:r>
      <w:proofErr w:type="spellEnd"/>
      <w:r w:rsidR="00582128" w:rsidRPr="006730FF">
        <w:rPr>
          <w:rFonts w:ascii="Times New Roman" w:hAnsi="Times New Roman" w:cs="Times New Roman"/>
        </w:rPr>
        <w:t xml:space="preserve"> sangat </w:t>
      </w:r>
      <w:proofErr w:type="spellStart"/>
      <w:r w:rsidR="00582128" w:rsidRPr="006730FF">
        <w:rPr>
          <w:rFonts w:ascii="Times New Roman" w:hAnsi="Times New Roman" w:cs="Times New Roman"/>
        </w:rPr>
        <w:t>tergantung</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kepada</w:t>
      </w:r>
      <w:proofErr w:type="spellEnd"/>
      <w:r w:rsidR="00582128" w:rsidRPr="006730FF">
        <w:rPr>
          <w:rFonts w:ascii="Times New Roman" w:hAnsi="Times New Roman" w:cs="Times New Roman"/>
        </w:rPr>
        <w:t xml:space="preserve"> korban. </w:t>
      </w:r>
      <w:proofErr w:type="spellStart"/>
      <w:r w:rsidR="00582128" w:rsidRPr="006730FF">
        <w:rPr>
          <w:rFonts w:ascii="Times New Roman" w:hAnsi="Times New Roman" w:cs="Times New Roman"/>
        </w:rPr>
        <w:t>Selama</w:t>
      </w:r>
      <w:proofErr w:type="spellEnd"/>
      <w:r w:rsidR="00582128" w:rsidRPr="006730FF">
        <w:rPr>
          <w:rFonts w:ascii="Times New Roman" w:hAnsi="Times New Roman" w:cs="Times New Roman"/>
        </w:rPr>
        <w:t xml:space="preserve"> korban </w:t>
      </w:r>
      <w:proofErr w:type="spellStart"/>
      <w:r w:rsidR="00582128" w:rsidRPr="006730FF">
        <w:rPr>
          <w:rFonts w:ascii="Times New Roman" w:hAnsi="Times New Roman" w:cs="Times New Roman"/>
        </w:rPr>
        <w:t>tidak</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dapat</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meminta</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berarti</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tidak</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diberikan</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kepadanya</w:t>
      </w:r>
      <w:proofErr w:type="spellEnd"/>
      <w:r w:rsidR="00582128" w:rsidRPr="006730FF">
        <w:rPr>
          <w:rFonts w:ascii="Times New Roman" w:hAnsi="Times New Roman" w:cs="Times New Roman"/>
        </w:rPr>
        <w:t xml:space="preserve"> oleh hakim. Oleh </w:t>
      </w:r>
      <w:proofErr w:type="spellStart"/>
      <w:r w:rsidR="00582128" w:rsidRPr="006730FF">
        <w:rPr>
          <w:rFonts w:ascii="Times New Roman" w:hAnsi="Times New Roman" w:cs="Times New Roman"/>
        </w:rPr>
        <w:t>karenanya</w:t>
      </w:r>
      <w:proofErr w:type="spellEnd"/>
      <w:r w:rsidR="00582128" w:rsidRPr="006730FF">
        <w:rPr>
          <w:rFonts w:ascii="Times New Roman" w:hAnsi="Times New Roman" w:cs="Times New Roman"/>
        </w:rPr>
        <w:t xml:space="preserve"> sangat </w:t>
      </w:r>
      <w:proofErr w:type="spellStart"/>
      <w:r w:rsidR="00582128" w:rsidRPr="006730FF">
        <w:rPr>
          <w:rFonts w:ascii="Times New Roman" w:hAnsi="Times New Roman" w:cs="Times New Roman"/>
        </w:rPr>
        <w:t>jarang</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sekali</w:t>
      </w:r>
      <w:proofErr w:type="spellEnd"/>
      <w:r w:rsidR="00582128" w:rsidRPr="006730FF">
        <w:rPr>
          <w:rFonts w:ascii="Times New Roman" w:hAnsi="Times New Roman" w:cs="Times New Roman"/>
        </w:rPr>
        <w:t xml:space="preserve"> hakim </w:t>
      </w:r>
      <w:proofErr w:type="spellStart"/>
      <w:r w:rsidR="00582128" w:rsidRPr="006730FF">
        <w:rPr>
          <w:rFonts w:ascii="Times New Roman" w:hAnsi="Times New Roman" w:cs="Times New Roman"/>
        </w:rPr>
        <w:t>memberikan</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restitusi</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ini</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kepada</w:t>
      </w:r>
      <w:proofErr w:type="spellEnd"/>
      <w:r w:rsidR="00582128" w:rsidRPr="006730FF">
        <w:rPr>
          <w:rFonts w:ascii="Times New Roman" w:hAnsi="Times New Roman" w:cs="Times New Roman"/>
        </w:rPr>
        <w:t xml:space="preserve"> korban. </w:t>
      </w:r>
      <w:proofErr w:type="spellStart"/>
      <w:r w:rsidR="00582128" w:rsidRPr="006730FF">
        <w:rPr>
          <w:rFonts w:ascii="Times New Roman" w:hAnsi="Times New Roman" w:cs="Times New Roman"/>
        </w:rPr>
        <w:t>Biasanya</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dalam</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kasus</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pemerkosaan</w:t>
      </w:r>
      <w:proofErr w:type="spellEnd"/>
      <w:r w:rsidR="00582128" w:rsidRPr="006730FF">
        <w:rPr>
          <w:rFonts w:ascii="Times New Roman" w:hAnsi="Times New Roman" w:cs="Times New Roman"/>
        </w:rPr>
        <w:t xml:space="preserve"> hakim </w:t>
      </w:r>
      <w:proofErr w:type="spellStart"/>
      <w:r w:rsidR="00582128" w:rsidRPr="006730FF">
        <w:rPr>
          <w:rFonts w:ascii="Times New Roman" w:hAnsi="Times New Roman" w:cs="Times New Roman"/>
        </w:rPr>
        <w:t>menjatuhkan</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hukumana</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cambuk</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atau</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hukuman</w:t>
      </w:r>
      <w:proofErr w:type="spellEnd"/>
      <w:r w:rsidR="00582128" w:rsidRPr="006730FF">
        <w:rPr>
          <w:rFonts w:ascii="Times New Roman" w:hAnsi="Times New Roman" w:cs="Times New Roman"/>
        </w:rPr>
        <w:t xml:space="preserve"> </w:t>
      </w:r>
      <w:proofErr w:type="spellStart"/>
      <w:r w:rsidR="00582128" w:rsidRPr="006730FF">
        <w:rPr>
          <w:rFonts w:ascii="Times New Roman" w:hAnsi="Times New Roman" w:cs="Times New Roman"/>
        </w:rPr>
        <w:t>penjara</w:t>
      </w:r>
      <w:proofErr w:type="spellEnd"/>
      <w:r w:rsidR="00582128" w:rsidRPr="006730FF">
        <w:rPr>
          <w:rFonts w:ascii="Times New Roman" w:hAnsi="Times New Roman" w:cs="Times New Roman"/>
        </w:rPr>
        <w:t xml:space="preserve">. </w:t>
      </w:r>
      <w:proofErr w:type="spellStart"/>
      <w:r w:rsidR="00C26B55" w:rsidRPr="006730FF">
        <w:rPr>
          <w:rFonts w:ascii="Times New Roman" w:hAnsi="Times New Roman" w:cs="Times New Roman"/>
        </w:rPr>
        <w:t>Walaupun</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aspek</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kepentingan</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terbaik</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ini</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sudah</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diberikan</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tapi</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begitu</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lengkap</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karena</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hanya</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dalam</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kasus</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pemerkosaan</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saja</w:t>
      </w:r>
      <w:proofErr w:type="spellEnd"/>
      <w:r w:rsidR="00C26B55" w:rsidRPr="006730FF">
        <w:rPr>
          <w:rFonts w:ascii="Times New Roman" w:hAnsi="Times New Roman" w:cs="Times New Roman"/>
        </w:rPr>
        <w:t xml:space="preserve"> yang </w:t>
      </w:r>
      <w:proofErr w:type="spellStart"/>
      <w:r w:rsidR="00C26B55" w:rsidRPr="006730FF">
        <w:rPr>
          <w:rFonts w:ascii="Times New Roman" w:hAnsi="Times New Roman" w:cs="Times New Roman"/>
        </w:rPr>
        <w:t>diberikan</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sementara</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dalam</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kasus</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pelecehan</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seksual</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tidak</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diatur</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mengenai</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restitusi</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ini</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Padahal</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pelecehan</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seksual</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merupakan</w:t>
      </w:r>
      <w:proofErr w:type="spellEnd"/>
      <w:r w:rsidR="00C26B55" w:rsidRPr="006730FF">
        <w:rPr>
          <w:rFonts w:ascii="Times New Roman" w:hAnsi="Times New Roman" w:cs="Times New Roman"/>
        </w:rPr>
        <w:t xml:space="preserve"> salah </w:t>
      </w:r>
      <w:proofErr w:type="spellStart"/>
      <w:r w:rsidR="00C26B55" w:rsidRPr="006730FF">
        <w:rPr>
          <w:rFonts w:ascii="Times New Roman" w:hAnsi="Times New Roman" w:cs="Times New Roman"/>
        </w:rPr>
        <w:t>satu</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tindak</w:t>
      </w:r>
      <w:proofErr w:type="spellEnd"/>
      <w:r w:rsidR="00C26B55" w:rsidRPr="006730FF">
        <w:rPr>
          <w:rFonts w:ascii="Times New Roman" w:hAnsi="Times New Roman" w:cs="Times New Roman"/>
        </w:rPr>
        <w:t xml:space="preserve"> </w:t>
      </w:r>
      <w:proofErr w:type="spellStart"/>
      <w:r w:rsidR="00C26B55" w:rsidRPr="006730FF">
        <w:rPr>
          <w:rFonts w:ascii="Times New Roman" w:hAnsi="Times New Roman" w:cs="Times New Roman"/>
        </w:rPr>
        <w:t>pidana</w:t>
      </w:r>
      <w:proofErr w:type="spellEnd"/>
      <w:r w:rsidR="00C26B55" w:rsidRPr="006730FF">
        <w:rPr>
          <w:rFonts w:ascii="Times New Roman" w:hAnsi="Times New Roman" w:cs="Times New Roman"/>
        </w:rPr>
        <w:t xml:space="preserve"> </w:t>
      </w:r>
      <w:r w:rsidR="002860A0" w:rsidRPr="006730FF">
        <w:rPr>
          <w:rFonts w:ascii="Times New Roman" w:hAnsi="Times New Roman" w:cs="Times New Roman"/>
        </w:rPr>
        <w:t xml:space="preserve">yang </w:t>
      </w:r>
      <w:proofErr w:type="spellStart"/>
      <w:r w:rsidR="002860A0" w:rsidRPr="006730FF">
        <w:rPr>
          <w:rFonts w:ascii="Times New Roman" w:hAnsi="Times New Roman" w:cs="Times New Roman"/>
        </w:rPr>
        <w:t>sering</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dialami</w:t>
      </w:r>
      <w:proofErr w:type="spellEnd"/>
      <w:r w:rsidR="002860A0" w:rsidRPr="006730FF">
        <w:rPr>
          <w:rFonts w:ascii="Times New Roman" w:hAnsi="Times New Roman" w:cs="Times New Roman"/>
        </w:rPr>
        <w:t xml:space="preserve"> oleh </w:t>
      </w:r>
      <w:proofErr w:type="spellStart"/>
      <w:r w:rsidR="002860A0" w:rsidRPr="006730FF">
        <w:rPr>
          <w:rFonts w:ascii="Times New Roman" w:hAnsi="Times New Roman" w:cs="Times New Roman"/>
        </w:rPr>
        <w:t>anak</w:t>
      </w:r>
      <w:proofErr w:type="spellEnd"/>
      <w:r w:rsidR="002860A0" w:rsidRPr="006730FF">
        <w:rPr>
          <w:rFonts w:ascii="Times New Roman" w:hAnsi="Times New Roman" w:cs="Times New Roman"/>
        </w:rPr>
        <w:t xml:space="preserve"> yang </w:t>
      </w:r>
      <w:proofErr w:type="spellStart"/>
      <w:r w:rsidR="002860A0" w:rsidRPr="006730FF">
        <w:rPr>
          <w:rFonts w:ascii="Times New Roman" w:hAnsi="Times New Roman" w:cs="Times New Roman"/>
        </w:rPr>
        <w:t>menimbulkan</w:t>
      </w:r>
      <w:proofErr w:type="spellEnd"/>
      <w:r w:rsidR="002860A0" w:rsidRPr="006730FF">
        <w:rPr>
          <w:rFonts w:ascii="Times New Roman" w:hAnsi="Times New Roman" w:cs="Times New Roman"/>
        </w:rPr>
        <w:t xml:space="preserve"> rasa trauma </w:t>
      </w:r>
      <w:proofErr w:type="spellStart"/>
      <w:r w:rsidR="002860A0" w:rsidRPr="006730FF">
        <w:rPr>
          <w:rFonts w:ascii="Times New Roman" w:hAnsi="Times New Roman" w:cs="Times New Roman"/>
        </w:rPr>
        <w:t>bagi</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diri</w:t>
      </w:r>
      <w:proofErr w:type="spellEnd"/>
      <w:r w:rsidR="002860A0" w:rsidRPr="006730FF">
        <w:rPr>
          <w:rFonts w:ascii="Times New Roman" w:hAnsi="Times New Roman" w:cs="Times New Roman"/>
        </w:rPr>
        <w:t xml:space="preserve"> dan masa </w:t>
      </w:r>
      <w:proofErr w:type="spellStart"/>
      <w:r w:rsidR="002860A0" w:rsidRPr="006730FF">
        <w:rPr>
          <w:rFonts w:ascii="Times New Roman" w:hAnsi="Times New Roman" w:cs="Times New Roman"/>
        </w:rPr>
        <w:t>depannya</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Restitusi</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bagi</w:t>
      </w:r>
      <w:proofErr w:type="spellEnd"/>
      <w:r w:rsidR="002860A0" w:rsidRPr="006730FF">
        <w:rPr>
          <w:rFonts w:ascii="Times New Roman" w:hAnsi="Times New Roman" w:cs="Times New Roman"/>
        </w:rPr>
        <w:t xml:space="preserve"> korban </w:t>
      </w:r>
      <w:proofErr w:type="spellStart"/>
      <w:r w:rsidR="002860A0" w:rsidRPr="006730FF">
        <w:rPr>
          <w:rFonts w:ascii="Times New Roman" w:hAnsi="Times New Roman" w:cs="Times New Roman"/>
        </w:rPr>
        <w:t>tindak</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pidana</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diatur</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lebih</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lengkap</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dalam</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Peraturan</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Pemerintah</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Nomor</w:t>
      </w:r>
      <w:proofErr w:type="spellEnd"/>
      <w:r w:rsidR="002860A0" w:rsidRPr="006730FF">
        <w:rPr>
          <w:rFonts w:ascii="Times New Roman" w:hAnsi="Times New Roman" w:cs="Times New Roman"/>
        </w:rPr>
        <w:t xml:space="preserve"> 43 </w:t>
      </w:r>
      <w:proofErr w:type="spellStart"/>
      <w:r w:rsidR="002860A0" w:rsidRPr="006730FF">
        <w:rPr>
          <w:rFonts w:ascii="Times New Roman" w:hAnsi="Times New Roman" w:cs="Times New Roman"/>
        </w:rPr>
        <w:t>Tahun</w:t>
      </w:r>
      <w:proofErr w:type="spellEnd"/>
      <w:r w:rsidR="002860A0" w:rsidRPr="006730FF">
        <w:rPr>
          <w:rFonts w:ascii="Times New Roman" w:hAnsi="Times New Roman" w:cs="Times New Roman"/>
        </w:rPr>
        <w:t xml:space="preserve"> 2017 </w:t>
      </w:r>
      <w:proofErr w:type="spellStart"/>
      <w:r w:rsidR="002860A0" w:rsidRPr="006730FF">
        <w:rPr>
          <w:rFonts w:ascii="Times New Roman" w:hAnsi="Times New Roman" w:cs="Times New Roman"/>
        </w:rPr>
        <w:t>tentang</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lang w:val="en-US"/>
        </w:rPr>
        <w:t>Pelaksanaan</w:t>
      </w:r>
      <w:proofErr w:type="spellEnd"/>
      <w:r w:rsidR="002860A0" w:rsidRPr="006730FF">
        <w:rPr>
          <w:rFonts w:ascii="Times New Roman" w:hAnsi="Times New Roman" w:cs="Times New Roman"/>
          <w:lang w:val="en-US"/>
        </w:rPr>
        <w:t xml:space="preserve"> </w:t>
      </w:r>
      <w:proofErr w:type="spellStart"/>
      <w:r w:rsidR="002860A0" w:rsidRPr="006730FF">
        <w:rPr>
          <w:rFonts w:ascii="Times New Roman" w:hAnsi="Times New Roman" w:cs="Times New Roman"/>
          <w:lang w:val="en-US"/>
        </w:rPr>
        <w:t>Restitusi</w:t>
      </w:r>
      <w:proofErr w:type="spellEnd"/>
      <w:r w:rsidR="002860A0" w:rsidRPr="006730FF">
        <w:rPr>
          <w:rFonts w:ascii="Times New Roman" w:hAnsi="Times New Roman" w:cs="Times New Roman"/>
          <w:lang w:val="en-US"/>
        </w:rPr>
        <w:t xml:space="preserve"> </w:t>
      </w:r>
      <w:proofErr w:type="spellStart"/>
      <w:r w:rsidR="002860A0" w:rsidRPr="006730FF">
        <w:rPr>
          <w:rFonts w:ascii="Times New Roman" w:hAnsi="Times New Roman" w:cs="Times New Roman"/>
          <w:lang w:val="en-US"/>
        </w:rPr>
        <w:t>Bagi</w:t>
      </w:r>
      <w:proofErr w:type="spellEnd"/>
      <w:r w:rsidR="002860A0" w:rsidRPr="006730FF">
        <w:rPr>
          <w:rFonts w:ascii="Times New Roman" w:hAnsi="Times New Roman" w:cs="Times New Roman"/>
          <w:lang w:val="en-US"/>
        </w:rPr>
        <w:t xml:space="preserve"> </w:t>
      </w:r>
      <w:proofErr w:type="spellStart"/>
      <w:r w:rsidR="002860A0" w:rsidRPr="006730FF">
        <w:rPr>
          <w:rFonts w:ascii="Times New Roman" w:hAnsi="Times New Roman" w:cs="Times New Roman"/>
          <w:lang w:val="en-US"/>
        </w:rPr>
        <w:t>Anakyang</w:t>
      </w:r>
      <w:proofErr w:type="spellEnd"/>
      <w:r w:rsidR="002860A0" w:rsidRPr="006730FF">
        <w:rPr>
          <w:rFonts w:ascii="Times New Roman" w:hAnsi="Times New Roman" w:cs="Times New Roman"/>
          <w:lang w:val="en-US"/>
        </w:rPr>
        <w:t xml:space="preserve"> </w:t>
      </w:r>
      <w:proofErr w:type="spellStart"/>
      <w:r w:rsidR="002860A0" w:rsidRPr="006730FF">
        <w:rPr>
          <w:rFonts w:ascii="Times New Roman" w:hAnsi="Times New Roman" w:cs="Times New Roman"/>
          <w:lang w:val="en-US"/>
        </w:rPr>
        <w:t>Menjadi</w:t>
      </w:r>
      <w:proofErr w:type="spellEnd"/>
      <w:r w:rsidR="002860A0" w:rsidRPr="006730FF">
        <w:rPr>
          <w:rFonts w:ascii="Times New Roman" w:hAnsi="Times New Roman" w:cs="Times New Roman"/>
        </w:rPr>
        <w:t xml:space="preserve"> </w:t>
      </w:r>
      <w:r w:rsidR="002860A0" w:rsidRPr="006730FF">
        <w:rPr>
          <w:rFonts w:ascii="Times New Roman" w:hAnsi="Times New Roman" w:cs="Times New Roman"/>
          <w:lang w:val="en-US"/>
        </w:rPr>
        <w:t xml:space="preserve">Korban </w:t>
      </w:r>
      <w:proofErr w:type="spellStart"/>
      <w:r w:rsidR="002860A0" w:rsidRPr="006730FF">
        <w:rPr>
          <w:rFonts w:ascii="Times New Roman" w:hAnsi="Times New Roman" w:cs="Times New Roman"/>
          <w:lang w:val="en-US"/>
        </w:rPr>
        <w:t>Tindak</w:t>
      </w:r>
      <w:proofErr w:type="spellEnd"/>
      <w:r w:rsidR="002860A0" w:rsidRPr="006730FF">
        <w:rPr>
          <w:rFonts w:ascii="Times New Roman" w:hAnsi="Times New Roman" w:cs="Times New Roman"/>
          <w:lang w:val="en-US"/>
        </w:rPr>
        <w:t xml:space="preserve"> </w:t>
      </w:r>
      <w:proofErr w:type="spellStart"/>
      <w:r w:rsidR="002860A0" w:rsidRPr="006730FF">
        <w:rPr>
          <w:rFonts w:ascii="Times New Roman" w:hAnsi="Times New Roman" w:cs="Times New Roman"/>
          <w:lang w:val="en-US"/>
        </w:rPr>
        <w:t>Pidana</w:t>
      </w:r>
      <w:proofErr w:type="spellEnd"/>
      <w:r w:rsidR="002860A0" w:rsidRPr="006730FF">
        <w:rPr>
          <w:rFonts w:ascii="Times New Roman" w:hAnsi="Times New Roman" w:cs="Times New Roman"/>
        </w:rPr>
        <w:t xml:space="preserve"> yang </w:t>
      </w:r>
      <w:proofErr w:type="spellStart"/>
      <w:r w:rsidR="002860A0" w:rsidRPr="006730FF">
        <w:rPr>
          <w:rFonts w:ascii="Times New Roman" w:hAnsi="Times New Roman" w:cs="Times New Roman"/>
        </w:rPr>
        <w:t>mengatur</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beberapa</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jenis</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tindak</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pidana</w:t>
      </w:r>
      <w:proofErr w:type="spellEnd"/>
      <w:r w:rsidR="002860A0" w:rsidRPr="006730FF">
        <w:rPr>
          <w:rFonts w:ascii="Times New Roman" w:hAnsi="Times New Roman" w:cs="Times New Roman"/>
        </w:rPr>
        <w:t xml:space="preserve"> yang </w:t>
      </w:r>
      <w:proofErr w:type="spellStart"/>
      <w:r w:rsidR="002860A0" w:rsidRPr="006730FF">
        <w:rPr>
          <w:rFonts w:ascii="Times New Roman" w:hAnsi="Times New Roman" w:cs="Times New Roman"/>
        </w:rPr>
        <w:t>anak</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berhak</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mendapatkan</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restitusi</w:t>
      </w:r>
      <w:proofErr w:type="spellEnd"/>
      <w:r w:rsidR="002860A0" w:rsidRPr="006730FF">
        <w:rPr>
          <w:rFonts w:ascii="Times New Roman" w:hAnsi="Times New Roman" w:cs="Times New Roman"/>
        </w:rPr>
        <w:t xml:space="preserve">, </w:t>
      </w:r>
      <w:proofErr w:type="spellStart"/>
      <w:r w:rsidR="002860A0" w:rsidRPr="006730FF">
        <w:rPr>
          <w:rFonts w:ascii="Times New Roman" w:hAnsi="Times New Roman" w:cs="Times New Roman"/>
        </w:rPr>
        <w:t>yaitu</w:t>
      </w:r>
      <w:proofErr w:type="spellEnd"/>
      <w:r w:rsidR="002860A0" w:rsidRPr="006730FF">
        <w:rPr>
          <w:rFonts w:ascii="Times New Roman" w:hAnsi="Times New Roman" w:cs="Times New Roman"/>
        </w:rPr>
        <w:t>:</w:t>
      </w:r>
    </w:p>
    <w:p w14:paraId="2B859ACC" w14:textId="77777777" w:rsidR="002860A0" w:rsidRPr="006730FF" w:rsidRDefault="002860A0" w:rsidP="002860A0">
      <w:pPr>
        <w:pStyle w:val="ListParagraph"/>
        <w:numPr>
          <w:ilvl w:val="0"/>
          <w:numId w:val="14"/>
        </w:numPr>
        <w:spacing w:after="0" w:line="360" w:lineRule="auto"/>
        <w:ind w:left="426"/>
        <w:jc w:val="both"/>
        <w:rPr>
          <w:rFonts w:ascii="Times New Roman" w:hAnsi="Times New Roman" w:cs="Times New Roman"/>
        </w:rPr>
      </w:pPr>
      <w:r w:rsidRPr="006730FF">
        <w:rPr>
          <w:rFonts w:ascii="Times New Roman" w:hAnsi="Times New Roman" w:cs="Times New Roman"/>
          <w:lang w:val="en-US"/>
        </w:rPr>
        <w:t xml:space="preserve">Anak yang </w:t>
      </w:r>
      <w:proofErr w:type="spellStart"/>
      <w:r w:rsidRPr="006730FF">
        <w:rPr>
          <w:rFonts w:ascii="Times New Roman" w:hAnsi="Times New Roman" w:cs="Times New Roman"/>
          <w:lang w:val="en-US"/>
        </w:rPr>
        <w:t>berhadapan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dengan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hukum</w:t>
      </w:r>
      <w:proofErr w:type="spellEnd"/>
      <w:r w:rsidRPr="006730FF">
        <w:rPr>
          <w:rFonts w:ascii="Times New Roman" w:hAnsi="Times New Roman" w:cs="Times New Roman"/>
          <w:lang w:val="en-US"/>
        </w:rPr>
        <w:t>;</w:t>
      </w:r>
    </w:p>
    <w:p w14:paraId="3F90509D" w14:textId="77777777" w:rsidR="002860A0" w:rsidRPr="006730FF" w:rsidRDefault="002860A0" w:rsidP="002860A0">
      <w:pPr>
        <w:pStyle w:val="ListParagraph"/>
        <w:numPr>
          <w:ilvl w:val="0"/>
          <w:numId w:val="14"/>
        </w:numPr>
        <w:spacing w:after="0" w:line="360" w:lineRule="auto"/>
        <w:ind w:left="426"/>
        <w:jc w:val="both"/>
        <w:rPr>
          <w:rFonts w:ascii="Times New Roman" w:hAnsi="Times New Roman" w:cs="Times New Roman"/>
        </w:rPr>
      </w:pPr>
      <w:r w:rsidRPr="006730FF">
        <w:rPr>
          <w:rFonts w:ascii="Times New Roman" w:hAnsi="Times New Roman" w:cs="Times New Roman"/>
          <w:lang w:val="en-US"/>
        </w:rPr>
        <w:t xml:space="preserve">Anak yang </w:t>
      </w:r>
      <w:proofErr w:type="spellStart"/>
      <w:r w:rsidRPr="006730FF">
        <w:rPr>
          <w:rFonts w:ascii="Times New Roman" w:hAnsi="Times New Roman" w:cs="Times New Roman"/>
          <w:lang w:val="en-US"/>
        </w:rPr>
        <w:t>dieksploitasi</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secara</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ekonomi</w:t>
      </w:r>
      <w:proofErr w:type="spellEnd"/>
      <w:r w:rsidRPr="006730FF">
        <w:rPr>
          <w:rFonts w:ascii="Times New Roman" w:hAnsi="Times New Roman" w:cs="Times New Roman"/>
          <w:lang w:val="en-US"/>
        </w:rPr>
        <w:t xml:space="preserve"> dan/</w:t>
      </w:r>
      <w:proofErr w:type="spellStart"/>
      <w:r w:rsidRPr="006730FF">
        <w:rPr>
          <w:rFonts w:ascii="Times New Roman" w:hAnsi="Times New Roman" w:cs="Times New Roman"/>
          <w:lang w:val="en-US"/>
        </w:rPr>
        <w:t>atau</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seksual</w:t>
      </w:r>
      <w:proofErr w:type="spellEnd"/>
      <w:r w:rsidRPr="006730FF">
        <w:rPr>
          <w:rFonts w:ascii="Times New Roman" w:hAnsi="Times New Roman" w:cs="Times New Roman"/>
          <w:lang w:val="en-US"/>
        </w:rPr>
        <w:t>;</w:t>
      </w:r>
    </w:p>
    <w:p w14:paraId="1E715BF9" w14:textId="77777777" w:rsidR="002860A0" w:rsidRPr="006730FF" w:rsidRDefault="002860A0" w:rsidP="002860A0">
      <w:pPr>
        <w:pStyle w:val="ListParagraph"/>
        <w:numPr>
          <w:ilvl w:val="0"/>
          <w:numId w:val="14"/>
        </w:numPr>
        <w:spacing w:after="0" w:line="360" w:lineRule="auto"/>
        <w:ind w:left="426"/>
        <w:jc w:val="both"/>
        <w:rPr>
          <w:rFonts w:ascii="Times New Roman" w:hAnsi="Times New Roman" w:cs="Times New Roman"/>
        </w:rPr>
      </w:pPr>
      <w:r w:rsidRPr="006730FF">
        <w:rPr>
          <w:rFonts w:ascii="Times New Roman" w:hAnsi="Times New Roman" w:cs="Times New Roman"/>
          <w:lang w:val="en-US"/>
        </w:rPr>
        <w:t xml:space="preserve">Anak yang </w:t>
      </w:r>
      <w:proofErr w:type="spellStart"/>
      <w:r w:rsidRPr="006730FF">
        <w:rPr>
          <w:rFonts w:ascii="Times New Roman" w:hAnsi="Times New Roman" w:cs="Times New Roman"/>
          <w:lang w:val="en-US"/>
        </w:rPr>
        <w:t>menjadi</w:t>
      </w:r>
      <w:proofErr w:type="spellEnd"/>
      <w:r w:rsidRPr="006730FF">
        <w:rPr>
          <w:rFonts w:ascii="Times New Roman" w:hAnsi="Times New Roman" w:cs="Times New Roman"/>
          <w:lang w:val="en-US"/>
        </w:rPr>
        <w:t xml:space="preserve"> korban </w:t>
      </w:r>
      <w:proofErr w:type="spellStart"/>
      <w:r w:rsidRPr="006730FF">
        <w:rPr>
          <w:rFonts w:ascii="Times New Roman" w:hAnsi="Times New Roman" w:cs="Times New Roman"/>
          <w:lang w:val="en-US"/>
        </w:rPr>
        <w:t>pornografi</w:t>
      </w:r>
      <w:proofErr w:type="spellEnd"/>
      <w:r w:rsidRPr="006730FF">
        <w:rPr>
          <w:rFonts w:ascii="Times New Roman" w:hAnsi="Times New Roman" w:cs="Times New Roman"/>
          <w:lang w:val="en-US"/>
        </w:rPr>
        <w:t>;</w:t>
      </w:r>
    </w:p>
    <w:p w14:paraId="7DE21720" w14:textId="77777777" w:rsidR="002860A0" w:rsidRPr="006730FF" w:rsidRDefault="002860A0" w:rsidP="002860A0">
      <w:pPr>
        <w:pStyle w:val="ListParagraph"/>
        <w:numPr>
          <w:ilvl w:val="0"/>
          <w:numId w:val="14"/>
        </w:numPr>
        <w:spacing w:after="0" w:line="360" w:lineRule="auto"/>
        <w:ind w:left="426"/>
        <w:jc w:val="both"/>
        <w:rPr>
          <w:rFonts w:ascii="Times New Roman" w:hAnsi="Times New Roman" w:cs="Times New Roman"/>
        </w:rPr>
      </w:pPr>
      <w:r w:rsidRPr="006730FF">
        <w:rPr>
          <w:rFonts w:ascii="Times New Roman" w:hAnsi="Times New Roman" w:cs="Times New Roman"/>
          <w:lang w:val="en-US"/>
        </w:rPr>
        <w:t xml:space="preserve">Anak korban </w:t>
      </w:r>
      <w:proofErr w:type="spellStart"/>
      <w:r w:rsidRPr="006730FF">
        <w:rPr>
          <w:rFonts w:ascii="Times New Roman" w:hAnsi="Times New Roman" w:cs="Times New Roman"/>
          <w:lang w:val="en-US"/>
        </w:rPr>
        <w:t>penculikan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penjualan</w:t>
      </w:r>
      <w:proofErr w:type="spellEnd"/>
      <w:r w:rsidRPr="006730FF">
        <w:rPr>
          <w:rFonts w:ascii="Times New Roman" w:hAnsi="Times New Roman" w:cs="Times New Roman"/>
          <w:lang w:val="en-US"/>
        </w:rPr>
        <w:t xml:space="preserve"> , </w:t>
      </w:r>
      <w:proofErr w:type="spellStart"/>
      <w:r w:rsidRPr="006730FF">
        <w:rPr>
          <w:rFonts w:ascii="Times New Roman" w:hAnsi="Times New Roman" w:cs="Times New Roman"/>
          <w:lang w:val="en-US"/>
        </w:rPr>
        <w:t>dartf</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atau</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perdagangan</w:t>
      </w:r>
      <w:proofErr w:type="spellEnd"/>
      <w:r w:rsidRPr="006730FF">
        <w:rPr>
          <w:rFonts w:ascii="Times New Roman" w:hAnsi="Times New Roman" w:cs="Times New Roman"/>
          <w:lang w:val="en-US"/>
        </w:rPr>
        <w:t>;</w:t>
      </w:r>
    </w:p>
    <w:p w14:paraId="659E2540" w14:textId="77777777" w:rsidR="002860A0" w:rsidRPr="006730FF" w:rsidRDefault="002860A0" w:rsidP="002860A0">
      <w:pPr>
        <w:pStyle w:val="ListParagraph"/>
        <w:numPr>
          <w:ilvl w:val="0"/>
          <w:numId w:val="14"/>
        </w:numPr>
        <w:spacing w:after="0" w:line="360" w:lineRule="auto"/>
        <w:ind w:left="426"/>
        <w:jc w:val="both"/>
        <w:rPr>
          <w:rFonts w:ascii="Times New Roman" w:hAnsi="Times New Roman" w:cs="Times New Roman"/>
        </w:rPr>
      </w:pPr>
      <w:r w:rsidRPr="006730FF">
        <w:rPr>
          <w:rFonts w:ascii="Times New Roman" w:hAnsi="Times New Roman" w:cs="Times New Roman"/>
          <w:lang w:val="en-US"/>
        </w:rPr>
        <w:t xml:space="preserve">Anak korban </w:t>
      </w:r>
      <w:proofErr w:type="spellStart"/>
      <w:r w:rsidRPr="006730FF">
        <w:rPr>
          <w:rFonts w:ascii="Times New Roman" w:hAnsi="Times New Roman" w:cs="Times New Roman"/>
          <w:lang w:val="en-US"/>
        </w:rPr>
        <w:t>kekerasan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fisik</w:t>
      </w:r>
      <w:proofErr w:type="spellEnd"/>
      <w:r w:rsidRPr="006730FF">
        <w:rPr>
          <w:rFonts w:ascii="Times New Roman" w:hAnsi="Times New Roman" w:cs="Times New Roman"/>
          <w:lang w:val="en-US"/>
        </w:rPr>
        <w:t xml:space="preserve"> dan /</w:t>
      </w:r>
      <w:proofErr w:type="spellStart"/>
      <w:r w:rsidRPr="006730FF">
        <w:rPr>
          <w:rFonts w:ascii="Times New Roman" w:hAnsi="Times New Roman" w:cs="Times New Roman"/>
          <w:lang w:val="en-US"/>
        </w:rPr>
        <w:t>atau</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psikis</w:t>
      </w:r>
      <w:proofErr w:type="spellEnd"/>
      <w:r w:rsidRPr="006730FF">
        <w:rPr>
          <w:rFonts w:ascii="Times New Roman" w:hAnsi="Times New Roman" w:cs="Times New Roman"/>
          <w:lang w:val="en-US"/>
        </w:rPr>
        <w:t>; dan</w:t>
      </w:r>
    </w:p>
    <w:p w14:paraId="7F08078D" w14:textId="77777777" w:rsidR="002860A0" w:rsidRPr="006730FF" w:rsidRDefault="002860A0" w:rsidP="002860A0">
      <w:pPr>
        <w:pStyle w:val="ListParagraph"/>
        <w:numPr>
          <w:ilvl w:val="0"/>
          <w:numId w:val="14"/>
        </w:numPr>
        <w:spacing w:after="0" w:line="360" w:lineRule="auto"/>
        <w:ind w:left="426"/>
        <w:jc w:val="both"/>
        <w:rPr>
          <w:rFonts w:ascii="Times New Roman" w:hAnsi="Times New Roman" w:cs="Times New Roman"/>
        </w:rPr>
      </w:pPr>
      <w:r w:rsidRPr="006730FF">
        <w:rPr>
          <w:rFonts w:ascii="Times New Roman" w:hAnsi="Times New Roman" w:cs="Times New Roman"/>
          <w:lang w:val="en-US"/>
        </w:rPr>
        <w:t xml:space="preserve">Anak korban </w:t>
      </w:r>
      <w:proofErr w:type="spellStart"/>
      <w:r w:rsidRPr="006730FF">
        <w:rPr>
          <w:rFonts w:ascii="Times New Roman" w:hAnsi="Times New Roman" w:cs="Times New Roman"/>
          <w:lang w:val="en-US"/>
        </w:rPr>
        <w:t>kejahatan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seksual</w:t>
      </w:r>
      <w:proofErr w:type="spellEnd"/>
      <w:r w:rsidRPr="006730FF">
        <w:rPr>
          <w:rFonts w:ascii="Times New Roman" w:hAnsi="Times New Roman" w:cs="Times New Roman"/>
          <w:lang w:val="en-US"/>
        </w:rPr>
        <w:t xml:space="preserve">. </w:t>
      </w:r>
    </w:p>
    <w:p w14:paraId="72169D5D" w14:textId="77777777" w:rsidR="002860A0" w:rsidRPr="006730FF" w:rsidRDefault="002860A0" w:rsidP="002860A0">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lang w:val="en-US"/>
        </w:rPr>
        <w:t>Dengan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demikian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meskipun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sudah</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adanya</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kepedulian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dari</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pembentuk</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Qanun</w:t>
      </w:r>
      <w:proofErr w:type="spellEnd"/>
      <w:r w:rsidRPr="006730FF">
        <w:rPr>
          <w:rFonts w:ascii="Times New Roman" w:hAnsi="Times New Roman" w:cs="Times New Roman"/>
          <w:lang w:val="en-US"/>
        </w:rPr>
        <w:t xml:space="preserve"> yang </w:t>
      </w:r>
      <w:proofErr w:type="spellStart"/>
      <w:r w:rsidR="008A6C45" w:rsidRPr="006730FF">
        <w:rPr>
          <w:rFonts w:ascii="Times New Roman" w:hAnsi="Times New Roman" w:cs="Times New Roman"/>
          <w:lang w:val="en-US"/>
        </w:rPr>
        <w:t>yang</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memberikan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restitusi</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bagi</w:t>
      </w:r>
      <w:proofErr w:type="spellEnd"/>
      <w:r w:rsidR="008A6C45" w:rsidRPr="006730FF">
        <w:rPr>
          <w:rFonts w:ascii="Times New Roman" w:hAnsi="Times New Roman" w:cs="Times New Roman"/>
          <w:lang w:val="en-US"/>
        </w:rPr>
        <w:t xml:space="preserve"> korban </w:t>
      </w:r>
      <w:proofErr w:type="spellStart"/>
      <w:r w:rsidR="008A6C45" w:rsidRPr="006730FF">
        <w:rPr>
          <w:rFonts w:ascii="Times New Roman" w:hAnsi="Times New Roman" w:cs="Times New Roman"/>
          <w:lang w:val="en-US"/>
        </w:rPr>
        <w:t>pemerkosaan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akan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tetapi</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pengaturan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tersebut</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tidak</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lengkap</w:t>
      </w:r>
      <w:proofErr w:type="spellEnd"/>
      <w:r w:rsidR="008A6C45" w:rsidRPr="006730FF">
        <w:rPr>
          <w:rFonts w:ascii="Times New Roman" w:hAnsi="Times New Roman" w:cs="Times New Roman"/>
          <w:lang w:val="en-US"/>
        </w:rPr>
        <w:t xml:space="preserve"> dan </w:t>
      </w:r>
      <w:proofErr w:type="spellStart"/>
      <w:r w:rsidR="008A6C45" w:rsidRPr="006730FF">
        <w:rPr>
          <w:rFonts w:ascii="Times New Roman" w:hAnsi="Times New Roman" w:cs="Times New Roman"/>
          <w:lang w:val="en-US"/>
        </w:rPr>
        <w:t>kurang</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sempurna</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dibandingkan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dengan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Peraturan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Pemerintah</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Untuk</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itu</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menjadi</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catatan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tersendiri</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untuk</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melakukan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perubahan</w:t>
      </w:r>
      <w:proofErr w:type="spellEnd"/>
      <w:r w:rsidR="008A6C45" w:rsidRPr="006730FF">
        <w:rPr>
          <w:rFonts w:ascii="Times New Roman" w:hAnsi="Times New Roman" w:cs="Times New Roman"/>
          <w:lang w:val="en-US"/>
        </w:rPr>
        <w:t xml:space="preserve"> dan </w:t>
      </w:r>
      <w:proofErr w:type="spellStart"/>
      <w:r w:rsidR="008A6C45" w:rsidRPr="006730FF">
        <w:rPr>
          <w:rFonts w:ascii="Times New Roman" w:hAnsi="Times New Roman" w:cs="Times New Roman"/>
          <w:lang w:val="en-US"/>
        </w:rPr>
        <w:t>revisi</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terhadap</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aturan</w:t>
      </w:r>
      <w:proofErr w:type="spellEnd"/>
      <w:r w:rsidR="008A6C45" w:rsidRPr="006730FF">
        <w:rPr>
          <w:rFonts w:ascii="Times New Roman" w:hAnsi="Times New Roman" w:cs="Times New Roman"/>
          <w:lang w:val="en-US"/>
        </w:rPr>
        <w:t xml:space="preserve"> yang </w:t>
      </w:r>
      <w:proofErr w:type="spellStart"/>
      <w:r w:rsidR="008A6C45" w:rsidRPr="006730FF">
        <w:rPr>
          <w:rFonts w:ascii="Times New Roman" w:hAnsi="Times New Roman" w:cs="Times New Roman"/>
          <w:lang w:val="en-US"/>
        </w:rPr>
        <w:t>ada</w:t>
      </w:r>
      <w:proofErr w:type="spellEnd"/>
      <w:r w:rsidR="008A6C45" w:rsidRPr="006730FF">
        <w:rPr>
          <w:rFonts w:ascii="Times New Roman" w:hAnsi="Times New Roman" w:cs="Times New Roman"/>
          <w:lang w:val="en-US"/>
        </w:rPr>
        <w:t xml:space="preserve"> agar </w:t>
      </w:r>
      <w:proofErr w:type="spellStart"/>
      <w:r w:rsidR="008A6C45" w:rsidRPr="006730FF">
        <w:rPr>
          <w:rFonts w:ascii="Times New Roman" w:hAnsi="Times New Roman" w:cs="Times New Roman"/>
          <w:lang w:val="en-US"/>
        </w:rPr>
        <w:lastRenderedPageBreak/>
        <w:t>menghasilkan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produk</w:t>
      </w:r>
      <w:proofErr w:type="spellEnd"/>
      <w:r w:rsidR="008A6C45" w:rsidRPr="006730FF">
        <w:rPr>
          <w:rFonts w:ascii="Times New Roman" w:hAnsi="Times New Roman" w:cs="Times New Roman"/>
          <w:lang w:val="en-US"/>
        </w:rPr>
        <w:t xml:space="preserve"> </w:t>
      </w:r>
      <w:proofErr w:type="spellStart"/>
      <w:r w:rsidR="007105E6" w:rsidRPr="006730FF">
        <w:rPr>
          <w:rFonts w:ascii="Times New Roman" w:hAnsi="Times New Roman" w:cs="Times New Roman"/>
          <w:lang w:val="en-US"/>
        </w:rPr>
        <w:t>hukum</w:t>
      </w:r>
      <w:proofErr w:type="spellEnd"/>
      <w:r w:rsidR="008A6C45" w:rsidRPr="006730FF">
        <w:rPr>
          <w:rFonts w:ascii="Times New Roman" w:hAnsi="Times New Roman" w:cs="Times New Roman"/>
          <w:lang w:val="en-US"/>
        </w:rPr>
        <w:t xml:space="preserve"> yang </w:t>
      </w:r>
      <w:proofErr w:type="spellStart"/>
      <w:r w:rsidR="008A6C45" w:rsidRPr="006730FF">
        <w:rPr>
          <w:rFonts w:ascii="Times New Roman" w:hAnsi="Times New Roman" w:cs="Times New Roman"/>
          <w:lang w:val="en-US"/>
        </w:rPr>
        <w:t>dapat</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menjamin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terealisasinya</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kepentingan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terbaik</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bagi</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anak</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khususnya</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terkait</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dengan</w:t>
      </w:r>
      <w:proofErr w:type="spellEnd"/>
      <w:r w:rsidR="008A6C45" w:rsidRPr="006730FF">
        <w:rPr>
          <w:rFonts w:ascii="Times New Roman" w:hAnsi="Times New Roman" w:cs="Times New Roman"/>
          <w:lang w:val="en-US"/>
        </w:rPr>
        <w:t xml:space="preserve"> </w:t>
      </w:r>
      <w:proofErr w:type="spellStart"/>
      <w:r w:rsidR="008A6C45" w:rsidRPr="006730FF">
        <w:rPr>
          <w:rFonts w:ascii="Times New Roman" w:hAnsi="Times New Roman" w:cs="Times New Roman"/>
          <w:lang w:val="en-US"/>
        </w:rPr>
        <w:t>restitusi</w:t>
      </w:r>
      <w:proofErr w:type="spellEnd"/>
      <w:r w:rsidR="008A6C45" w:rsidRPr="006730FF">
        <w:rPr>
          <w:rFonts w:ascii="Times New Roman" w:hAnsi="Times New Roman" w:cs="Times New Roman"/>
          <w:lang w:val="en-US"/>
        </w:rPr>
        <w:t xml:space="preserve">. </w:t>
      </w:r>
    </w:p>
    <w:p w14:paraId="689FDD69" w14:textId="77777777" w:rsidR="00D97A7F" w:rsidRPr="006730FF" w:rsidRDefault="00C8126B" w:rsidP="00C8126B">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i/>
        </w:rPr>
        <w:t>Ketiga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berpeluang</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dijatuhkan</w:t>
      </w:r>
      <w:proofErr w:type="spellEnd"/>
      <w:r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Pr="006730FF">
        <w:rPr>
          <w:rFonts w:ascii="Times New Roman" w:hAnsi="Times New Roman" w:cs="Times New Roman"/>
        </w:rPr>
        <w:t xml:space="preserve"> </w:t>
      </w:r>
      <w:proofErr w:type="spellStart"/>
      <w:r w:rsidRPr="006730FF">
        <w:rPr>
          <w:rFonts w:ascii="Times New Roman" w:hAnsi="Times New Roman" w:cs="Times New Roman"/>
        </w:rPr>
        <w:t>cambuk</w:t>
      </w:r>
      <w:proofErr w:type="spellEnd"/>
      <w:r w:rsidRPr="006730FF">
        <w:rPr>
          <w:rFonts w:ascii="Times New Roman" w:hAnsi="Times New Roman" w:cs="Times New Roman"/>
        </w:rPr>
        <w:t xml:space="preserve">, </w:t>
      </w:r>
      <w:proofErr w:type="spellStart"/>
      <w:r w:rsidR="000220B4" w:rsidRPr="006730FF">
        <w:rPr>
          <w:rFonts w:ascii="Times New Roman" w:hAnsi="Times New Roman" w:cs="Times New Roman"/>
        </w:rPr>
        <w:t>Aspek</w:t>
      </w:r>
      <w:proofErr w:type="spellEnd"/>
      <w:r w:rsidR="000220B4" w:rsidRPr="006730FF">
        <w:rPr>
          <w:rFonts w:ascii="Times New Roman" w:hAnsi="Times New Roman" w:cs="Times New Roman"/>
        </w:rPr>
        <w:t xml:space="preserve"> yang </w:t>
      </w:r>
      <w:proofErr w:type="spellStart"/>
      <w:r w:rsidR="000220B4" w:rsidRPr="006730FF">
        <w:rPr>
          <w:rFonts w:ascii="Times New Roman" w:hAnsi="Times New Roman" w:cs="Times New Roman"/>
        </w:rPr>
        <w:t>kurang</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mencerminkan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kepentingan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terbaik</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bagi</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anak</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dalam</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Qanun</w:t>
      </w:r>
      <w:proofErr w:type="spellEnd"/>
      <w:r w:rsidR="000220B4" w:rsidRPr="006730FF">
        <w:rPr>
          <w:rFonts w:ascii="Times New Roman" w:hAnsi="Times New Roman" w:cs="Times New Roman"/>
        </w:rPr>
        <w:t xml:space="preserve"> Hukum </w:t>
      </w:r>
      <w:proofErr w:type="spellStart"/>
      <w:r w:rsidR="000220B4" w:rsidRPr="006730FF">
        <w:rPr>
          <w:rFonts w:ascii="Times New Roman" w:hAnsi="Times New Roman" w:cs="Times New Roman"/>
        </w:rPr>
        <w:t>Jinayat</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adalah</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adanya</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ketentuan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Pasal</w:t>
      </w:r>
      <w:proofErr w:type="spellEnd"/>
      <w:r w:rsidR="000220B4" w:rsidRPr="006730FF">
        <w:rPr>
          <w:rFonts w:ascii="Times New Roman" w:hAnsi="Times New Roman" w:cs="Times New Roman"/>
        </w:rPr>
        <w:t xml:space="preserve"> 67 Ayat (1) yang </w:t>
      </w:r>
      <w:proofErr w:type="spellStart"/>
      <w:r w:rsidR="000220B4" w:rsidRPr="006730FF">
        <w:rPr>
          <w:rFonts w:ascii="Times New Roman" w:hAnsi="Times New Roman" w:cs="Times New Roman"/>
        </w:rPr>
        <w:t>mengatur</w:t>
      </w:r>
      <w:proofErr w:type="spellEnd"/>
      <w:r w:rsidR="000220B4" w:rsidRPr="006730FF">
        <w:rPr>
          <w:rFonts w:ascii="Times New Roman" w:hAnsi="Times New Roman" w:cs="Times New Roman"/>
        </w:rPr>
        <w:t xml:space="preserve"> </w:t>
      </w:r>
      <w:proofErr w:type="spellStart"/>
      <w:r w:rsidR="0082537C" w:rsidRPr="006730FF">
        <w:rPr>
          <w:rFonts w:ascii="Times New Roman" w:hAnsi="Times New Roman" w:cs="Times New Roman"/>
        </w:rPr>
        <w:t>dua</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alternatif</w:t>
      </w:r>
      <w:proofErr w:type="spellEnd"/>
      <w:r w:rsidR="000220B4" w:rsidRPr="006730FF">
        <w:rPr>
          <w:rFonts w:ascii="Times New Roman" w:hAnsi="Times New Roman" w:cs="Times New Roman"/>
        </w:rPr>
        <w:t xml:space="preserve"> </w:t>
      </w:r>
      <w:proofErr w:type="spellStart"/>
      <w:r w:rsidR="000868F5" w:rsidRPr="006730FF">
        <w:rPr>
          <w:rFonts w:ascii="Times New Roman" w:hAnsi="Times New Roman" w:cs="Times New Roman"/>
        </w:rPr>
        <w:t>hukum</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bagi</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anak</w:t>
      </w:r>
      <w:proofErr w:type="spellEnd"/>
      <w:r w:rsidR="000220B4" w:rsidRPr="006730FF">
        <w:rPr>
          <w:rFonts w:ascii="Times New Roman" w:hAnsi="Times New Roman" w:cs="Times New Roman"/>
        </w:rPr>
        <w:t xml:space="preserve"> yang </w:t>
      </w:r>
      <w:proofErr w:type="spellStart"/>
      <w:r w:rsidR="000220B4" w:rsidRPr="006730FF">
        <w:rPr>
          <w:rFonts w:ascii="Times New Roman" w:hAnsi="Times New Roman" w:cs="Times New Roman"/>
        </w:rPr>
        <w:t>melakukan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pelanggaran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jinayat</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yaitu</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i/>
          <w:iCs/>
        </w:rPr>
        <w:t>Pertama</w:t>
      </w:r>
      <w:proofErr w:type="spellEnd"/>
      <w:r w:rsidR="000220B4"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0220B4" w:rsidRPr="006730FF">
        <w:rPr>
          <w:rFonts w:ascii="Times New Roman" w:hAnsi="Times New Roman" w:cs="Times New Roman"/>
        </w:rPr>
        <w:t xml:space="preserve"> yang </w:t>
      </w:r>
      <w:proofErr w:type="spellStart"/>
      <w:r w:rsidR="000220B4" w:rsidRPr="006730FF">
        <w:rPr>
          <w:rFonts w:ascii="Times New Roman" w:hAnsi="Times New Roman" w:cs="Times New Roman"/>
        </w:rPr>
        <w:t>dijatuhkan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kepadanya</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adalah</w:t>
      </w:r>
      <w:proofErr w:type="spellEnd"/>
      <w:r w:rsidR="000220B4" w:rsidRPr="006730FF">
        <w:rPr>
          <w:rFonts w:ascii="Times New Roman" w:hAnsi="Times New Roman" w:cs="Times New Roman"/>
        </w:rPr>
        <w:t xml:space="preserve"> 1/3 </w:t>
      </w:r>
      <w:proofErr w:type="spellStart"/>
      <w:r w:rsidR="000220B4" w:rsidRPr="006730FF">
        <w:rPr>
          <w:rFonts w:ascii="Times New Roman" w:hAnsi="Times New Roman" w:cs="Times New Roman"/>
        </w:rPr>
        <w:t>hukuman</w:t>
      </w:r>
      <w:proofErr w:type="spellEnd"/>
      <w:r w:rsidR="000220B4" w:rsidRPr="006730FF">
        <w:rPr>
          <w:rFonts w:ascii="Times New Roman" w:hAnsi="Times New Roman" w:cs="Times New Roman"/>
        </w:rPr>
        <w:t xml:space="preserve"> yang </w:t>
      </w:r>
      <w:proofErr w:type="spellStart"/>
      <w:r w:rsidR="000220B4" w:rsidRPr="006730FF">
        <w:rPr>
          <w:rFonts w:ascii="Times New Roman" w:hAnsi="Times New Roman" w:cs="Times New Roman"/>
        </w:rPr>
        <w:t>telah</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diatur</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bagi</w:t>
      </w:r>
      <w:proofErr w:type="spellEnd"/>
      <w:r w:rsidR="000220B4" w:rsidRPr="006730FF">
        <w:rPr>
          <w:rFonts w:ascii="Times New Roman" w:hAnsi="Times New Roman" w:cs="Times New Roman"/>
        </w:rPr>
        <w:t xml:space="preserve"> orang </w:t>
      </w:r>
      <w:proofErr w:type="spellStart"/>
      <w:r w:rsidR="000220B4" w:rsidRPr="006730FF">
        <w:rPr>
          <w:rFonts w:ascii="Times New Roman" w:hAnsi="Times New Roman" w:cs="Times New Roman"/>
        </w:rPr>
        <w:t>dewasa</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Ketuan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ini</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memberikan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ruang</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bagi</w:t>
      </w:r>
      <w:proofErr w:type="spellEnd"/>
      <w:r w:rsidR="000220B4" w:rsidRPr="006730FF">
        <w:rPr>
          <w:rFonts w:ascii="Times New Roman" w:hAnsi="Times New Roman" w:cs="Times New Roman"/>
        </w:rPr>
        <w:t xml:space="preserve"> hakim yang </w:t>
      </w:r>
      <w:proofErr w:type="spellStart"/>
      <w:r w:rsidR="000220B4" w:rsidRPr="006730FF">
        <w:rPr>
          <w:rFonts w:ascii="Times New Roman" w:hAnsi="Times New Roman" w:cs="Times New Roman"/>
        </w:rPr>
        <w:t>mengadili</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kasus</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anak</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menjatuhkan</w:t>
      </w:r>
      <w:proofErr w:type="spellEnd"/>
      <w:r w:rsidR="000220B4"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cambuk</w:t>
      </w:r>
      <w:proofErr w:type="spellEnd"/>
      <w:r w:rsidR="000220B4" w:rsidRPr="006730FF">
        <w:rPr>
          <w:rFonts w:ascii="Times New Roman" w:hAnsi="Times New Roman" w:cs="Times New Roman"/>
        </w:rPr>
        <w:t xml:space="preserve">. Hal </w:t>
      </w:r>
      <w:proofErr w:type="spellStart"/>
      <w:r w:rsidR="000220B4" w:rsidRPr="006730FF">
        <w:rPr>
          <w:rFonts w:ascii="Times New Roman" w:hAnsi="Times New Roman" w:cs="Times New Roman"/>
        </w:rPr>
        <w:t>ini</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dikarenakan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ancaman</w:t>
      </w:r>
      <w:proofErr w:type="spellEnd"/>
      <w:r w:rsidR="000220B4"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000220B4" w:rsidRPr="006730FF">
        <w:rPr>
          <w:rFonts w:ascii="Times New Roman" w:hAnsi="Times New Roman" w:cs="Times New Roman"/>
        </w:rPr>
        <w:t xml:space="preserve"> yang </w:t>
      </w:r>
      <w:proofErr w:type="spellStart"/>
      <w:r w:rsidR="000220B4" w:rsidRPr="006730FF">
        <w:rPr>
          <w:rFonts w:ascii="Times New Roman" w:hAnsi="Times New Roman" w:cs="Times New Roman"/>
        </w:rPr>
        <w:t>telah</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ditentukan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bagi</w:t>
      </w:r>
      <w:proofErr w:type="spellEnd"/>
      <w:r w:rsidR="000220B4" w:rsidRPr="006730FF">
        <w:rPr>
          <w:rFonts w:ascii="Times New Roman" w:hAnsi="Times New Roman" w:cs="Times New Roman"/>
        </w:rPr>
        <w:t xml:space="preserve"> orang </w:t>
      </w:r>
      <w:proofErr w:type="spellStart"/>
      <w:r w:rsidR="000220B4" w:rsidRPr="006730FF">
        <w:rPr>
          <w:rFonts w:ascii="Times New Roman" w:hAnsi="Times New Roman" w:cs="Times New Roman"/>
        </w:rPr>
        <w:t>dewasa</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terdiri</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dari</w:t>
      </w:r>
      <w:proofErr w:type="spellEnd"/>
      <w:r w:rsidR="000220B4" w:rsidRPr="006730FF">
        <w:rPr>
          <w:rFonts w:ascii="Times New Roman" w:hAnsi="Times New Roman" w:cs="Times New Roman"/>
        </w:rPr>
        <w:t xml:space="preserve"> hudud (zina, </w:t>
      </w:r>
      <w:proofErr w:type="spellStart"/>
      <w:r w:rsidR="000220B4" w:rsidRPr="006730FF">
        <w:rPr>
          <w:rFonts w:ascii="Times New Roman" w:hAnsi="Times New Roman" w:cs="Times New Roman"/>
        </w:rPr>
        <w:t>khamar</w:t>
      </w:r>
      <w:proofErr w:type="spellEnd"/>
      <w:r w:rsidR="000220B4" w:rsidRPr="006730FF">
        <w:rPr>
          <w:rFonts w:ascii="Times New Roman" w:hAnsi="Times New Roman" w:cs="Times New Roman"/>
        </w:rPr>
        <w:t xml:space="preserve"> dan </w:t>
      </w:r>
      <w:proofErr w:type="spellStart"/>
      <w:r w:rsidR="000220B4" w:rsidRPr="006730FF">
        <w:rPr>
          <w:rFonts w:ascii="Times New Roman" w:hAnsi="Times New Roman" w:cs="Times New Roman"/>
        </w:rPr>
        <w:t>qadzaf</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ta’zir</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cambuk</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ta’zir</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denda</w:t>
      </w:r>
      <w:proofErr w:type="spellEnd"/>
      <w:r w:rsidR="000220B4" w:rsidRPr="006730FF">
        <w:rPr>
          <w:rFonts w:ascii="Times New Roman" w:hAnsi="Times New Roman" w:cs="Times New Roman"/>
        </w:rPr>
        <w:t xml:space="preserve"> dan </w:t>
      </w:r>
      <w:proofErr w:type="spellStart"/>
      <w:r w:rsidR="000220B4" w:rsidRPr="006730FF">
        <w:rPr>
          <w:rFonts w:ascii="Times New Roman" w:hAnsi="Times New Roman" w:cs="Times New Roman"/>
        </w:rPr>
        <w:t>ta’zir</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penjara</w:t>
      </w:r>
      <w:proofErr w:type="spellEnd"/>
      <w:r w:rsidR="000220B4" w:rsidRPr="006730FF">
        <w:rPr>
          <w:rFonts w:ascii="Times New Roman" w:hAnsi="Times New Roman" w:cs="Times New Roman"/>
        </w:rPr>
        <w:t xml:space="preserve">. Oleh </w:t>
      </w:r>
      <w:proofErr w:type="spellStart"/>
      <w:r w:rsidR="000220B4" w:rsidRPr="006730FF">
        <w:rPr>
          <w:rFonts w:ascii="Times New Roman" w:hAnsi="Times New Roman" w:cs="Times New Roman"/>
        </w:rPr>
        <w:t>karenanya</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ketentuan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ini</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sebenarnya</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kurang</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mengakomodir</w:t>
      </w:r>
      <w:proofErr w:type="spellEnd"/>
      <w:r w:rsidR="000220B4" w:rsidRPr="006730FF">
        <w:rPr>
          <w:rFonts w:ascii="Times New Roman" w:hAnsi="Times New Roman" w:cs="Times New Roman"/>
        </w:rPr>
        <w:t xml:space="preserve"> UU </w:t>
      </w:r>
      <w:proofErr w:type="spellStart"/>
      <w:r w:rsidR="000220B4" w:rsidRPr="006730FF">
        <w:rPr>
          <w:rFonts w:ascii="Times New Roman" w:hAnsi="Times New Roman" w:cs="Times New Roman"/>
        </w:rPr>
        <w:t>Perlindungan</w:t>
      </w:r>
      <w:proofErr w:type="spellEnd"/>
      <w:r w:rsidR="000220B4" w:rsidRPr="006730FF">
        <w:rPr>
          <w:rFonts w:ascii="Times New Roman" w:hAnsi="Times New Roman" w:cs="Times New Roman"/>
        </w:rPr>
        <w:t xml:space="preserve"> Anak yang </w:t>
      </w:r>
      <w:proofErr w:type="spellStart"/>
      <w:r w:rsidR="000220B4" w:rsidRPr="006730FF">
        <w:rPr>
          <w:rFonts w:ascii="Times New Roman" w:hAnsi="Times New Roman" w:cs="Times New Roman"/>
        </w:rPr>
        <w:t>melarang</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melakukan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kekerasan</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fisik</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terhadap</w:t>
      </w:r>
      <w:proofErr w:type="spellEnd"/>
      <w:r w:rsidR="000220B4" w:rsidRPr="006730FF">
        <w:rPr>
          <w:rFonts w:ascii="Times New Roman" w:hAnsi="Times New Roman" w:cs="Times New Roman"/>
        </w:rPr>
        <w:t xml:space="preserve"> </w:t>
      </w:r>
      <w:proofErr w:type="spellStart"/>
      <w:r w:rsidR="000220B4" w:rsidRPr="006730FF">
        <w:rPr>
          <w:rFonts w:ascii="Times New Roman" w:hAnsi="Times New Roman" w:cs="Times New Roman"/>
        </w:rPr>
        <w:t>anak</w:t>
      </w:r>
      <w:proofErr w:type="spellEnd"/>
      <w:r w:rsidR="000220B4" w:rsidRPr="006730FF">
        <w:rPr>
          <w:rFonts w:ascii="Times New Roman" w:hAnsi="Times New Roman" w:cs="Times New Roman"/>
        </w:rPr>
        <w:t>.</w:t>
      </w:r>
    </w:p>
    <w:p w14:paraId="57FE033F" w14:textId="77777777" w:rsidR="00C10542" w:rsidRPr="006730FF" w:rsidRDefault="000220B4" w:rsidP="00C10542">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rPr>
        <w:t>Berdasarkan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Pasal</w:t>
      </w:r>
      <w:proofErr w:type="spellEnd"/>
      <w:r w:rsidRPr="006730FF">
        <w:rPr>
          <w:rFonts w:ascii="Times New Roman" w:hAnsi="Times New Roman" w:cs="Times New Roman"/>
        </w:rPr>
        <w:t xml:space="preserve"> 3 UU </w:t>
      </w:r>
      <w:proofErr w:type="spellStart"/>
      <w:r w:rsidRPr="006730FF">
        <w:rPr>
          <w:rFonts w:ascii="Times New Roman" w:hAnsi="Times New Roman" w:cs="Times New Roman"/>
        </w:rPr>
        <w:t>Nomor</w:t>
      </w:r>
      <w:proofErr w:type="spellEnd"/>
      <w:r w:rsidRPr="006730FF">
        <w:rPr>
          <w:rFonts w:ascii="Times New Roman" w:hAnsi="Times New Roman" w:cs="Times New Roman"/>
        </w:rPr>
        <w:t xml:space="preserve"> 3 </w:t>
      </w:r>
      <w:proofErr w:type="spellStart"/>
      <w:r w:rsidRPr="006730FF">
        <w:rPr>
          <w:rFonts w:ascii="Times New Roman" w:hAnsi="Times New Roman" w:cs="Times New Roman"/>
        </w:rPr>
        <w:t>Tahun</w:t>
      </w:r>
      <w:proofErr w:type="spellEnd"/>
      <w:r w:rsidRPr="006730FF">
        <w:rPr>
          <w:rFonts w:ascii="Times New Roman" w:hAnsi="Times New Roman" w:cs="Times New Roman"/>
        </w:rPr>
        <w:t xml:space="preserve"> 2002 </w:t>
      </w:r>
      <w:proofErr w:type="spellStart"/>
      <w:r w:rsidRPr="006730FF">
        <w:rPr>
          <w:rFonts w:ascii="Times New Roman" w:hAnsi="Times New Roman" w:cs="Times New Roman"/>
        </w:rPr>
        <w:t>sebagaimana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direvisi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UU </w:t>
      </w:r>
      <w:proofErr w:type="spellStart"/>
      <w:r w:rsidRPr="006730FF">
        <w:rPr>
          <w:rFonts w:ascii="Times New Roman" w:hAnsi="Times New Roman" w:cs="Times New Roman"/>
        </w:rPr>
        <w:t>Nomo</w:t>
      </w:r>
      <w:r w:rsidR="00595597" w:rsidRPr="006730FF">
        <w:rPr>
          <w:rFonts w:ascii="Times New Roman" w:hAnsi="Times New Roman" w:cs="Times New Roman"/>
        </w:rPr>
        <w:t>r</w:t>
      </w:r>
      <w:proofErr w:type="spellEnd"/>
      <w:r w:rsidR="00595597" w:rsidRPr="006730FF">
        <w:rPr>
          <w:rFonts w:ascii="Times New Roman" w:hAnsi="Times New Roman" w:cs="Times New Roman"/>
        </w:rPr>
        <w:t xml:space="preserve"> 35 </w:t>
      </w:r>
      <w:proofErr w:type="spellStart"/>
      <w:r w:rsidR="00595597" w:rsidRPr="006730FF">
        <w:rPr>
          <w:rFonts w:ascii="Times New Roman" w:hAnsi="Times New Roman" w:cs="Times New Roman"/>
        </w:rPr>
        <w:t>Tahun</w:t>
      </w:r>
      <w:proofErr w:type="spellEnd"/>
      <w:r w:rsidR="00595597" w:rsidRPr="006730FF">
        <w:rPr>
          <w:rFonts w:ascii="Times New Roman" w:hAnsi="Times New Roman" w:cs="Times New Roman"/>
        </w:rPr>
        <w:t xml:space="preserve"> 2014 yang </w:t>
      </w:r>
      <w:proofErr w:type="spellStart"/>
      <w:r w:rsidR="00595597" w:rsidRPr="006730FF">
        <w:rPr>
          <w:rFonts w:ascii="Times New Roman" w:hAnsi="Times New Roman" w:cs="Times New Roman"/>
        </w:rPr>
        <w:t>menyatakan</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bahwa</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Perlindungan</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anak</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bertujuan</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untuk</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menjamin</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terpenuhinya</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hak-hak</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anak</w:t>
      </w:r>
      <w:proofErr w:type="spellEnd"/>
      <w:r w:rsidR="00595597" w:rsidRPr="006730FF">
        <w:rPr>
          <w:rFonts w:ascii="Times New Roman" w:hAnsi="Times New Roman" w:cs="Times New Roman"/>
        </w:rPr>
        <w:t xml:space="preserve"> agar </w:t>
      </w:r>
      <w:proofErr w:type="spellStart"/>
      <w:r w:rsidR="00595597" w:rsidRPr="006730FF">
        <w:rPr>
          <w:rFonts w:ascii="Times New Roman" w:hAnsi="Times New Roman" w:cs="Times New Roman"/>
        </w:rPr>
        <w:t>dapat</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hidup</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tumbuh</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berkembang</w:t>
      </w:r>
      <w:proofErr w:type="spellEnd"/>
      <w:r w:rsidR="00595597" w:rsidRPr="006730FF">
        <w:rPr>
          <w:rFonts w:ascii="Times New Roman" w:hAnsi="Times New Roman" w:cs="Times New Roman"/>
        </w:rPr>
        <w:t xml:space="preserve">, dan </w:t>
      </w:r>
      <w:proofErr w:type="spellStart"/>
      <w:r w:rsidR="00595597" w:rsidRPr="006730FF">
        <w:rPr>
          <w:rFonts w:ascii="Times New Roman" w:hAnsi="Times New Roman" w:cs="Times New Roman"/>
        </w:rPr>
        <w:t>berpartisipasi</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secara</w:t>
      </w:r>
      <w:proofErr w:type="spellEnd"/>
      <w:r w:rsidR="00595597" w:rsidRPr="006730FF">
        <w:rPr>
          <w:rFonts w:ascii="Times New Roman" w:hAnsi="Times New Roman" w:cs="Times New Roman"/>
        </w:rPr>
        <w:t xml:space="preserve"> optimal </w:t>
      </w:r>
      <w:proofErr w:type="spellStart"/>
      <w:r w:rsidR="00595597" w:rsidRPr="006730FF">
        <w:rPr>
          <w:rFonts w:ascii="Times New Roman" w:hAnsi="Times New Roman" w:cs="Times New Roman"/>
        </w:rPr>
        <w:t>sesuai</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dengan</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harkat</w:t>
      </w:r>
      <w:proofErr w:type="spellEnd"/>
      <w:r w:rsidR="00595597" w:rsidRPr="006730FF">
        <w:rPr>
          <w:rFonts w:ascii="Times New Roman" w:hAnsi="Times New Roman" w:cs="Times New Roman"/>
        </w:rPr>
        <w:t xml:space="preserve"> dan </w:t>
      </w:r>
      <w:proofErr w:type="spellStart"/>
      <w:r w:rsidR="00595597" w:rsidRPr="006730FF">
        <w:rPr>
          <w:rFonts w:ascii="Times New Roman" w:hAnsi="Times New Roman" w:cs="Times New Roman"/>
        </w:rPr>
        <w:t>martabat</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kemanusiaan</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serta</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mendapat</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perlindungan</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dari</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kekerasan</w:t>
      </w:r>
      <w:proofErr w:type="spellEnd"/>
      <w:r w:rsidR="00595597" w:rsidRPr="006730FF">
        <w:rPr>
          <w:rFonts w:ascii="Times New Roman" w:hAnsi="Times New Roman" w:cs="Times New Roman"/>
        </w:rPr>
        <w:t xml:space="preserve"> dan </w:t>
      </w:r>
      <w:proofErr w:type="spellStart"/>
      <w:r w:rsidR="00595597" w:rsidRPr="006730FF">
        <w:rPr>
          <w:rFonts w:ascii="Times New Roman" w:hAnsi="Times New Roman" w:cs="Times New Roman"/>
        </w:rPr>
        <w:t>diskriminasi</w:t>
      </w:r>
      <w:proofErr w:type="spellEnd"/>
      <w:r w:rsidR="00595597" w:rsidRPr="006730FF">
        <w:rPr>
          <w:rFonts w:ascii="Times New Roman" w:hAnsi="Times New Roman" w:cs="Times New Roman"/>
        </w:rPr>
        <w:t xml:space="preserve">, demi </w:t>
      </w:r>
      <w:proofErr w:type="spellStart"/>
      <w:r w:rsidR="00595597" w:rsidRPr="006730FF">
        <w:rPr>
          <w:rFonts w:ascii="Times New Roman" w:hAnsi="Times New Roman" w:cs="Times New Roman"/>
        </w:rPr>
        <w:t>terwujudnya</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anak</w:t>
      </w:r>
      <w:proofErr w:type="spellEnd"/>
      <w:r w:rsidR="00595597" w:rsidRPr="006730FF">
        <w:rPr>
          <w:rFonts w:ascii="Times New Roman" w:hAnsi="Times New Roman" w:cs="Times New Roman"/>
        </w:rPr>
        <w:t xml:space="preserve"> Indonesia yang </w:t>
      </w:r>
      <w:proofErr w:type="spellStart"/>
      <w:r w:rsidR="00595597" w:rsidRPr="006730FF">
        <w:rPr>
          <w:rFonts w:ascii="Times New Roman" w:hAnsi="Times New Roman" w:cs="Times New Roman"/>
        </w:rPr>
        <w:t>berkualitas</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berakhlak</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mulia</w:t>
      </w:r>
      <w:proofErr w:type="spellEnd"/>
      <w:r w:rsidR="00595597" w:rsidRPr="006730FF">
        <w:rPr>
          <w:rFonts w:ascii="Times New Roman" w:hAnsi="Times New Roman" w:cs="Times New Roman"/>
        </w:rPr>
        <w:t xml:space="preserve">, dan </w:t>
      </w:r>
      <w:proofErr w:type="spellStart"/>
      <w:r w:rsidR="00595597" w:rsidRPr="006730FF">
        <w:rPr>
          <w:rFonts w:ascii="Times New Roman" w:hAnsi="Times New Roman" w:cs="Times New Roman"/>
        </w:rPr>
        <w:t>sejahtera</w:t>
      </w:r>
      <w:proofErr w:type="spellEnd"/>
      <w:r w:rsidR="00595597" w:rsidRPr="006730FF">
        <w:rPr>
          <w:rFonts w:ascii="Times New Roman" w:hAnsi="Times New Roman" w:cs="Times New Roman"/>
        </w:rPr>
        <w:t xml:space="preserve">. Jadi, </w:t>
      </w:r>
      <w:proofErr w:type="spellStart"/>
      <w:r w:rsidR="00595597" w:rsidRPr="006730FF">
        <w:rPr>
          <w:rFonts w:ascii="Times New Roman" w:hAnsi="Times New Roman" w:cs="Times New Roman"/>
        </w:rPr>
        <w:t>anak</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perlu</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mendapatkan</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perlindungan</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dari</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tindak</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kekerasan</w:t>
      </w:r>
      <w:proofErr w:type="spellEnd"/>
      <w:r w:rsidR="00595597" w:rsidRPr="006730FF">
        <w:rPr>
          <w:rFonts w:ascii="Times New Roman" w:hAnsi="Times New Roman" w:cs="Times New Roman"/>
        </w:rPr>
        <w:t xml:space="preserve"> yang </w:t>
      </w:r>
      <w:proofErr w:type="spellStart"/>
      <w:r w:rsidR="00595597" w:rsidRPr="006730FF">
        <w:rPr>
          <w:rFonts w:ascii="Times New Roman" w:hAnsi="Times New Roman" w:cs="Times New Roman"/>
        </w:rPr>
        <w:t>dapat</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mengakibatkan</w:t>
      </w:r>
      <w:proofErr w:type="spellEnd"/>
      <w:r w:rsidR="00595597" w:rsidRPr="006730FF">
        <w:rPr>
          <w:rFonts w:ascii="Times New Roman" w:hAnsi="Times New Roman" w:cs="Times New Roman"/>
        </w:rPr>
        <w:t xml:space="preserve"> trauma yang </w:t>
      </w:r>
      <w:proofErr w:type="spellStart"/>
      <w:r w:rsidR="00595597" w:rsidRPr="006730FF">
        <w:rPr>
          <w:rFonts w:ascii="Times New Roman" w:hAnsi="Times New Roman" w:cs="Times New Roman"/>
        </w:rPr>
        <w:t>berkepanjangan</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bagi</w:t>
      </w:r>
      <w:proofErr w:type="spellEnd"/>
      <w:r w:rsidR="00595597" w:rsidRPr="006730FF">
        <w:rPr>
          <w:rFonts w:ascii="Times New Roman" w:hAnsi="Times New Roman" w:cs="Times New Roman"/>
        </w:rPr>
        <w:t xml:space="preserve"> </w:t>
      </w:r>
      <w:proofErr w:type="spellStart"/>
      <w:r w:rsidR="00595597" w:rsidRPr="006730FF">
        <w:rPr>
          <w:rFonts w:ascii="Times New Roman" w:hAnsi="Times New Roman" w:cs="Times New Roman"/>
        </w:rPr>
        <w:t>diri</w:t>
      </w:r>
      <w:proofErr w:type="spellEnd"/>
      <w:r w:rsidR="00595597" w:rsidRPr="006730FF">
        <w:rPr>
          <w:rFonts w:ascii="Times New Roman" w:hAnsi="Times New Roman" w:cs="Times New Roman"/>
        </w:rPr>
        <w:t xml:space="preserve"> dan masa </w:t>
      </w:r>
      <w:proofErr w:type="spellStart"/>
      <w:r w:rsidR="00595597" w:rsidRPr="006730FF">
        <w:rPr>
          <w:rFonts w:ascii="Times New Roman" w:hAnsi="Times New Roman" w:cs="Times New Roman"/>
        </w:rPr>
        <w:t>depannya</w:t>
      </w:r>
      <w:proofErr w:type="spellEnd"/>
      <w:r w:rsidR="00595597" w:rsidRPr="006730FF">
        <w:rPr>
          <w:rFonts w:ascii="Times New Roman" w:hAnsi="Times New Roman" w:cs="Times New Roman"/>
        </w:rPr>
        <w:t>.</w:t>
      </w:r>
    </w:p>
    <w:p w14:paraId="46CF7CA0" w14:textId="77777777" w:rsidR="00BD3524" w:rsidRPr="006730FF" w:rsidRDefault="00C10542" w:rsidP="00BD3524">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i/>
        </w:rPr>
        <w:t>Keempat</w:t>
      </w:r>
      <w:proofErr w:type="spellEnd"/>
      <w:r w:rsidRPr="006730FF">
        <w:rPr>
          <w:rFonts w:ascii="Times New Roman" w:hAnsi="Times New Roman" w:cs="Times New Roman"/>
        </w:rPr>
        <w:t xml:space="preserve">, </w:t>
      </w:r>
      <w:proofErr w:type="spellStart"/>
      <w:r w:rsidR="0007276D" w:rsidRPr="006730FF">
        <w:rPr>
          <w:rFonts w:ascii="Times New Roman" w:hAnsi="Times New Roman" w:cs="Times New Roman"/>
        </w:rPr>
        <w:t>pembatasan</w:t>
      </w:r>
      <w:proofErr w:type="spellEnd"/>
      <w:r w:rsidR="0007276D" w:rsidRPr="006730FF">
        <w:rPr>
          <w:rFonts w:ascii="Times New Roman" w:hAnsi="Times New Roman" w:cs="Times New Roman"/>
        </w:rPr>
        <w:t xml:space="preserve"> </w:t>
      </w:r>
      <w:proofErr w:type="spellStart"/>
      <w:r w:rsidR="0007276D" w:rsidRPr="006730FF">
        <w:rPr>
          <w:rFonts w:ascii="Times New Roman" w:hAnsi="Times New Roman" w:cs="Times New Roman"/>
        </w:rPr>
        <w:t>hukum</w:t>
      </w:r>
      <w:proofErr w:type="spellEnd"/>
      <w:r w:rsidR="0007276D" w:rsidRPr="006730FF">
        <w:rPr>
          <w:rFonts w:ascii="Times New Roman" w:hAnsi="Times New Roman" w:cs="Times New Roman"/>
        </w:rPr>
        <w:t xml:space="preserve"> </w:t>
      </w:r>
      <w:proofErr w:type="spellStart"/>
      <w:r w:rsidR="0007276D" w:rsidRPr="006730FF">
        <w:rPr>
          <w:rFonts w:ascii="Times New Roman" w:hAnsi="Times New Roman" w:cs="Times New Roman"/>
        </w:rPr>
        <w:t>materil</w:t>
      </w:r>
      <w:proofErr w:type="spellEnd"/>
      <w:r w:rsidR="0007276D" w:rsidRPr="006730FF">
        <w:rPr>
          <w:rFonts w:ascii="Times New Roman" w:hAnsi="Times New Roman" w:cs="Times New Roman"/>
        </w:rPr>
        <w:t xml:space="preserve"> </w:t>
      </w:r>
      <w:proofErr w:type="spellStart"/>
      <w:r w:rsidR="0007276D" w:rsidRPr="006730FF">
        <w:rPr>
          <w:rFonts w:ascii="Times New Roman" w:hAnsi="Times New Roman" w:cs="Times New Roman"/>
        </w:rPr>
        <w:t>merujuk</w:t>
      </w:r>
      <w:proofErr w:type="spellEnd"/>
      <w:r w:rsidR="0007276D" w:rsidRPr="006730FF">
        <w:rPr>
          <w:rFonts w:ascii="Times New Roman" w:hAnsi="Times New Roman" w:cs="Times New Roman"/>
        </w:rPr>
        <w:t xml:space="preserve"> </w:t>
      </w:r>
      <w:proofErr w:type="spellStart"/>
      <w:r w:rsidR="0007276D" w:rsidRPr="006730FF">
        <w:rPr>
          <w:rFonts w:ascii="Times New Roman" w:hAnsi="Times New Roman" w:cs="Times New Roman"/>
        </w:rPr>
        <w:t>ke</w:t>
      </w:r>
      <w:proofErr w:type="spellEnd"/>
      <w:r w:rsidR="0007276D" w:rsidRPr="006730FF">
        <w:rPr>
          <w:rFonts w:ascii="Times New Roman" w:hAnsi="Times New Roman" w:cs="Times New Roman"/>
        </w:rPr>
        <w:t xml:space="preserve"> </w:t>
      </w:r>
      <w:proofErr w:type="spellStart"/>
      <w:r w:rsidR="0007276D" w:rsidRPr="006730FF">
        <w:rPr>
          <w:rFonts w:ascii="Times New Roman" w:hAnsi="Times New Roman" w:cs="Times New Roman"/>
        </w:rPr>
        <w:t>qanun</w:t>
      </w:r>
      <w:proofErr w:type="spellEnd"/>
      <w:r w:rsidR="0007276D" w:rsidRPr="006730FF">
        <w:rPr>
          <w:rFonts w:ascii="Times New Roman" w:hAnsi="Times New Roman" w:cs="Times New Roman"/>
        </w:rPr>
        <w:t xml:space="preserve"> </w:t>
      </w:r>
      <w:proofErr w:type="spellStart"/>
      <w:r w:rsidR="0007276D" w:rsidRPr="006730FF">
        <w:rPr>
          <w:rFonts w:ascii="Times New Roman" w:hAnsi="Times New Roman" w:cs="Times New Roman"/>
        </w:rPr>
        <w:t>hukum</w:t>
      </w:r>
      <w:proofErr w:type="spellEnd"/>
      <w:r w:rsidR="0007276D" w:rsidRPr="006730FF">
        <w:rPr>
          <w:rFonts w:ascii="Times New Roman" w:hAnsi="Times New Roman" w:cs="Times New Roman"/>
        </w:rPr>
        <w:t xml:space="preserve"> </w:t>
      </w:r>
      <w:proofErr w:type="spellStart"/>
      <w:r w:rsidR="0007276D" w:rsidRPr="006730FF">
        <w:rPr>
          <w:rFonts w:ascii="Times New Roman" w:hAnsi="Times New Roman" w:cs="Times New Roman"/>
        </w:rPr>
        <w:t>jinayat</w:t>
      </w:r>
      <w:proofErr w:type="spellEnd"/>
      <w:r w:rsidRPr="006730FF">
        <w:rPr>
          <w:rFonts w:ascii="Times New Roman" w:hAnsi="Times New Roman" w:cs="Times New Roman"/>
        </w:rPr>
        <w:t xml:space="preserve">, </w:t>
      </w:r>
      <w:proofErr w:type="spellStart"/>
      <w:r w:rsidR="001D13F6" w:rsidRPr="006730FF">
        <w:rPr>
          <w:rFonts w:ascii="Times New Roman" w:hAnsi="Times New Roman" w:cs="Times New Roman"/>
        </w:rPr>
        <w:t>Qanun</w:t>
      </w:r>
      <w:proofErr w:type="spellEnd"/>
      <w:r w:rsidR="001D13F6" w:rsidRPr="006730FF">
        <w:rPr>
          <w:rFonts w:ascii="Times New Roman" w:hAnsi="Times New Roman" w:cs="Times New Roman"/>
        </w:rPr>
        <w:t xml:space="preserve"> Aceh </w:t>
      </w:r>
      <w:proofErr w:type="spellStart"/>
      <w:r w:rsidR="001D13F6" w:rsidRPr="006730FF">
        <w:rPr>
          <w:rFonts w:ascii="Times New Roman" w:hAnsi="Times New Roman" w:cs="Times New Roman"/>
        </w:rPr>
        <w:t>Nomor</w:t>
      </w:r>
      <w:proofErr w:type="spellEnd"/>
      <w:r w:rsidR="001D13F6" w:rsidRPr="006730FF">
        <w:rPr>
          <w:rFonts w:ascii="Times New Roman" w:hAnsi="Times New Roman" w:cs="Times New Roman"/>
        </w:rPr>
        <w:t xml:space="preserve"> 6 </w:t>
      </w:r>
      <w:proofErr w:type="spellStart"/>
      <w:r w:rsidR="001D13F6" w:rsidRPr="006730FF">
        <w:rPr>
          <w:rFonts w:ascii="Times New Roman" w:hAnsi="Times New Roman" w:cs="Times New Roman"/>
        </w:rPr>
        <w:t>Tahun</w:t>
      </w:r>
      <w:proofErr w:type="spellEnd"/>
      <w:r w:rsidR="001D13F6" w:rsidRPr="006730FF">
        <w:rPr>
          <w:rFonts w:ascii="Times New Roman" w:hAnsi="Times New Roman" w:cs="Times New Roman"/>
        </w:rPr>
        <w:t xml:space="preserve"> 2014 </w:t>
      </w:r>
      <w:proofErr w:type="spellStart"/>
      <w:r w:rsidR="001D13F6" w:rsidRPr="006730FF">
        <w:rPr>
          <w:rFonts w:ascii="Times New Roman" w:hAnsi="Times New Roman" w:cs="Times New Roman"/>
        </w:rPr>
        <w:t>menjadi</w:t>
      </w:r>
      <w:proofErr w:type="spellEnd"/>
      <w:r w:rsidR="001D13F6" w:rsidRPr="006730FF">
        <w:rPr>
          <w:rFonts w:ascii="Times New Roman" w:hAnsi="Times New Roman" w:cs="Times New Roman"/>
        </w:rPr>
        <w:t xml:space="preserve"> </w:t>
      </w:r>
      <w:proofErr w:type="spellStart"/>
      <w:r w:rsidR="007105E6" w:rsidRPr="006730FF">
        <w:rPr>
          <w:rFonts w:ascii="Times New Roman" w:hAnsi="Times New Roman" w:cs="Times New Roman"/>
        </w:rPr>
        <w:t>hukum</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materil</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utama</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bagi</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penegak</w:t>
      </w:r>
      <w:proofErr w:type="spellEnd"/>
      <w:r w:rsidR="001D13F6" w:rsidRPr="006730FF">
        <w:rPr>
          <w:rFonts w:ascii="Times New Roman" w:hAnsi="Times New Roman" w:cs="Times New Roman"/>
        </w:rPr>
        <w:t xml:space="preserve"> </w:t>
      </w:r>
      <w:proofErr w:type="spellStart"/>
      <w:r w:rsidR="007105E6" w:rsidRPr="006730FF">
        <w:rPr>
          <w:rFonts w:ascii="Times New Roman" w:hAnsi="Times New Roman" w:cs="Times New Roman"/>
        </w:rPr>
        <w:t>hukum</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jinayat</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untuk</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menjerat</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pelaku</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i/>
        </w:rPr>
        <w:t>jarimah</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tindak</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pidana</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Konsekuensi</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yuridisnya</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adalah</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penegak</w:t>
      </w:r>
      <w:proofErr w:type="spellEnd"/>
      <w:r w:rsidR="001D13F6" w:rsidRPr="006730FF">
        <w:rPr>
          <w:rFonts w:ascii="Times New Roman" w:hAnsi="Times New Roman" w:cs="Times New Roman"/>
        </w:rPr>
        <w:t xml:space="preserve"> </w:t>
      </w:r>
      <w:proofErr w:type="spellStart"/>
      <w:r w:rsidR="007105E6" w:rsidRPr="006730FF">
        <w:rPr>
          <w:rFonts w:ascii="Times New Roman" w:hAnsi="Times New Roman" w:cs="Times New Roman"/>
        </w:rPr>
        <w:t>hukum</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tidak</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dapat</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merujuk</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ke</w:t>
      </w:r>
      <w:proofErr w:type="spellEnd"/>
      <w:r w:rsidR="001D13F6" w:rsidRPr="006730FF">
        <w:rPr>
          <w:rFonts w:ascii="Times New Roman" w:hAnsi="Times New Roman" w:cs="Times New Roman"/>
        </w:rPr>
        <w:t xml:space="preserve"> </w:t>
      </w:r>
      <w:proofErr w:type="spellStart"/>
      <w:r w:rsidR="007105E6" w:rsidRPr="006730FF">
        <w:rPr>
          <w:rFonts w:ascii="Times New Roman" w:hAnsi="Times New Roman" w:cs="Times New Roman"/>
        </w:rPr>
        <w:t>hukum</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materil</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pidana</w:t>
      </w:r>
      <w:proofErr w:type="spellEnd"/>
      <w:r w:rsidR="001D13F6" w:rsidRPr="006730FF">
        <w:rPr>
          <w:rFonts w:ascii="Times New Roman" w:hAnsi="Times New Roman" w:cs="Times New Roman"/>
        </w:rPr>
        <w:t xml:space="preserve"> lain </w:t>
      </w:r>
      <w:proofErr w:type="spellStart"/>
      <w:r w:rsidR="001D13F6" w:rsidRPr="006730FF">
        <w:rPr>
          <w:rFonts w:ascii="Times New Roman" w:hAnsi="Times New Roman" w:cs="Times New Roman"/>
        </w:rPr>
        <w:t>bila</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sudah</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diatur</w:t>
      </w:r>
      <w:proofErr w:type="spellEnd"/>
      <w:r w:rsidR="001D13F6" w:rsidRPr="006730FF">
        <w:rPr>
          <w:rFonts w:ascii="Times New Roman" w:hAnsi="Times New Roman" w:cs="Times New Roman"/>
        </w:rPr>
        <w:t xml:space="preserve"> </w:t>
      </w:r>
      <w:proofErr w:type="spellStart"/>
      <w:r w:rsidR="001D13F6" w:rsidRPr="006730FF">
        <w:rPr>
          <w:rFonts w:ascii="Times New Roman" w:hAnsi="Times New Roman" w:cs="Times New Roman"/>
        </w:rPr>
        <w:t>dalam</w:t>
      </w:r>
      <w:proofErr w:type="spellEnd"/>
      <w:r w:rsidR="001D13F6" w:rsidRPr="006730FF">
        <w:rPr>
          <w:rFonts w:ascii="Times New Roman" w:hAnsi="Times New Roman" w:cs="Times New Roman"/>
        </w:rPr>
        <w:t xml:space="preserve"> </w:t>
      </w:r>
      <w:proofErr w:type="spellStart"/>
      <w:r w:rsidR="006D4455" w:rsidRPr="006730FF">
        <w:rPr>
          <w:rFonts w:ascii="Times New Roman" w:hAnsi="Times New Roman" w:cs="Times New Roman"/>
        </w:rPr>
        <w:t>Qanun</w:t>
      </w:r>
      <w:proofErr w:type="spellEnd"/>
      <w:r w:rsidR="006D4455" w:rsidRPr="006730FF">
        <w:rPr>
          <w:rFonts w:ascii="Times New Roman" w:hAnsi="Times New Roman" w:cs="Times New Roman"/>
        </w:rPr>
        <w:t xml:space="preserve"> Hukum </w:t>
      </w:r>
      <w:proofErr w:type="spellStart"/>
      <w:r w:rsidR="006D4455" w:rsidRPr="006730FF">
        <w:rPr>
          <w:rFonts w:ascii="Times New Roman" w:hAnsi="Times New Roman" w:cs="Times New Roman"/>
        </w:rPr>
        <w:t>Jinayat</w:t>
      </w:r>
      <w:proofErr w:type="spellEnd"/>
      <w:r w:rsidR="006D4455" w:rsidRPr="006730FF">
        <w:rPr>
          <w:rFonts w:ascii="Times New Roman" w:hAnsi="Times New Roman" w:cs="Times New Roman"/>
        </w:rPr>
        <w:t xml:space="preserve">. Hal </w:t>
      </w:r>
      <w:proofErr w:type="spellStart"/>
      <w:r w:rsidR="006D4455" w:rsidRPr="006730FF">
        <w:rPr>
          <w:rFonts w:ascii="Times New Roman" w:hAnsi="Times New Roman" w:cs="Times New Roman"/>
        </w:rPr>
        <w:t>ini</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ditegaskan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dalam</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Pasal</w:t>
      </w:r>
      <w:proofErr w:type="spellEnd"/>
      <w:r w:rsidR="006D4455" w:rsidRPr="006730FF">
        <w:rPr>
          <w:rFonts w:ascii="Times New Roman" w:hAnsi="Times New Roman" w:cs="Times New Roman"/>
        </w:rPr>
        <w:t xml:space="preserve"> 72 </w:t>
      </w:r>
      <w:proofErr w:type="spellStart"/>
      <w:r w:rsidR="006D4455" w:rsidRPr="006730FF">
        <w:rPr>
          <w:rFonts w:ascii="Times New Roman" w:hAnsi="Times New Roman" w:cs="Times New Roman"/>
        </w:rPr>
        <w:t>Qanun</w:t>
      </w:r>
      <w:proofErr w:type="spellEnd"/>
      <w:r w:rsidR="006D4455" w:rsidRPr="006730FF">
        <w:rPr>
          <w:rFonts w:ascii="Times New Roman" w:hAnsi="Times New Roman" w:cs="Times New Roman"/>
        </w:rPr>
        <w:t xml:space="preserve"> Hukum </w:t>
      </w:r>
      <w:proofErr w:type="spellStart"/>
      <w:r w:rsidR="006D4455" w:rsidRPr="006730FF">
        <w:rPr>
          <w:rFonts w:ascii="Times New Roman" w:hAnsi="Times New Roman" w:cs="Times New Roman"/>
        </w:rPr>
        <w:t>Jinayat</w:t>
      </w:r>
      <w:proofErr w:type="spellEnd"/>
      <w:r w:rsidR="006D4455" w:rsidRPr="006730FF">
        <w:rPr>
          <w:rFonts w:ascii="Times New Roman" w:hAnsi="Times New Roman" w:cs="Times New Roman"/>
        </w:rPr>
        <w:t xml:space="preserve"> yang </w:t>
      </w:r>
      <w:proofErr w:type="spellStart"/>
      <w:r w:rsidR="006D4455" w:rsidRPr="006730FF">
        <w:rPr>
          <w:rFonts w:ascii="Times New Roman" w:hAnsi="Times New Roman" w:cs="Times New Roman"/>
        </w:rPr>
        <w:t>menyatakan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dalam</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hal</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ada</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perbuatan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Jarimah</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sebagaimana</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diatur</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dalam</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qanun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ini</w:t>
      </w:r>
      <w:proofErr w:type="spellEnd"/>
      <w:r w:rsidR="006D4455" w:rsidRPr="006730FF">
        <w:rPr>
          <w:rFonts w:ascii="Times New Roman" w:hAnsi="Times New Roman" w:cs="Times New Roman"/>
        </w:rPr>
        <w:t xml:space="preserve"> dan </w:t>
      </w:r>
      <w:proofErr w:type="spellStart"/>
      <w:r w:rsidR="006D4455" w:rsidRPr="006730FF">
        <w:rPr>
          <w:rFonts w:ascii="Times New Roman" w:hAnsi="Times New Roman" w:cs="Times New Roman"/>
        </w:rPr>
        <w:t>diatur</w:t>
      </w:r>
      <w:proofErr w:type="spellEnd"/>
      <w:r w:rsidR="006D4455" w:rsidRPr="006730FF">
        <w:rPr>
          <w:rFonts w:ascii="Times New Roman" w:hAnsi="Times New Roman" w:cs="Times New Roman"/>
        </w:rPr>
        <w:t xml:space="preserve"> juga </w:t>
      </w:r>
      <w:proofErr w:type="spellStart"/>
      <w:r w:rsidR="006D4455" w:rsidRPr="006730FF">
        <w:rPr>
          <w:rFonts w:ascii="Times New Roman" w:hAnsi="Times New Roman" w:cs="Times New Roman"/>
        </w:rPr>
        <w:t>dalam</w:t>
      </w:r>
      <w:proofErr w:type="spellEnd"/>
      <w:r w:rsidR="006D4455" w:rsidRPr="006730FF">
        <w:rPr>
          <w:rFonts w:ascii="Times New Roman" w:hAnsi="Times New Roman" w:cs="Times New Roman"/>
        </w:rPr>
        <w:t xml:space="preserve"> Kitab </w:t>
      </w:r>
      <w:proofErr w:type="spellStart"/>
      <w:r w:rsidR="006D4455" w:rsidRPr="006730FF">
        <w:rPr>
          <w:rFonts w:ascii="Times New Roman" w:hAnsi="Times New Roman" w:cs="Times New Roman"/>
        </w:rPr>
        <w:t>Undang-Undang</w:t>
      </w:r>
      <w:proofErr w:type="spellEnd"/>
      <w:r w:rsidR="006D4455" w:rsidRPr="006730FF">
        <w:rPr>
          <w:rFonts w:ascii="Times New Roman" w:hAnsi="Times New Roman" w:cs="Times New Roman"/>
        </w:rPr>
        <w:t xml:space="preserve"> Hukum </w:t>
      </w:r>
      <w:proofErr w:type="spellStart"/>
      <w:r w:rsidR="006D4455" w:rsidRPr="006730FF">
        <w:rPr>
          <w:rFonts w:ascii="Times New Roman" w:hAnsi="Times New Roman" w:cs="Times New Roman"/>
        </w:rPr>
        <w:t>Pidana</w:t>
      </w:r>
      <w:proofErr w:type="spellEnd"/>
      <w:r w:rsidR="006D4455" w:rsidRPr="006730FF">
        <w:rPr>
          <w:rFonts w:ascii="Times New Roman" w:hAnsi="Times New Roman" w:cs="Times New Roman"/>
        </w:rPr>
        <w:t xml:space="preserve"> (KUHP) </w:t>
      </w:r>
      <w:proofErr w:type="spellStart"/>
      <w:r w:rsidR="006D4455" w:rsidRPr="006730FF">
        <w:rPr>
          <w:rFonts w:ascii="Times New Roman" w:hAnsi="Times New Roman" w:cs="Times New Roman"/>
        </w:rPr>
        <w:t>atau</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ketentuan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pidana</w:t>
      </w:r>
      <w:proofErr w:type="spellEnd"/>
      <w:r w:rsidR="006D4455" w:rsidRPr="006730FF">
        <w:rPr>
          <w:rFonts w:ascii="Times New Roman" w:hAnsi="Times New Roman" w:cs="Times New Roman"/>
        </w:rPr>
        <w:t xml:space="preserve"> di </w:t>
      </w:r>
      <w:proofErr w:type="spellStart"/>
      <w:r w:rsidR="006D4455" w:rsidRPr="006730FF">
        <w:rPr>
          <w:rFonts w:ascii="Times New Roman" w:hAnsi="Times New Roman" w:cs="Times New Roman"/>
        </w:rPr>
        <w:t>luar</w:t>
      </w:r>
      <w:proofErr w:type="spellEnd"/>
      <w:r w:rsidR="006D4455" w:rsidRPr="006730FF">
        <w:rPr>
          <w:rFonts w:ascii="Times New Roman" w:hAnsi="Times New Roman" w:cs="Times New Roman"/>
        </w:rPr>
        <w:t xml:space="preserve"> KUHP, yang </w:t>
      </w:r>
      <w:proofErr w:type="spellStart"/>
      <w:r w:rsidR="006D4455" w:rsidRPr="006730FF">
        <w:rPr>
          <w:rFonts w:ascii="Times New Roman" w:hAnsi="Times New Roman" w:cs="Times New Roman"/>
        </w:rPr>
        <w:t>berlaku</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adalah</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aturan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Jarimah</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dalam</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Qanun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ini</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Maksudnya</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adalah</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ketentuan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pidana</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dalam</w:t>
      </w:r>
      <w:proofErr w:type="spellEnd"/>
      <w:r w:rsidR="006D4455" w:rsidRPr="006730FF">
        <w:rPr>
          <w:rFonts w:ascii="Times New Roman" w:hAnsi="Times New Roman" w:cs="Times New Roman"/>
        </w:rPr>
        <w:t xml:space="preserve"> KUHP dan </w:t>
      </w:r>
      <w:proofErr w:type="spellStart"/>
      <w:r w:rsidR="006D4455" w:rsidRPr="006730FF">
        <w:rPr>
          <w:rFonts w:ascii="Times New Roman" w:hAnsi="Times New Roman" w:cs="Times New Roman"/>
        </w:rPr>
        <w:t>ketentuan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pidana</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lainnya</w:t>
      </w:r>
      <w:proofErr w:type="spellEnd"/>
      <w:r w:rsidR="006D4455" w:rsidRPr="006730FF">
        <w:rPr>
          <w:rFonts w:ascii="Times New Roman" w:hAnsi="Times New Roman" w:cs="Times New Roman"/>
        </w:rPr>
        <w:t xml:space="preserve"> di </w:t>
      </w:r>
      <w:proofErr w:type="spellStart"/>
      <w:r w:rsidR="006D4455" w:rsidRPr="006730FF">
        <w:rPr>
          <w:rFonts w:ascii="Times New Roman" w:hAnsi="Times New Roman" w:cs="Times New Roman"/>
        </w:rPr>
        <w:t>luar</w:t>
      </w:r>
      <w:proofErr w:type="spellEnd"/>
      <w:r w:rsidR="006D4455" w:rsidRPr="006730FF">
        <w:rPr>
          <w:rFonts w:ascii="Times New Roman" w:hAnsi="Times New Roman" w:cs="Times New Roman"/>
        </w:rPr>
        <w:t xml:space="preserve"> KUHP </w:t>
      </w:r>
      <w:proofErr w:type="spellStart"/>
      <w:r w:rsidR="006D4455" w:rsidRPr="006730FF">
        <w:rPr>
          <w:rFonts w:ascii="Times New Roman" w:hAnsi="Times New Roman" w:cs="Times New Roman"/>
        </w:rPr>
        <w:t>harus</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dikesampingkan</w:t>
      </w:r>
      <w:proofErr w:type="spellEnd"/>
      <w:r w:rsidR="006D4455" w:rsidRPr="006730FF">
        <w:rPr>
          <w:rFonts w:ascii="Times New Roman" w:hAnsi="Times New Roman" w:cs="Times New Roman"/>
        </w:rPr>
        <w:t xml:space="preserve"> dan </w:t>
      </w:r>
      <w:proofErr w:type="spellStart"/>
      <w:r w:rsidR="006D4455" w:rsidRPr="006730FF">
        <w:rPr>
          <w:rFonts w:ascii="Times New Roman" w:hAnsi="Times New Roman" w:cs="Times New Roman"/>
        </w:rPr>
        <w:t>harus</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merujuk</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Qanun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bila</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telah</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diatur</w:t>
      </w:r>
      <w:proofErr w:type="spellEnd"/>
      <w:r w:rsidR="006D4455" w:rsidRPr="006730FF">
        <w:rPr>
          <w:rFonts w:ascii="Times New Roman" w:hAnsi="Times New Roman" w:cs="Times New Roman"/>
        </w:rPr>
        <w:t xml:space="preserve"> di </w:t>
      </w:r>
      <w:proofErr w:type="spellStart"/>
      <w:r w:rsidR="006D4455" w:rsidRPr="006730FF">
        <w:rPr>
          <w:rFonts w:ascii="Times New Roman" w:hAnsi="Times New Roman" w:cs="Times New Roman"/>
        </w:rPr>
        <w:t>dalamnya</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Ketentuan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ini</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kurang</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memperhatikan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aspek</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kepentingan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terbaik</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bagi</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anak</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karena</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bila</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dikaji</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aspek</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sanksi</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pidana</w:t>
      </w:r>
      <w:proofErr w:type="spellEnd"/>
      <w:r w:rsidR="006D4455" w:rsidRPr="006730FF">
        <w:rPr>
          <w:rFonts w:ascii="Times New Roman" w:hAnsi="Times New Roman" w:cs="Times New Roman"/>
        </w:rPr>
        <w:t xml:space="preserve"> yang </w:t>
      </w:r>
      <w:proofErr w:type="spellStart"/>
      <w:r w:rsidR="006D4455" w:rsidRPr="006730FF">
        <w:rPr>
          <w:rFonts w:ascii="Times New Roman" w:hAnsi="Times New Roman" w:cs="Times New Roman"/>
        </w:rPr>
        <w:t>diatur</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dalam</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Qanun</w:t>
      </w:r>
      <w:proofErr w:type="spellEnd"/>
      <w:r w:rsidR="006D4455" w:rsidRPr="006730FF">
        <w:rPr>
          <w:rFonts w:ascii="Times New Roman" w:hAnsi="Times New Roman" w:cs="Times New Roman"/>
        </w:rPr>
        <w:t xml:space="preserve"> Hukum </w:t>
      </w:r>
      <w:proofErr w:type="spellStart"/>
      <w:r w:rsidR="006D4455" w:rsidRPr="006730FF">
        <w:rPr>
          <w:rFonts w:ascii="Times New Roman" w:hAnsi="Times New Roman" w:cs="Times New Roman"/>
        </w:rPr>
        <w:t>Jinayat</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dengan</w:t>
      </w:r>
      <w:proofErr w:type="spellEnd"/>
      <w:r w:rsidR="006D4455" w:rsidRPr="006730FF">
        <w:rPr>
          <w:rFonts w:ascii="Times New Roman" w:hAnsi="Times New Roman" w:cs="Times New Roman"/>
        </w:rPr>
        <w:t xml:space="preserve"> UU </w:t>
      </w:r>
      <w:proofErr w:type="spellStart"/>
      <w:r w:rsidR="006D4455" w:rsidRPr="006730FF">
        <w:rPr>
          <w:rFonts w:ascii="Times New Roman" w:hAnsi="Times New Roman" w:cs="Times New Roman"/>
        </w:rPr>
        <w:t>Perlindungan</w:t>
      </w:r>
      <w:proofErr w:type="spellEnd"/>
      <w:r w:rsidR="006D4455" w:rsidRPr="006730FF">
        <w:rPr>
          <w:rFonts w:ascii="Times New Roman" w:hAnsi="Times New Roman" w:cs="Times New Roman"/>
        </w:rPr>
        <w:t xml:space="preserve"> Anak yang di </w:t>
      </w:r>
      <w:proofErr w:type="spellStart"/>
      <w:r w:rsidR="006D4455" w:rsidRPr="006730FF">
        <w:rPr>
          <w:rFonts w:ascii="Times New Roman" w:hAnsi="Times New Roman" w:cs="Times New Roman"/>
        </w:rPr>
        <w:t>dalamnya</w:t>
      </w:r>
      <w:proofErr w:type="spellEnd"/>
      <w:r w:rsidR="006D4455" w:rsidRPr="006730FF">
        <w:rPr>
          <w:rFonts w:ascii="Times New Roman" w:hAnsi="Times New Roman" w:cs="Times New Roman"/>
        </w:rPr>
        <w:t xml:space="preserve"> juga </w:t>
      </w:r>
      <w:proofErr w:type="spellStart"/>
      <w:r w:rsidR="006D4455" w:rsidRPr="006730FF">
        <w:rPr>
          <w:rFonts w:ascii="Times New Roman" w:hAnsi="Times New Roman" w:cs="Times New Roman"/>
        </w:rPr>
        <w:t>mengatur</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hukuman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bagi</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pelaku</w:t>
      </w:r>
      <w:proofErr w:type="spellEnd"/>
      <w:r w:rsidR="006D4455" w:rsidRPr="006730FF">
        <w:rPr>
          <w:rFonts w:ascii="Times New Roman" w:hAnsi="Times New Roman" w:cs="Times New Roman"/>
        </w:rPr>
        <w:t xml:space="preserve"> yang </w:t>
      </w:r>
      <w:proofErr w:type="spellStart"/>
      <w:r w:rsidR="006D4455" w:rsidRPr="006730FF">
        <w:rPr>
          <w:rFonts w:ascii="Times New Roman" w:hAnsi="Times New Roman" w:cs="Times New Roman"/>
        </w:rPr>
        <w:t>melakukan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kekerasan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seksual</w:t>
      </w:r>
      <w:proofErr w:type="spellEnd"/>
      <w:r w:rsidR="006D4455" w:rsidRPr="006730FF">
        <w:rPr>
          <w:rFonts w:ascii="Times New Roman" w:hAnsi="Times New Roman" w:cs="Times New Roman"/>
        </w:rPr>
        <w:t xml:space="preserve"> dan </w:t>
      </w:r>
      <w:proofErr w:type="spellStart"/>
      <w:r w:rsidR="006D4455" w:rsidRPr="006730FF">
        <w:rPr>
          <w:rFonts w:ascii="Times New Roman" w:hAnsi="Times New Roman" w:cs="Times New Roman"/>
        </w:rPr>
        <w:t>pemerkosaan</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kepada</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anak</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lebih</w:t>
      </w:r>
      <w:proofErr w:type="spellEnd"/>
      <w:r w:rsidR="006D4455" w:rsidRPr="006730FF">
        <w:rPr>
          <w:rFonts w:ascii="Times New Roman" w:hAnsi="Times New Roman" w:cs="Times New Roman"/>
        </w:rPr>
        <w:t xml:space="preserve"> </w:t>
      </w:r>
      <w:proofErr w:type="spellStart"/>
      <w:r w:rsidR="006D4455" w:rsidRPr="006730FF">
        <w:rPr>
          <w:rFonts w:ascii="Times New Roman" w:hAnsi="Times New Roman" w:cs="Times New Roman"/>
        </w:rPr>
        <w:t>ringan</w:t>
      </w:r>
      <w:proofErr w:type="spellEnd"/>
      <w:r w:rsidR="006D4455" w:rsidRPr="006730FF">
        <w:rPr>
          <w:rFonts w:ascii="Times New Roman" w:hAnsi="Times New Roman" w:cs="Times New Roman"/>
        </w:rPr>
        <w:t xml:space="preserve">. </w:t>
      </w:r>
      <w:proofErr w:type="spellStart"/>
      <w:r w:rsidR="00F171E9" w:rsidRPr="006730FF">
        <w:rPr>
          <w:rFonts w:ascii="Times New Roman" w:hAnsi="Times New Roman" w:cs="Times New Roman"/>
        </w:rPr>
        <w:t>Qanun</w:t>
      </w:r>
      <w:proofErr w:type="spellEnd"/>
      <w:r w:rsidR="00F171E9" w:rsidRPr="006730FF">
        <w:rPr>
          <w:rFonts w:ascii="Times New Roman" w:hAnsi="Times New Roman" w:cs="Times New Roman"/>
        </w:rPr>
        <w:t xml:space="preserve"> Hukum </w:t>
      </w:r>
      <w:proofErr w:type="spellStart"/>
      <w:r w:rsidR="00F171E9" w:rsidRPr="006730FF">
        <w:rPr>
          <w:rFonts w:ascii="Times New Roman" w:hAnsi="Times New Roman" w:cs="Times New Roman"/>
        </w:rPr>
        <w:t>Jinayat</w:t>
      </w:r>
      <w:proofErr w:type="spellEnd"/>
      <w:r w:rsidR="00F171E9" w:rsidRPr="006730FF">
        <w:rPr>
          <w:rFonts w:ascii="Times New Roman" w:hAnsi="Times New Roman" w:cs="Times New Roman"/>
        </w:rPr>
        <w:t xml:space="preserve"> sangat general </w:t>
      </w:r>
      <w:proofErr w:type="spellStart"/>
      <w:r w:rsidR="00F171E9" w:rsidRPr="006730FF">
        <w:rPr>
          <w:rFonts w:ascii="Times New Roman" w:hAnsi="Times New Roman" w:cs="Times New Roman"/>
        </w:rPr>
        <w:t>menentukan</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hukuman</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bagi</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pelaku</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dengan</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tidak</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melihat</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pelakunya</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berasal</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dari</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pendidik</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maupun</w:t>
      </w:r>
      <w:proofErr w:type="spellEnd"/>
      <w:r w:rsidR="00F171E9" w:rsidRPr="006730FF">
        <w:rPr>
          <w:rFonts w:ascii="Times New Roman" w:hAnsi="Times New Roman" w:cs="Times New Roman"/>
        </w:rPr>
        <w:t xml:space="preserve"> </w:t>
      </w:r>
      <w:proofErr w:type="spellStart"/>
      <w:r w:rsidR="00F171E9" w:rsidRPr="006730FF">
        <w:rPr>
          <w:rFonts w:ascii="Times New Roman" w:hAnsi="Times New Roman" w:cs="Times New Roman"/>
        </w:rPr>
        <w:t>keluarga</w:t>
      </w:r>
      <w:r w:rsidR="008C7C6B" w:rsidRPr="006730FF">
        <w:rPr>
          <w:rFonts w:ascii="Times New Roman" w:hAnsi="Times New Roman" w:cs="Times New Roman"/>
        </w:rPr>
        <w:t>nya</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Berbeda</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halnya</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dengan</w:t>
      </w:r>
      <w:proofErr w:type="spellEnd"/>
      <w:r w:rsidR="008C7C6B" w:rsidRPr="006730FF">
        <w:rPr>
          <w:rFonts w:ascii="Times New Roman" w:hAnsi="Times New Roman" w:cs="Times New Roman"/>
        </w:rPr>
        <w:t xml:space="preserve"> UU </w:t>
      </w:r>
      <w:proofErr w:type="spellStart"/>
      <w:r w:rsidR="008C7C6B" w:rsidRPr="006730FF">
        <w:rPr>
          <w:rFonts w:ascii="Times New Roman" w:hAnsi="Times New Roman" w:cs="Times New Roman"/>
        </w:rPr>
        <w:t>Perlindungan</w:t>
      </w:r>
      <w:proofErr w:type="spellEnd"/>
      <w:r w:rsidR="008C7C6B" w:rsidRPr="006730FF">
        <w:rPr>
          <w:rFonts w:ascii="Times New Roman" w:hAnsi="Times New Roman" w:cs="Times New Roman"/>
        </w:rPr>
        <w:t xml:space="preserve"> Anak yang </w:t>
      </w:r>
      <w:proofErr w:type="spellStart"/>
      <w:r w:rsidR="008C7C6B" w:rsidRPr="006730FF">
        <w:rPr>
          <w:rFonts w:ascii="Times New Roman" w:hAnsi="Times New Roman" w:cs="Times New Roman"/>
        </w:rPr>
        <w:t>menambahkan</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hukuman</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bila</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pelakunya</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berasal</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dari</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pendidik</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maupun</w:t>
      </w:r>
      <w:proofErr w:type="spellEnd"/>
      <w:r w:rsidR="008C7C6B" w:rsidRPr="006730FF">
        <w:rPr>
          <w:rFonts w:ascii="Times New Roman" w:hAnsi="Times New Roman" w:cs="Times New Roman"/>
        </w:rPr>
        <w:t xml:space="preserve"> </w:t>
      </w:r>
      <w:proofErr w:type="spellStart"/>
      <w:r w:rsidR="008C7C6B" w:rsidRPr="006730FF">
        <w:rPr>
          <w:rFonts w:ascii="Times New Roman" w:hAnsi="Times New Roman" w:cs="Times New Roman"/>
        </w:rPr>
        <w:t>keluarganya</w:t>
      </w:r>
      <w:proofErr w:type="spellEnd"/>
      <w:r w:rsidR="008C7C6B" w:rsidRPr="006730FF">
        <w:rPr>
          <w:rFonts w:ascii="Times New Roman" w:hAnsi="Times New Roman" w:cs="Times New Roman"/>
        </w:rPr>
        <w:t>.</w:t>
      </w:r>
      <w:r w:rsidR="00F171E9" w:rsidRPr="006730FF">
        <w:rPr>
          <w:rFonts w:ascii="Times New Roman" w:hAnsi="Times New Roman" w:cs="Times New Roman"/>
        </w:rPr>
        <w:t xml:space="preserve"> </w:t>
      </w:r>
    </w:p>
    <w:p w14:paraId="20ECDFD1" w14:textId="77777777" w:rsidR="005B49EE" w:rsidRPr="006730FF" w:rsidRDefault="00BD3524" w:rsidP="00BD3524">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i/>
        </w:rPr>
        <w:lastRenderedPageBreak/>
        <w:t>Kelima</w:t>
      </w:r>
      <w:proofErr w:type="spellEnd"/>
      <w:r w:rsidRPr="006730FF">
        <w:rPr>
          <w:rFonts w:ascii="Times New Roman" w:hAnsi="Times New Roman" w:cs="Times New Roman"/>
        </w:rPr>
        <w:t xml:space="preserve">, </w:t>
      </w:r>
      <w:r w:rsidRPr="006730FF">
        <w:rPr>
          <w:rFonts w:asciiTheme="majorBidi" w:hAnsiTheme="majorBidi" w:cstheme="majorBidi"/>
        </w:rPr>
        <w:t xml:space="preserve">hakim </w:t>
      </w:r>
      <w:proofErr w:type="spellStart"/>
      <w:r w:rsidRPr="006730FF">
        <w:rPr>
          <w:rFonts w:asciiTheme="majorBidi" w:hAnsiTheme="majorBidi" w:cstheme="majorBidi"/>
        </w:rPr>
        <w:t>dapat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memilih</w:t>
      </w:r>
      <w:proofErr w:type="spellEnd"/>
      <w:r w:rsidRPr="006730FF">
        <w:rPr>
          <w:rFonts w:asciiTheme="majorBidi" w:hAnsiTheme="majorBidi" w:cstheme="majorBidi"/>
        </w:rPr>
        <w:t xml:space="preserve"> salah </w:t>
      </w:r>
      <w:proofErr w:type="spellStart"/>
      <w:r w:rsidRPr="006730FF">
        <w:rPr>
          <w:rFonts w:asciiTheme="majorBidi" w:hAnsiTheme="majorBidi" w:cstheme="majorBidi"/>
        </w:rPr>
        <w:t>satu</w:t>
      </w:r>
      <w:proofErr w:type="spellEnd"/>
      <w:r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Pr="006730FF">
        <w:rPr>
          <w:rFonts w:asciiTheme="majorBidi" w:hAnsiTheme="majorBidi" w:cstheme="majorBidi"/>
        </w:rPr>
        <w:t xml:space="preserve"> </w:t>
      </w:r>
      <w:proofErr w:type="spellStart"/>
      <w:r w:rsidRPr="006730FF">
        <w:rPr>
          <w:rFonts w:asciiTheme="majorBidi" w:hAnsiTheme="majorBidi" w:cstheme="majorBidi"/>
        </w:rPr>
        <w:t>bila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ancaman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hukuman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alternatif</w:t>
      </w:r>
      <w:proofErr w:type="spellEnd"/>
      <w:r w:rsidRPr="006730FF">
        <w:rPr>
          <w:rFonts w:ascii="Times New Roman" w:hAnsi="Times New Roman" w:cs="Times New Roman"/>
        </w:rPr>
        <w:t xml:space="preserve">, </w:t>
      </w:r>
      <w:r w:rsidR="005B49EE" w:rsidRPr="006730FF">
        <w:rPr>
          <w:rFonts w:asciiTheme="majorBidi" w:hAnsiTheme="majorBidi" w:cstheme="majorBidi"/>
        </w:rPr>
        <w:t xml:space="preserve">Hakim </w:t>
      </w:r>
      <w:proofErr w:type="spellStart"/>
      <w:r w:rsidR="005B49EE" w:rsidRPr="006730FF">
        <w:rPr>
          <w:rFonts w:asciiTheme="majorBidi" w:hAnsiTheme="majorBidi" w:cstheme="majorBidi"/>
        </w:rPr>
        <w:t>tidak</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terikat</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dengan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tuntutan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Jaksa</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Penuntut</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Umu</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dalam</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hal</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jarimah</w:t>
      </w:r>
      <w:proofErr w:type="spellEnd"/>
      <w:r w:rsidR="005B49EE" w:rsidRPr="006730FF">
        <w:rPr>
          <w:rFonts w:asciiTheme="majorBidi" w:hAnsiTheme="majorBidi" w:cstheme="majorBidi"/>
        </w:rPr>
        <w:t xml:space="preserve"> yang </w:t>
      </w:r>
      <w:proofErr w:type="spellStart"/>
      <w:r w:rsidR="005B49EE" w:rsidRPr="006730FF">
        <w:rPr>
          <w:rFonts w:asciiTheme="majorBidi" w:hAnsiTheme="majorBidi" w:cstheme="majorBidi"/>
        </w:rPr>
        <w:t>didakwakan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diancam</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dengan</w:t>
      </w:r>
      <w:proofErr w:type="spellEnd"/>
      <w:r w:rsidR="005B49EE"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alternatif</w:t>
      </w:r>
      <w:proofErr w:type="spellEnd"/>
      <w:r w:rsidR="005B49EE" w:rsidRPr="006730FF">
        <w:rPr>
          <w:rFonts w:asciiTheme="majorBidi" w:hAnsiTheme="majorBidi" w:cstheme="majorBidi"/>
        </w:rPr>
        <w:t xml:space="preserve">. Hakim </w:t>
      </w:r>
      <w:proofErr w:type="spellStart"/>
      <w:r w:rsidR="005B49EE" w:rsidRPr="006730FF">
        <w:rPr>
          <w:rFonts w:asciiTheme="majorBidi" w:hAnsiTheme="majorBidi" w:cstheme="majorBidi"/>
        </w:rPr>
        <w:t>dapat</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menjatuhkan</w:t>
      </w:r>
      <w:proofErr w:type="spellEnd"/>
      <w:r w:rsidR="005B49EE"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lebih</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rendah</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atau</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lebih</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tinggi</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dari</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tuntutan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i/>
          <w:iCs/>
        </w:rPr>
        <w:t>requisitoir</w:t>
      </w:r>
      <w:proofErr w:type="spellEnd"/>
      <w:r w:rsidR="005B49EE" w:rsidRPr="006730FF">
        <w:rPr>
          <w:rFonts w:asciiTheme="majorBidi" w:hAnsiTheme="majorBidi" w:cstheme="majorBidi"/>
        </w:rPr>
        <w:t xml:space="preserve">). Hal </w:t>
      </w:r>
      <w:proofErr w:type="spellStart"/>
      <w:r w:rsidR="005B49EE" w:rsidRPr="006730FF">
        <w:rPr>
          <w:rFonts w:asciiTheme="majorBidi" w:hAnsiTheme="majorBidi" w:cstheme="majorBidi"/>
        </w:rPr>
        <w:t>ini</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diatur</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dalam</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Pasal</w:t>
      </w:r>
      <w:proofErr w:type="spellEnd"/>
      <w:r w:rsidR="005B49EE" w:rsidRPr="006730FF">
        <w:rPr>
          <w:rFonts w:asciiTheme="majorBidi" w:hAnsiTheme="majorBidi" w:cstheme="majorBidi"/>
        </w:rPr>
        <w:t xml:space="preserve"> 178 Ayat 6 </w:t>
      </w:r>
      <w:proofErr w:type="spellStart"/>
      <w:r w:rsidR="005B49EE" w:rsidRPr="006730FF">
        <w:rPr>
          <w:rFonts w:asciiTheme="majorBidi" w:hAnsiTheme="majorBidi" w:cstheme="majorBidi"/>
        </w:rPr>
        <w:t>Qanun</w:t>
      </w:r>
      <w:proofErr w:type="spellEnd"/>
      <w:r w:rsidR="005B49EE" w:rsidRPr="006730FF">
        <w:rPr>
          <w:rFonts w:asciiTheme="majorBidi" w:hAnsiTheme="majorBidi" w:cstheme="majorBidi"/>
        </w:rPr>
        <w:t xml:space="preserve"> Aceh </w:t>
      </w:r>
      <w:proofErr w:type="spellStart"/>
      <w:r w:rsidR="005B49EE" w:rsidRPr="006730FF">
        <w:rPr>
          <w:rFonts w:asciiTheme="majorBidi" w:hAnsiTheme="majorBidi" w:cstheme="majorBidi"/>
        </w:rPr>
        <w:t>Nomor</w:t>
      </w:r>
      <w:proofErr w:type="spellEnd"/>
      <w:r w:rsidR="005B49EE" w:rsidRPr="006730FF">
        <w:rPr>
          <w:rFonts w:asciiTheme="majorBidi" w:hAnsiTheme="majorBidi" w:cstheme="majorBidi"/>
        </w:rPr>
        <w:t xml:space="preserve"> 7 </w:t>
      </w:r>
      <w:proofErr w:type="spellStart"/>
      <w:r w:rsidR="005B49EE" w:rsidRPr="006730FF">
        <w:rPr>
          <w:rFonts w:asciiTheme="majorBidi" w:hAnsiTheme="majorBidi" w:cstheme="majorBidi"/>
        </w:rPr>
        <w:t>Tahun</w:t>
      </w:r>
      <w:proofErr w:type="spellEnd"/>
      <w:r w:rsidR="005B49EE" w:rsidRPr="006730FF">
        <w:rPr>
          <w:rFonts w:asciiTheme="majorBidi" w:hAnsiTheme="majorBidi" w:cstheme="majorBidi"/>
        </w:rPr>
        <w:t xml:space="preserve"> 2013 </w:t>
      </w:r>
      <w:proofErr w:type="spellStart"/>
      <w:r w:rsidR="005B49EE" w:rsidRPr="006730FF">
        <w:rPr>
          <w:rFonts w:asciiTheme="majorBidi" w:hAnsiTheme="majorBidi" w:cstheme="majorBidi"/>
        </w:rPr>
        <w:t>tentang</w:t>
      </w:r>
      <w:proofErr w:type="spellEnd"/>
      <w:r w:rsidR="005B49EE" w:rsidRPr="006730FF">
        <w:rPr>
          <w:rFonts w:asciiTheme="majorBidi" w:hAnsiTheme="majorBidi" w:cstheme="majorBidi"/>
        </w:rPr>
        <w:t xml:space="preserve"> Hukum Acara </w:t>
      </w:r>
      <w:proofErr w:type="spellStart"/>
      <w:r w:rsidR="005B49EE" w:rsidRPr="006730FF">
        <w:rPr>
          <w:rFonts w:asciiTheme="majorBidi" w:hAnsiTheme="majorBidi" w:cstheme="majorBidi"/>
        </w:rPr>
        <w:t>Jinayah</w:t>
      </w:r>
      <w:proofErr w:type="spellEnd"/>
      <w:r w:rsidR="005B49EE" w:rsidRPr="006730FF">
        <w:rPr>
          <w:rFonts w:asciiTheme="majorBidi" w:hAnsiTheme="majorBidi" w:cstheme="majorBidi"/>
        </w:rPr>
        <w:t xml:space="preserve"> yang </w:t>
      </w:r>
      <w:proofErr w:type="spellStart"/>
      <w:r w:rsidR="005B49EE" w:rsidRPr="006730FF">
        <w:rPr>
          <w:rFonts w:asciiTheme="majorBidi" w:hAnsiTheme="majorBidi" w:cstheme="majorBidi"/>
        </w:rPr>
        <w:t>menyatakan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bahwa</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Uqubat</w:t>
      </w:r>
      <w:proofErr w:type="spellEnd"/>
      <w:r w:rsidR="005B49EE" w:rsidRPr="006730FF">
        <w:rPr>
          <w:rFonts w:asciiTheme="majorBidi" w:hAnsiTheme="majorBidi" w:cstheme="majorBidi"/>
        </w:rPr>
        <w:t xml:space="preserve"> yang </w:t>
      </w:r>
      <w:proofErr w:type="spellStart"/>
      <w:r w:rsidR="005B49EE" w:rsidRPr="006730FF">
        <w:rPr>
          <w:rFonts w:asciiTheme="majorBidi" w:hAnsiTheme="majorBidi" w:cstheme="majorBidi"/>
        </w:rPr>
        <w:t>akan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dijatuhkan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boleh</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kurang</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atau</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lebih</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dari</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jumlah</w:t>
      </w:r>
      <w:proofErr w:type="spellEnd"/>
      <w:r w:rsidR="005B49EE" w:rsidRPr="006730FF">
        <w:rPr>
          <w:rFonts w:asciiTheme="majorBidi" w:hAnsiTheme="majorBidi" w:cstheme="majorBidi"/>
        </w:rPr>
        <w:t xml:space="preserve"> yang </w:t>
      </w:r>
      <w:proofErr w:type="spellStart"/>
      <w:r w:rsidR="005B49EE" w:rsidRPr="006730FF">
        <w:rPr>
          <w:rFonts w:asciiTheme="majorBidi" w:hAnsiTheme="majorBidi" w:cstheme="majorBidi"/>
        </w:rPr>
        <w:t>diajukan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penuntut</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umum</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dalam</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tuntutan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Uqubat</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Selain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itu</w:t>
      </w:r>
      <w:proofErr w:type="spellEnd"/>
      <w:r w:rsidR="005B49EE" w:rsidRPr="006730FF">
        <w:rPr>
          <w:rFonts w:asciiTheme="majorBidi" w:hAnsiTheme="majorBidi" w:cstheme="majorBidi"/>
        </w:rPr>
        <w:t xml:space="preserve">, hakim </w:t>
      </w:r>
      <w:proofErr w:type="spellStart"/>
      <w:r w:rsidR="005B49EE" w:rsidRPr="006730FF">
        <w:rPr>
          <w:rFonts w:asciiTheme="majorBidi" w:hAnsiTheme="majorBidi" w:cstheme="majorBidi"/>
        </w:rPr>
        <w:t>dapat</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menjatuhkan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hukuman</w:t>
      </w:r>
      <w:proofErr w:type="spellEnd"/>
      <w:r w:rsidR="005B49EE" w:rsidRPr="006730FF">
        <w:rPr>
          <w:rFonts w:asciiTheme="majorBidi" w:hAnsiTheme="majorBidi" w:cstheme="majorBidi"/>
        </w:rPr>
        <w:t xml:space="preserve"> yang </w:t>
      </w:r>
      <w:proofErr w:type="spellStart"/>
      <w:r w:rsidR="005B49EE" w:rsidRPr="006730FF">
        <w:rPr>
          <w:rFonts w:asciiTheme="majorBidi" w:hAnsiTheme="majorBidi" w:cstheme="majorBidi"/>
        </w:rPr>
        <w:t>berbeda</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dengan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tuntutan</w:t>
      </w:r>
      <w:proofErr w:type="spellEnd"/>
      <w:r w:rsidR="005B49EE" w:rsidRPr="006730FF">
        <w:rPr>
          <w:rFonts w:asciiTheme="majorBidi" w:hAnsiTheme="majorBidi" w:cstheme="majorBidi"/>
        </w:rPr>
        <w:t xml:space="preserve"> JPU </w:t>
      </w:r>
      <w:proofErr w:type="spellStart"/>
      <w:r w:rsidR="005B49EE" w:rsidRPr="006730FF">
        <w:rPr>
          <w:rFonts w:asciiTheme="majorBidi" w:hAnsiTheme="majorBidi" w:cstheme="majorBidi"/>
        </w:rPr>
        <w:t>sebagaimana</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dinyatakan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dalam</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Pasal</w:t>
      </w:r>
      <w:proofErr w:type="spellEnd"/>
      <w:r w:rsidR="005B49EE" w:rsidRPr="006730FF">
        <w:rPr>
          <w:rFonts w:asciiTheme="majorBidi" w:hAnsiTheme="majorBidi" w:cstheme="majorBidi"/>
        </w:rPr>
        <w:t xml:space="preserve"> 178 Ayat (7) yang </w:t>
      </w:r>
      <w:proofErr w:type="spellStart"/>
      <w:r w:rsidR="005B49EE" w:rsidRPr="006730FF">
        <w:rPr>
          <w:rFonts w:asciiTheme="majorBidi" w:hAnsiTheme="majorBidi" w:cstheme="majorBidi"/>
        </w:rPr>
        <w:t>menyatakan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bahwa</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majelis</w:t>
      </w:r>
      <w:proofErr w:type="spellEnd"/>
      <w:r w:rsidR="005B49EE" w:rsidRPr="006730FF">
        <w:rPr>
          <w:rFonts w:asciiTheme="majorBidi" w:hAnsiTheme="majorBidi" w:cstheme="majorBidi"/>
        </w:rPr>
        <w:t xml:space="preserve"> hakim </w:t>
      </w:r>
      <w:proofErr w:type="spellStart"/>
      <w:r w:rsidR="005B49EE" w:rsidRPr="006730FF">
        <w:rPr>
          <w:rFonts w:asciiTheme="majorBidi" w:hAnsiTheme="majorBidi" w:cstheme="majorBidi"/>
        </w:rPr>
        <w:t>boleh</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menjatuhkan</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jenis</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hukuman</w:t>
      </w:r>
      <w:proofErr w:type="spellEnd"/>
      <w:r w:rsidR="005B49EE" w:rsidRPr="006730FF">
        <w:rPr>
          <w:rFonts w:asciiTheme="majorBidi" w:hAnsiTheme="majorBidi" w:cstheme="majorBidi"/>
        </w:rPr>
        <w:t xml:space="preserve"> yang </w:t>
      </w:r>
      <w:proofErr w:type="spellStart"/>
      <w:r w:rsidR="005B49EE" w:rsidRPr="006730FF">
        <w:rPr>
          <w:rFonts w:asciiTheme="majorBidi" w:hAnsiTheme="majorBidi" w:cstheme="majorBidi"/>
        </w:rPr>
        <w:t>berbeda</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dari</w:t>
      </w:r>
      <w:proofErr w:type="spellEnd"/>
      <w:r w:rsidR="005B49EE" w:rsidRPr="006730FF">
        <w:rPr>
          <w:rFonts w:asciiTheme="majorBidi" w:hAnsiTheme="majorBidi" w:cstheme="majorBidi"/>
        </w:rPr>
        <w:t xml:space="preserve"> yang </w:t>
      </w:r>
      <w:proofErr w:type="spellStart"/>
      <w:r w:rsidR="005B49EE" w:rsidRPr="006730FF">
        <w:rPr>
          <w:rFonts w:asciiTheme="majorBidi" w:hAnsiTheme="majorBidi" w:cstheme="majorBidi"/>
        </w:rPr>
        <w:t>diminta</w:t>
      </w:r>
      <w:proofErr w:type="spellEnd"/>
      <w:r w:rsidR="005B49EE" w:rsidRPr="006730FF">
        <w:rPr>
          <w:rFonts w:asciiTheme="majorBidi" w:hAnsiTheme="majorBidi" w:cstheme="majorBidi"/>
        </w:rPr>
        <w:t xml:space="preserve"> oleh </w:t>
      </w:r>
      <w:proofErr w:type="spellStart"/>
      <w:r w:rsidR="005B49EE" w:rsidRPr="006730FF">
        <w:rPr>
          <w:rFonts w:asciiTheme="majorBidi" w:hAnsiTheme="majorBidi" w:cstheme="majorBidi"/>
        </w:rPr>
        <w:t>penuntut</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umum</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jika</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uqubat</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jarimah</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tersebut</w:t>
      </w:r>
      <w:proofErr w:type="spellEnd"/>
      <w:r w:rsidR="005B49EE" w:rsidRPr="006730FF">
        <w:rPr>
          <w:rFonts w:asciiTheme="majorBidi" w:hAnsiTheme="majorBidi" w:cstheme="majorBidi"/>
        </w:rPr>
        <w:t xml:space="preserve"> </w:t>
      </w:r>
      <w:proofErr w:type="spellStart"/>
      <w:r w:rsidR="005B49EE" w:rsidRPr="006730FF">
        <w:rPr>
          <w:rFonts w:asciiTheme="majorBidi" w:hAnsiTheme="majorBidi" w:cstheme="majorBidi"/>
        </w:rPr>
        <w:t>bersifat</w:t>
      </w:r>
      <w:proofErr w:type="spellEnd"/>
      <w:r w:rsidR="005B49EE" w:rsidRPr="006730FF">
        <w:rPr>
          <w:rFonts w:asciiTheme="majorBidi" w:hAnsiTheme="majorBidi" w:cstheme="majorBidi"/>
        </w:rPr>
        <w:t xml:space="preserve"> </w:t>
      </w:r>
      <w:proofErr w:type="spellStart"/>
      <w:r w:rsidR="00435432" w:rsidRPr="006730FF">
        <w:rPr>
          <w:rFonts w:asciiTheme="majorBidi" w:hAnsiTheme="majorBidi" w:cstheme="majorBidi"/>
        </w:rPr>
        <w:t>alternatif</w:t>
      </w:r>
      <w:proofErr w:type="spellEnd"/>
      <w:r w:rsidR="00435432" w:rsidRPr="006730FF">
        <w:rPr>
          <w:rFonts w:asciiTheme="majorBidi" w:hAnsiTheme="majorBidi" w:cstheme="majorBidi"/>
        </w:rPr>
        <w:t xml:space="preserve"> </w:t>
      </w:r>
      <w:r w:rsidR="00435432" w:rsidRPr="006730FF">
        <w:rPr>
          <w:rFonts w:asciiTheme="majorBidi" w:hAnsiTheme="majorBidi" w:cstheme="majorBidi"/>
        </w:rPr>
        <w:fldChar w:fldCharType="begin" w:fldLock="1"/>
      </w:r>
      <w:r w:rsidR="00435432" w:rsidRPr="006730FF">
        <w:rPr>
          <w:rFonts w:asciiTheme="majorBidi" w:hAnsiTheme="majorBidi" w:cstheme="majorBidi"/>
        </w:rPr>
        <w:instrText>ADDIN CSL_CITATION {"citationItems":[{"id":"ITEM-1","itemData":{"ISBN":"9786025700170","author":[{"dropping-particle":"","family":"Mansari","given":"","non-dropping-particle":"","parse-names":false,"suffix":""}],"container-title":"Proceeding Seminar Penguatan Implementasi Kewenangan Mahkamah Syar'iyah dalam Penyelesaian Perkara Jinayah di Aceh","editor":[{"dropping-particle":"","family":"Bintang ALvita","given":"Maiyanti Sugiharti","non-dropping-particle":"","parse-names":false,"suffix":""}],"id":"ITEM-1","issued":{"date-parts":[["2019"]]},"page":"159-180","publisher":"Puslitbangkumdil Mahkamah Agung","publisher-place":"Jakarta","title":"INDEPENDENSI HAKIM MAHKAMAH SYAR’IYAH DALAM MENJATUHKAN UQUBAT BAGI PELAKU PELANGGARAN JARIMAH QANUN JINAYAT","type":"paper-conference"},"uris":["http://www.mendeley.com/documents/?uuid=418acb78-29da-41d8-b0e5-eeef06772477"]}],"mendeley":{"formattedCitation":"(Mansari, 2019)","plainTextFormattedCitation":"(Mansari, 2019)"},"properties":{"noteIndex":0},"schema":"https://github.com/citation-style-language/schema/raw/master/csl-citation.json"}</w:instrText>
      </w:r>
      <w:r w:rsidR="00435432" w:rsidRPr="006730FF">
        <w:rPr>
          <w:rFonts w:asciiTheme="majorBidi" w:hAnsiTheme="majorBidi" w:cstheme="majorBidi"/>
        </w:rPr>
        <w:fldChar w:fldCharType="separate"/>
      </w:r>
      <w:r w:rsidR="00435432" w:rsidRPr="006730FF">
        <w:rPr>
          <w:rFonts w:asciiTheme="majorBidi" w:hAnsiTheme="majorBidi" w:cstheme="majorBidi"/>
          <w:noProof/>
        </w:rPr>
        <w:t>(Mansari, 2019)</w:t>
      </w:r>
      <w:r w:rsidR="00435432" w:rsidRPr="006730FF">
        <w:rPr>
          <w:rFonts w:asciiTheme="majorBidi" w:hAnsiTheme="majorBidi" w:cstheme="majorBidi"/>
        </w:rPr>
        <w:fldChar w:fldCharType="end"/>
      </w:r>
      <w:r w:rsidR="005B49EE" w:rsidRPr="006730FF">
        <w:rPr>
          <w:rFonts w:asciiTheme="majorBidi" w:hAnsiTheme="majorBidi" w:cstheme="majorBidi"/>
        </w:rPr>
        <w:t xml:space="preserve">. </w:t>
      </w:r>
    </w:p>
    <w:p w14:paraId="3A5318A9" w14:textId="77777777" w:rsidR="005B49EE" w:rsidRPr="006730FF" w:rsidRDefault="005B49EE" w:rsidP="005B49EE">
      <w:pPr>
        <w:spacing w:after="0" w:line="360" w:lineRule="auto"/>
        <w:ind w:firstLine="720"/>
        <w:jc w:val="both"/>
        <w:rPr>
          <w:rFonts w:ascii="Times New Roman" w:hAnsi="Times New Roman" w:cs="Times New Roman"/>
        </w:rPr>
      </w:pPr>
      <w:r w:rsidRPr="006730FF">
        <w:rPr>
          <w:rFonts w:asciiTheme="majorBidi" w:hAnsiTheme="majorBidi" w:cstheme="majorBidi"/>
        </w:rPr>
        <w:t xml:space="preserve">Hakim yang </w:t>
      </w:r>
      <w:proofErr w:type="spellStart"/>
      <w:r w:rsidRPr="006730FF">
        <w:rPr>
          <w:rFonts w:asciiTheme="majorBidi" w:hAnsiTheme="majorBidi" w:cstheme="majorBidi"/>
        </w:rPr>
        <w:t>akan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menilai</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hukuman</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cocok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dijatuhkan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kepada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pelaku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apabila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pasal</w:t>
      </w:r>
      <w:proofErr w:type="spellEnd"/>
      <w:r w:rsidRPr="006730FF">
        <w:rPr>
          <w:rFonts w:asciiTheme="majorBidi" w:hAnsiTheme="majorBidi" w:cstheme="majorBidi"/>
        </w:rPr>
        <w:t xml:space="preserve"> yang </w:t>
      </w:r>
      <w:proofErr w:type="spellStart"/>
      <w:r w:rsidRPr="006730FF">
        <w:rPr>
          <w:rFonts w:asciiTheme="majorBidi" w:hAnsiTheme="majorBidi" w:cstheme="majorBidi"/>
        </w:rPr>
        <w:t>didakwakan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kepada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pelaku</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diancam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dengan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uqubat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alternatif</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Majelis</w:t>
      </w:r>
      <w:proofErr w:type="spellEnd"/>
      <w:r w:rsidRPr="006730FF">
        <w:rPr>
          <w:rFonts w:asciiTheme="majorBidi" w:hAnsiTheme="majorBidi" w:cstheme="majorBidi"/>
        </w:rPr>
        <w:t xml:space="preserve"> hakim </w:t>
      </w:r>
      <w:proofErr w:type="spellStart"/>
      <w:r w:rsidRPr="006730FF">
        <w:rPr>
          <w:rFonts w:asciiTheme="majorBidi" w:hAnsiTheme="majorBidi" w:cstheme="majorBidi"/>
        </w:rPr>
        <w:t>dapat</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menjatuhkan</w:t>
      </w:r>
      <w:proofErr w:type="spellEnd"/>
      <w:r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Pr="006730FF">
        <w:rPr>
          <w:rFonts w:asciiTheme="majorBidi" w:hAnsiTheme="majorBidi" w:cstheme="majorBidi"/>
        </w:rPr>
        <w:t xml:space="preserve"> </w:t>
      </w:r>
      <w:proofErr w:type="spellStart"/>
      <w:r w:rsidRPr="006730FF">
        <w:rPr>
          <w:rFonts w:asciiTheme="majorBidi" w:hAnsiTheme="majorBidi" w:cstheme="majorBidi"/>
        </w:rPr>
        <w:t>cambuk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penjara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maupun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denda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Dalam</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kenyataan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praktik</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ada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putusan</w:t>
      </w:r>
      <w:proofErr w:type="spellEnd"/>
      <w:r w:rsidRPr="006730FF">
        <w:rPr>
          <w:rFonts w:asciiTheme="majorBidi" w:hAnsiTheme="majorBidi" w:cstheme="majorBidi"/>
        </w:rPr>
        <w:t xml:space="preserve"> hakim </w:t>
      </w:r>
      <w:proofErr w:type="spellStart"/>
      <w:r w:rsidRPr="006730FF">
        <w:rPr>
          <w:rFonts w:asciiTheme="majorBidi" w:hAnsiTheme="majorBidi" w:cstheme="majorBidi"/>
        </w:rPr>
        <w:t>memutuskan</w:t>
      </w:r>
      <w:proofErr w:type="spellEnd"/>
      <w:r w:rsidRPr="006730FF">
        <w:rPr>
          <w:rFonts w:asciiTheme="majorBidi" w:hAnsiTheme="majorBidi" w:cstheme="majorBidi"/>
        </w:rPr>
        <w:t xml:space="preserve"> </w:t>
      </w:r>
      <w:proofErr w:type="spellStart"/>
      <w:r w:rsidRPr="006730FF">
        <w:rPr>
          <w:rFonts w:ascii="Times New Roman" w:hAnsi="Times New Roman" w:cs="Times New Roman"/>
        </w:rPr>
        <w:t>hukuman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cambuk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meskipun</w:t>
      </w:r>
      <w:proofErr w:type="spellEnd"/>
      <w:r w:rsidRPr="006730FF">
        <w:rPr>
          <w:rFonts w:ascii="Times New Roman" w:hAnsi="Times New Roman" w:cs="Times New Roman"/>
        </w:rPr>
        <w:t xml:space="preserve"> JPU </w:t>
      </w:r>
      <w:proofErr w:type="spellStart"/>
      <w:r w:rsidRPr="006730FF">
        <w:rPr>
          <w:rFonts w:ascii="Times New Roman" w:hAnsi="Times New Roman" w:cs="Times New Roman"/>
        </w:rPr>
        <w:t>menuntut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Pr="006730FF">
        <w:rPr>
          <w:rFonts w:ascii="Times New Roman" w:hAnsi="Times New Roman" w:cs="Times New Roman"/>
        </w:rPr>
        <w:t xml:space="preserve"> </w:t>
      </w:r>
      <w:proofErr w:type="spellStart"/>
      <w:r w:rsidRPr="006730FF">
        <w:rPr>
          <w:rFonts w:ascii="Times New Roman" w:hAnsi="Times New Roman" w:cs="Times New Roman"/>
        </w:rPr>
        <w:t>penjara</w:t>
      </w:r>
      <w:proofErr w:type="spellEnd"/>
      <w:r w:rsidRPr="006730FF">
        <w:rPr>
          <w:rFonts w:ascii="Times New Roman" w:hAnsi="Times New Roman" w:cs="Times New Roman"/>
        </w:rPr>
        <w:t xml:space="preserve">. Ada </w:t>
      </w:r>
      <w:proofErr w:type="spellStart"/>
      <w:r w:rsidRPr="006730FF">
        <w:rPr>
          <w:rFonts w:ascii="Times New Roman" w:hAnsi="Times New Roman" w:cs="Times New Roman"/>
        </w:rPr>
        <w:t>putusan</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diputuskan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hukuman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penjara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meskipun</w:t>
      </w:r>
      <w:proofErr w:type="spellEnd"/>
      <w:r w:rsidRPr="006730FF">
        <w:rPr>
          <w:rFonts w:ascii="Times New Roman" w:hAnsi="Times New Roman" w:cs="Times New Roman"/>
        </w:rPr>
        <w:t xml:space="preserve"> JPU </w:t>
      </w:r>
      <w:proofErr w:type="spellStart"/>
      <w:r w:rsidRPr="006730FF">
        <w:rPr>
          <w:rFonts w:ascii="Times New Roman" w:hAnsi="Times New Roman" w:cs="Times New Roman"/>
        </w:rPr>
        <w:t>menuntut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Pr="006730FF">
        <w:rPr>
          <w:rFonts w:ascii="Times New Roman" w:hAnsi="Times New Roman" w:cs="Times New Roman"/>
        </w:rPr>
        <w:t xml:space="preserve"> </w:t>
      </w:r>
      <w:proofErr w:type="spellStart"/>
      <w:r w:rsidRPr="006730FF">
        <w:rPr>
          <w:rFonts w:ascii="Times New Roman" w:hAnsi="Times New Roman" w:cs="Times New Roman"/>
        </w:rPr>
        <w:t>cambuk</w:t>
      </w:r>
      <w:proofErr w:type="spellEnd"/>
      <w:r w:rsidRPr="006730FF">
        <w:rPr>
          <w:rFonts w:ascii="Times New Roman" w:hAnsi="Times New Roman" w:cs="Times New Roman"/>
        </w:rPr>
        <w:t>. “</w:t>
      </w:r>
      <w:proofErr w:type="spellStart"/>
      <w:r w:rsidRPr="006730FF">
        <w:rPr>
          <w:rFonts w:ascii="Times New Roman" w:hAnsi="Times New Roman" w:cs="Times New Roman"/>
        </w:rPr>
        <w:t>uqubat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tersebut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terkadang</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lebih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rendah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dari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tuntutan</w:t>
      </w:r>
      <w:proofErr w:type="spellEnd"/>
      <w:r w:rsidRPr="006730FF">
        <w:rPr>
          <w:rFonts w:ascii="Times New Roman" w:hAnsi="Times New Roman" w:cs="Times New Roman"/>
        </w:rPr>
        <w:t xml:space="preserve"> JPU, </w:t>
      </w:r>
      <w:proofErr w:type="spellStart"/>
      <w:r w:rsidRPr="006730FF">
        <w:rPr>
          <w:rFonts w:ascii="Times New Roman" w:hAnsi="Times New Roman" w:cs="Times New Roman"/>
        </w:rPr>
        <w:t>ada</w:t>
      </w:r>
      <w:proofErr w:type="spellEnd"/>
      <w:r w:rsidRPr="006730FF">
        <w:rPr>
          <w:rFonts w:ascii="Times New Roman" w:hAnsi="Times New Roman" w:cs="Times New Roman"/>
        </w:rPr>
        <w:t xml:space="preserve"> pula yang </w:t>
      </w:r>
      <w:proofErr w:type="spellStart"/>
      <w:r w:rsidRPr="006730FF">
        <w:rPr>
          <w:rFonts w:ascii="Times New Roman" w:hAnsi="Times New Roman" w:cs="Times New Roman"/>
        </w:rPr>
        <w:t>lebih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tinggi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dari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tuntutan</w:t>
      </w:r>
      <w:proofErr w:type="spellEnd"/>
      <w:r w:rsidRPr="006730FF">
        <w:rPr>
          <w:rFonts w:ascii="Times New Roman" w:hAnsi="Times New Roman" w:cs="Times New Roman"/>
        </w:rPr>
        <w:t xml:space="preserve"> JPU.</w:t>
      </w:r>
    </w:p>
    <w:p w14:paraId="20E5ED07" w14:textId="77777777" w:rsidR="005B49EE" w:rsidRPr="006730FF" w:rsidRDefault="005B49EE" w:rsidP="005B49EE">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kasus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pelecehan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seksual</w:t>
      </w:r>
      <w:proofErr w:type="spellEnd"/>
      <w:r w:rsidRPr="006730FF">
        <w:rPr>
          <w:rFonts w:ascii="Times New Roman" w:hAnsi="Times New Roman" w:cs="Times New Roman"/>
        </w:rPr>
        <w:t xml:space="preserve"> dan </w:t>
      </w:r>
      <w:proofErr w:type="spellStart"/>
      <w:r w:rsidRPr="006730FF">
        <w:rPr>
          <w:rFonts w:ascii="Times New Roman" w:hAnsi="Times New Roman" w:cs="Times New Roman"/>
        </w:rPr>
        <w:t>pemerkosaan</w:t>
      </w:r>
      <w:proofErr w:type="spellEnd"/>
      <w:r w:rsidRPr="006730FF">
        <w:rPr>
          <w:rFonts w:ascii="Times New Roman" w:hAnsi="Times New Roman" w:cs="Times New Roman"/>
        </w:rPr>
        <w:t xml:space="preserve">, hakim </w:t>
      </w:r>
      <w:proofErr w:type="spellStart"/>
      <w:r w:rsidRPr="006730FF">
        <w:rPr>
          <w:rFonts w:ascii="Times New Roman" w:hAnsi="Times New Roman" w:cs="Times New Roman"/>
        </w:rPr>
        <w:t>lebih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sering</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menjatuhkan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hukuman</w:t>
      </w:r>
      <w:proofErr w:type="spellEnd"/>
      <w:r w:rsidRPr="006730FF">
        <w:rPr>
          <w:rFonts w:ascii="Times New Roman" w:hAnsi="Times New Roman" w:cs="Times New Roman"/>
        </w:rPr>
        <w:t xml:space="preserve"> </w:t>
      </w:r>
      <w:proofErr w:type="spellStart"/>
      <w:r w:rsidR="00B52DE1" w:rsidRPr="006730FF">
        <w:rPr>
          <w:rFonts w:ascii="Times New Roman" w:hAnsi="Times New Roman" w:cs="Times New Roman"/>
        </w:rPr>
        <w:t>cambuk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meskipun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tidak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menutup</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kemungkinan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ada</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menjatuhkan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00B52DE1" w:rsidRPr="006730FF">
        <w:rPr>
          <w:rFonts w:ascii="Times New Roman" w:hAnsi="Times New Roman" w:cs="Times New Roman"/>
        </w:rPr>
        <w:t>penjara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Kejelian</w:t>
      </w:r>
      <w:proofErr w:type="spellEnd"/>
      <w:r w:rsidRPr="006730FF">
        <w:rPr>
          <w:rFonts w:ascii="Times New Roman" w:hAnsi="Times New Roman" w:cs="Times New Roman"/>
        </w:rPr>
        <w:t xml:space="preserve"> hakim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mempertimbangkan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kemaslahatan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bagi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sangat </w:t>
      </w:r>
      <w:proofErr w:type="spellStart"/>
      <w:r w:rsidRPr="006730FF">
        <w:rPr>
          <w:rFonts w:ascii="Times New Roman" w:hAnsi="Times New Roman" w:cs="Times New Roman"/>
        </w:rPr>
        <w:t>penting</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untuk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menjatuhkan</w:t>
      </w:r>
      <w:proofErr w:type="spellEnd"/>
      <w:r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Pr="006730FF">
        <w:rPr>
          <w:rFonts w:ascii="Times New Roman" w:hAnsi="Times New Roman" w:cs="Times New Roman"/>
        </w:rPr>
        <w:t xml:space="preserve"> </w:t>
      </w:r>
      <w:proofErr w:type="spellStart"/>
      <w:r w:rsidRPr="006730FF">
        <w:rPr>
          <w:rFonts w:ascii="Times New Roman" w:hAnsi="Times New Roman" w:cs="Times New Roman"/>
        </w:rPr>
        <w:t>penjara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atau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cambuk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Misalnya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dijatuhi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cambuk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pelaku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dapat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kembali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lagi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bersama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masyarakat</w:t>
      </w:r>
      <w:proofErr w:type="spellEnd"/>
      <w:r w:rsidRPr="006730FF">
        <w:rPr>
          <w:rFonts w:ascii="Times New Roman" w:hAnsi="Times New Roman" w:cs="Times New Roman"/>
        </w:rPr>
        <w:t xml:space="preserve"> dan </w:t>
      </w:r>
      <w:proofErr w:type="spellStart"/>
      <w:r w:rsidRPr="006730FF">
        <w:rPr>
          <w:rFonts w:ascii="Times New Roman" w:hAnsi="Times New Roman" w:cs="Times New Roman"/>
        </w:rPr>
        <w:t>bertemu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korban </w:t>
      </w:r>
      <w:proofErr w:type="spellStart"/>
      <w:r w:rsidRPr="006730FF">
        <w:rPr>
          <w:rFonts w:ascii="Times New Roman" w:hAnsi="Times New Roman" w:cs="Times New Roman"/>
        </w:rPr>
        <w:t>sehingga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mengakibatkan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psikologisnya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terganggu</w:t>
      </w:r>
      <w:proofErr w:type="spellEnd"/>
      <w:r w:rsidRPr="006730FF">
        <w:rPr>
          <w:rFonts w:ascii="Times New Roman" w:hAnsi="Times New Roman" w:cs="Times New Roman"/>
        </w:rPr>
        <w:t xml:space="preserve"> </w:t>
      </w:r>
      <w:r w:rsidRPr="006730FF">
        <w:rPr>
          <w:rFonts w:ascii="Times New Roman" w:hAnsi="Times New Roman" w:cs="Times New Roman"/>
        </w:rPr>
        <w:fldChar w:fldCharType="begin" w:fldLock="1"/>
      </w:r>
      <w:r w:rsidRPr="006730FF">
        <w:rPr>
          <w:rFonts w:ascii="Times New Roman" w:hAnsi="Times New Roman" w:cs="Times New Roman"/>
        </w:rPr>
        <w:instrText>ADDIN CSL_CITATION {"citationItems":[{"id":"ITEM-1","itemData":{"author":[{"dropping-particle":"","family":"Mansari","given":"Hasnul Arifin Melayu","non-dropping-particle":"","parse-names":false,"suffix":""}],"container-title":"Jurnal Hukum dan Peradilan","id":"ITEM-1","issue":"07","issued":{"date-parts":[["2018"]]},"page":"425-440","title":"Pembatalan Hukuman Cambuk Bagi Pelaku Jarimah Pencabulan Anak dalam Putusan Nomor 07/JN/2016/MS.Aceh","type":"article-journal","volume":"7"},"uris":["http://www.mendeley.com/documents/?uuid=76571491-ac95-4bf9-97f2-5d293469ba76"]}],"mendeley":{"formattedCitation":"(Mansari, 2018)","manualFormatting":"(Mansari, 2018: 434)","plainTextFormattedCitation":"(Mansari, 2018)","previouslyFormattedCitation":"(Mansari, 2018)"},"properties":{"noteIndex":0},"schema":"https://github.com/citation-style-language/schema/raw/master/csl-citation.json"}</w:instrText>
      </w:r>
      <w:r w:rsidRPr="006730FF">
        <w:rPr>
          <w:rFonts w:ascii="Times New Roman" w:hAnsi="Times New Roman" w:cs="Times New Roman"/>
        </w:rPr>
        <w:fldChar w:fldCharType="separate"/>
      </w:r>
      <w:r w:rsidRPr="006730FF">
        <w:rPr>
          <w:rFonts w:ascii="Times New Roman" w:hAnsi="Times New Roman" w:cs="Times New Roman"/>
          <w:noProof/>
        </w:rPr>
        <w:t>(Mansari, 2018: 434)</w:t>
      </w:r>
      <w:r w:rsidRPr="006730FF">
        <w:rPr>
          <w:rFonts w:ascii="Times New Roman" w:hAnsi="Times New Roman" w:cs="Times New Roman"/>
        </w:rPr>
        <w:fldChar w:fldCharType="end"/>
      </w:r>
      <w:r w:rsidRPr="006730FF">
        <w:rPr>
          <w:rFonts w:ascii="Times New Roman" w:hAnsi="Times New Roman" w:cs="Times New Roman"/>
        </w:rPr>
        <w:t xml:space="preserve">. </w:t>
      </w:r>
      <w:proofErr w:type="spellStart"/>
      <w:r w:rsidRPr="006730FF">
        <w:rPr>
          <w:rFonts w:ascii="Times New Roman" w:hAnsi="Times New Roman" w:cs="Times New Roman"/>
        </w:rPr>
        <w:t>Kondisi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demikian</w:t>
      </w:r>
      <w:proofErr w:type="spellEnd"/>
      <w:r w:rsidRPr="006730FF">
        <w:rPr>
          <w:rFonts w:ascii="Times New Roman" w:hAnsi="Times New Roman" w:cs="Times New Roman"/>
        </w:rPr>
        <w:t xml:space="preserve"> hakim </w:t>
      </w:r>
      <w:proofErr w:type="spellStart"/>
      <w:r w:rsidRPr="006730FF">
        <w:rPr>
          <w:rFonts w:ascii="Times New Roman" w:hAnsi="Times New Roman" w:cs="Times New Roman"/>
        </w:rPr>
        <w:t>harus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memahami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penjatuhan</w:t>
      </w:r>
      <w:proofErr w:type="spellEnd"/>
      <w:r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Pr="006730FF">
        <w:rPr>
          <w:rFonts w:ascii="Times New Roman" w:hAnsi="Times New Roman" w:cs="Times New Roman"/>
        </w:rPr>
        <w:t xml:space="preserve"> </w:t>
      </w:r>
      <w:proofErr w:type="spellStart"/>
      <w:r w:rsidRPr="006730FF">
        <w:rPr>
          <w:rFonts w:ascii="Times New Roman" w:hAnsi="Times New Roman" w:cs="Times New Roman"/>
        </w:rPr>
        <w:t>penjara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menjadi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lebih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baik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dibandingkan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cambuk</w:t>
      </w:r>
      <w:proofErr w:type="spellEnd"/>
      <w:r w:rsidRPr="006730FF">
        <w:rPr>
          <w:rFonts w:ascii="Times New Roman" w:hAnsi="Times New Roman" w:cs="Times New Roman"/>
        </w:rPr>
        <w:t xml:space="preserve">. </w:t>
      </w:r>
    </w:p>
    <w:p w14:paraId="2FC2F305" w14:textId="77777777" w:rsidR="005B49EE" w:rsidRPr="006730FF" w:rsidRDefault="005B49EE" w:rsidP="005B49EE">
      <w:pPr>
        <w:spacing w:after="0" w:line="360" w:lineRule="auto"/>
        <w:ind w:firstLine="720"/>
        <w:jc w:val="both"/>
        <w:rPr>
          <w:rFonts w:ascii="Times New Roman" w:hAnsi="Times New Roman" w:cs="Times New Roman"/>
        </w:rPr>
      </w:pPr>
      <w:proofErr w:type="spellStart"/>
      <w:r w:rsidRPr="006730FF">
        <w:rPr>
          <w:rFonts w:ascii="Times New Roman" w:hAnsi="Times New Roman" w:cs="Times New Roman"/>
        </w:rPr>
        <w:t>Pasca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lahirnya</w:t>
      </w:r>
      <w:proofErr w:type="spellEnd"/>
      <w:r w:rsidRPr="006730FF">
        <w:rPr>
          <w:rFonts w:ascii="Times New Roman" w:hAnsi="Times New Roman" w:cs="Times New Roman"/>
        </w:rPr>
        <w:t xml:space="preserve"> SEMA </w:t>
      </w:r>
      <w:proofErr w:type="spellStart"/>
      <w:r w:rsidRPr="006730FF">
        <w:rPr>
          <w:rFonts w:ascii="Times New Roman" w:hAnsi="Times New Roman" w:cs="Times New Roman"/>
        </w:rPr>
        <w:t>Nomor</w:t>
      </w:r>
      <w:proofErr w:type="spellEnd"/>
      <w:r w:rsidRPr="006730FF">
        <w:rPr>
          <w:rFonts w:ascii="Times New Roman" w:hAnsi="Times New Roman" w:cs="Times New Roman"/>
        </w:rPr>
        <w:t xml:space="preserve"> 10 </w:t>
      </w:r>
      <w:proofErr w:type="spellStart"/>
      <w:r w:rsidRPr="006730FF">
        <w:rPr>
          <w:rFonts w:ascii="Times New Roman" w:hAnsi="Times New Roman" w:cs="Times New Roman"/>
        </w:rPr>
        <w:t>Tahun</w:t>
      </w:r>
      <w:proofErr w:type="spellEnd"/>
      <w:r w:rsidRPr="006730FF">
        <w:rPr>
          <w:rFonts w:ascii="Times New Roman" w:hAnsi="Times New Roman" w:cs="Times New Roman"/>
        </w:rPr>
        <w:t xml:space="preserve"> 2020 </w:t>
      </w:r>
      <w:proofErr w:type="spellStart"/>
      <w:r w:rsidRPr="006730FF">
        <w:rPr>
          <w:rFonts w:ascii="Times New Roman" w:hAnsi="Times New Roman" w:cs="Times New Roman"/>
        </w:rPr>
        <w:t>tentang</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Pemberlakukan</w:t>
      </w:r>
      <w:proofErr w:type="spellEnd"/>
      <w:r w:rsidRPr="006730FF">
        <w:rPr>
          <w:rFonts w:ascii="Times New Roman" w:hAnsi="Times New Roman" w:cs="Times New Roman"/>
        </w:rPr>
        <w:t xml:space="preserve"> Hasil </w:t>
      </w:r>
      <w:proofErr w:type="spellStart"/>
      <w:r w:rsidRPr="006730FF">
        <w:rPr>
          <w:rFonts w:ascii="Times New Roman" w:hAnsi="Times New Roman" w:cs="Times New Roman"/>
        </w:rPr>
        <w:t>Rapat</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Pleno</w:t>
      </w:r>
      <w:proofErr w:type="spellEnd"/>
      <w:r w:rsidRPr="006730FF">
        <w:rPr>
          <w:rFonts w:ascii="Times New Roman" w:hAnsi="Times New Roman" w:cs="Times New Roman"/>
        </w:rPr>
        <w:t xml:space="preserve"> Kamar </w:t>
      </w:r>
      <w:proofErr w:type="spellStart"/>
      <w:r w:rsidRPr="006730FF">
        <w:rPr>
          <w:rFonts w:ascii="Times New Roman" w:hAnsi="Times New Roman" w:cs="Times New Roman"/>
        </w:rPr>
        <w:t>Mahkamah</w:t>
      </w:r>
      <w:proofErr w:type="spellEnd"/>
      <w:r w:rsidRPr="006730FF">
        <w:rPr>
          <w:rFonts w:ascii="Times New Roman" w:hAnsi="Times New Roman" w:cs="Times New Roman"/>
        </w:rPr>
        <w:t xml:space="preserve"> Agung </w:t>
      </w:r>
      <w:proofErr w:type="spellStart"/>
      <w:r w:rsidRPr="006730FF">
        <w:rPr>
          <w:rFonts w:ascii="Times New Roman" w:hAnsi="Times New Roman" w:cs="Times New Roman"/>
        </w:rPr>
        <w:t>Tahun</w:t>
      </w:r>
      <w:proofErr w:type="spellEnd"/>
      <w:r w:rsidRPr="006730FF">
        <w:rPr>
          <w:rFonts w:ascii="Times New Roman" w:hAnsi="Times New Roman" w:cs="Times New Roman"/>
        </w:rPr>
        <w:t xml:space="preserve"> 2020 </w:t>
      </w:r>
      <w:proofErr w:type="spellStart"/>
      <w:r w:rsidRPr="006730FF">
        <w:rPr>
          <w:rFonts w:ascii="Times New Roman" w:hAnsi="Times New Roman" w:cs="Times New Roman"/>
        </w:rPr>
        <w:t>sebagai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Pedoman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Pelaksanaan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Tugas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Bagi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Pengadilan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menjadi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angin</w:t>
      </w:r>
      <w:proofErr w:type="spellEnd"/>
      <w:r w:rsidRPr="006730FF">
        <w:rPr>
          <w:rFonts w:ascii="Times New Roman" w:hAnsi="Times New Roman" w:cs="Times New Roman"/>
        </w:rPr>
        <w:t xml:space="preserve"> segar </w:t>
      </w:r>
      <w:proofErr w:type="spellStart"/>
      <w:r w:rsidRPr="006730FF">
        <w:rPr>
          <w:rFonts w:ascii="Times New Roman" w:hAnsi="Times New Roman" w:cs="Times New Roman"/>
        </w:rPr>
        <w:t>bagi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Hal </w:t>
      </w:r>
      <w:proofErr w:type="spellStart"/>
      <w:r w:rsidRPr="006730FF">
        <w:rPr>
          <w:rFonts w:ascii="Times New Roman" w:hAnsi="Times New Roman" w:cs="Times New Roman"/>
        </w:rPr>
        <w:t>ini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dikarenakan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berkaitan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kasus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pemerkosaan</w:t>
      </w:r>
      <w:proofErr w:type="spellEnd"/>
      <w:r w:rsidRPr="006730FF">
        <w:rPr>
          <w:rFonts w:ascii="Times New Roman" w:hAnsi="Times New Roman" w:cs="Times New Roman"/>
        </w:rPr>
        <w:t xml:space="preserve"> dan </w:t>
      </w:r>
      <w:proofErr w:type="spellStart"/>
      <w:r w:rsidRPr="006730FF">
        <w:rPr>
          <w:rFonts w:ascii="Times New Roman" w:hAnsi="Times New Roman" w:cs="Times New Roman"/>
        </w:rPr>
        <w:t>pelecehan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seksual</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terhadap</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harus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dijatuhkan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hukuman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penjara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bagi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pelakunya</w:t>
      </w:r>
      <w:proofErr w:type="spellEnd"/>
      <w:r w:rsidRPr="006730FF">
        <w:rPr>
          <w:rFonts w:ascii="Times New Roman" w:hAnsi="Times New Roman" w:cs="Times New Roman"/>
        </w:rPr>
        <w:t xml:space="preserve">. Pada point 3 </w:t>
      </w:r>
      <w:proofErr w:type="spellStart"/>
      <w:r w:rsidRPr="006730FF">
        <w:rPr>
          <w:rFonts w:ascii="Times New Roman" w:hAnsi="Times New Roman" w:cs="Times New Roman"/>
        </w:rPr>
        <w:t>huruf</w:t>
      </w:r>
      <w:proofErr w:type="spellEnd"/>
      <w:r w:rsidRPr="006730FF">
        <w:rPr>
          <w:rFonts w:ascii="Times New Roman" w:hAnsi="Times New Roman" w:cs="Times New Roman"/>
        </w:rPr>
        <w:t xml:space="preserve"> b </w:t>
      </w:r>
      <w:proofErr w:type="spellStart"/>
      <w:r w:rsidRPr="006730FF">
        <w:rPr>
          <w:rFonts w:ascii="Times New Roman" w:hAnsi="Times New Roman" w:cs="Times New Roman"/>
        </w:rPr>
        <w:t>Rumusan</w:t>
      </w:r>
      <w:proofErr w:type="spellEnd"/>
      <w:r w:rsidRPr="006730FF">
        <w:rPr>
          <w:rFonts w:ascii="Times New Roman" w:hAnsi="Times New Roman" w:cs="Times New Roman"/>
        </w:rPr>
        <w:t xml:space="preserve"> Kamar Agama </w:t>
      </w:r>
      <w:proofErr w:type="spellStart"/>
      <w:r w:rsidRPr="006730FF">
        <w:rPr>
          <w:rFonts w:ascii="Times New Roman" w:hAnsi="Times New Roman" w:cs="Times New Roman"/>
        </w:rPr>
        <w:t>menyatakan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perkara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jarimah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pemerkosaan</w:t>
      </w:r>
      <w:proofErr w:type="spellEnd"/>
      <w:r w:rsidRPr="006730FF">
        <w:rPr>
          <w:rFonts w:ascii="Times New Roman" w:hAnsi="Times New Roman" w:cs="Times New Roman"/>
        </w:rPr>
        <w:t>/</w:t>
      </w:r>
      <w:proofErr w:type="spellStart"/>
      <w:r w:rsidRPr="006730FF">
        <w:rPr>
          <w:rFonts w:ascii="Times New Roman" w:hAnsi="Times New Roman" w:cs="Times New Roman"/>
        </w:rPr>
        <w:t>jarimah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pelecehan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seksual</w:t>
      </w:r>
      <w:proofErr w:type="spellEnd"/>
      <w:r w:rsidRPr="006730FF">
        <w:rPr>
          <w:rFonts w:ascii="Times New Roman" w:hAnsi="Times New Roman" w:cs="Times New Roman"/>
        </w:rPr>
        <w:t xml:space="preserve"> yang </w:t>
      </w:r>
      <w:proofErr w:type="spellStart"/>
      <w:r w:rsidRPr="006730FF">
        <w:rPr>
          <w:rFonts w:ascii="Times New Roman" w:hAnsi="Times New Roman" w:cs="Times New Roman"/>
        </w:rPr>
        <w:t>menjadi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korbannya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adalah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maka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untuk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menjamin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perlindungan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terhadap</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kepada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terdakwa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harus</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dijatuhi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dengan</w:t>
      </w:r>
      <w:proofErr w:type="spellEnd"/>
      <w:r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r w:rsidRPr="006730FF">
        <w:rPr>
          <w:rFonts w:ascii="Times New Roman" w:hAnsi="Times New Roman" w:cs="Times New Roman"/>
        </w:rPr>
        <w:t xml:space="preserve"> </w:t>
      </w:r>
      <w:proofErr w:type="spellStart"/>
      <w:r w:rsidRPr="006730FF">
        <w:rPr>
          <w:rFonts w:ascii="Times New Roman" w:hAnsi="Times New Roman" w:cs="Times New Roman"/>
        </w:rPr>
        <w:t>ta’zir</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berupa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penjara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sedangkan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hal</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pelaku</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jarimahnya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adalah</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maka</w:t>
      </w:r>
      <w:proofErr w:type="spellEnd"/>
      <w:r w:rsidRPr="006730FF">
        <w:rPr>
          <w:rFonts w:ascii="Times New Roman" w:hAnsi="Times New Roman" w:cs="Times New Roman"/>
        </w:rPr>
        <w:t xml:space="preserve"> </w:t>
      </w:r>
      <w:r w:rsidR="00301DEB" w:rsidRPr="006730FF">
        <w:rPr>
          <w:rFonts w:ascii="Times New Roman" w:hAnsi="Times New Roman" w:cs="Times New Roman"/>
        </w:rPr>
        <w:t>‘</w:t>
      </w:r>
      <w:proofErr w:type="spellStart"/>
      <w:r w:rsidR="00301DEB" w:rsidRPr="006730FF">
        <w:rPr>
          <w:rFonts w:ascii="Times New Roman" w:hAnsi="Times New Roman" w:cs="Times New Roman"/>
        </w:rPr>
        <w:t>uqubat</w:t>
      </w:r>
      <w:proofErr w:type="spellEnd"/>
      <w:r w:rsidR="00301DEB" w:rsidRPr="006730FF">
        <w:rPr>
          <w:rFonts w:ascii="Times New Roman" w:hAnsi="Times New Roman" w:cs="Times New Roman"/>
        </w:rPr>
        <w:t xml:space="preserve">  </w:t>
      </w:r>
      <w:proofErr w:type="spellStart"/>
      <w:r w:rsidRPr="006730FF">
        <w:rPr>
          <w:rFonts w:ascii="Times New Roman" w:hAnsi="Times New Roman" w:cs="Times New Roman"/>
        </w:rPr>
        <w:t>nya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mengikuti</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ketentuan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Pasal</w:t>
      </w:r>
      <w:proofErr w:type="spellEnd"/>
      <w:r w:rsidRPr="006730FF">
        <w:rPr>
          <w:rFonts w:ascii="Times New Roman" w:hAnsi="Times New Roman" w:cs="Times New Roman"/>
        </w:rPr>
        <w:t xml:space="preserve"> 67 </w:t>
      </w:r>
      <w:proofErr w:type="spellStart"/>
      <w:r w:rsidRPr="006730FF">
        <w:rPr>
          <w:rFonts w:ascii="Times New Roman" w:hAnsi="Times New Roman" w:cs="Times New Roman"/>
        </w:rPr>
        <w:t>ayat</w:t>
      </w:r>
      <w:proofErr w:type="spellEnd"/>
      <w:r w:rsidRPr="006730FF">
        <w:rPr>
          <w:rFonts w:ascii="Times New Roman" w:hAnsi="Times New Roman" w:cs="Times New Roman"/>
        </w:rPr>
        <w:t xml:space="preserve"> 1 </w:t>
      </w:r>
      <w:proofErr w:type="spellStart"/>
      <w:r w:rsidRPr="006730FF">
        <w:rPr>
          <w:rFonts w:ascii="Times New Roman" w:hAnsi="Times New Roman" w:cs="Times New Roman"/>
        </w:rPr>
        <w:t>Qanun</w:t>
      </w:r>
      <w:proofErr w:type="spellEnd"/>
      <w:r w:rsidRPr="006730FF">
        <w:rPr>
          <w:rFonts w:ascii="Times New Roman" w:hAnsi="Times New Roman" w:cs="Times New Roman"/>
        </w:rPr>
        <w:t xml:space="preserve"> Aceh </w:t>
      </w:r>
      <w:proofErr w:type="spellStart"/>
      <w:r w:rsidRPr="006730FF">
        <w:rPr>
          <w:rFonts w:ascii="Times New Roman" w:hAnsi="Times New Roman" w:cs="Times New Roman"/>
        </w:rPr>
        <w:t>Nomor</w:t>
      </w:r>
      <w:proofErr w:type="spellEnd"/>
      <w:r w:rsidRPr="006730FF">
        <w:rPr>
          <w:rFonts w:ascii="Times New Roman" w:hAnsi="Times New Roman" w:cs="Times New Roman"/>
        </w:rPr>
        <w:t xml:space="preserve"> 6 </w:t>
      </w:r>
      <w:proofErr w:type="spellStart"/>
      <w:r w:rsidRPr="006730FF">
        <w:rPr>
          <w:rFonts w:ascii="Times New Roman" w:hAnsi="Times New Roman" w:cs="Times New Roman"/>
        </w:rPr>
        <w:t>Tahun</w:t>
      </w:r>
      <w:proofErr w:type="spellEnd"/>
      <w:r w:rsidRPr="006730FF">
        <w:rPr>
          <w:rFonts w:ascii="Times New Roman" w:hAnsi="Times New Roman" w:cs="Times New Roman"/>
        </w:rPr>
        <w:t xml:space="preserve"> 2014 </w:t>
      </w:r>
      <w:proofErr w:type="spellStart"/>
      <w:r w:rsidRPr="006730FF">
        <w:rPr>
          <w:rFonts w:ascii="Times New Roman" w:hAnsi="Times New Roman" w:cs="Times New Roman"/>
        </w:rPr>
        <w:t>tentang</w:t>
      </w:r>
      <w:proofErr w:type="spellEnd"/>
      <w:r w:rsidRPr="006730FF">
        <w:rPr>
          <w:rFonts w:ascii="Times New Roman" w:hAnsi="Times New Roman" w:cs="Times New Roman"/>
        </w:rPr>
        <w:t xml:space="preserve"> Hukum </w:t>
      </w:r>
      <w:proofErr w:type="spellStart"/>
      <w:r w:rsidRPr="006730FF">
        <w:rPr>
          <w:rFonts w:ascii="Times New Roman" w:hAnsi="Times New Roman" w:cs="Times New Roman"/>
        </w:rPr>
        <w:t>Jinayat</w:t>
      </w:r>
      <w:proofErr w:type="spellEnd"/>
      <w:r w:rsidRPr="006730FF">
        <w:rPr>
          <w:rFonts w:ascii="Times New Roman" w:hAnsi="Times New Roman" w:cs="Times New Roman"/>
        </w:rPr>
        <w:t xml:space="preserve"> dan </w:t>
      </w:r>
      <w:proofErr w:type="spellStart"/>
      <w:r w:rsidRPr="006730FF">
        <w:rPr>
          <w:rFonts w:ascii="Times New Roman" w:hAnsi="Times New Roman" w:cs="Times New Roman"/>
        </w:rPr>
        <w:t>Undang-Undang</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Nomor</w:t>
      </w:r>
      <w:proofErr w:type="spellEnd"/>
      <w:r w:rsidRPr="006730FF">
        <w:rPr>
          <w:rFonts w:ascii="Times New Roman" w:hAnsi="Times New Roman" w:cs="Times New Roman"/>
        </w:rPr>
        <w:t xml:space="preserve"> 11 </w:t>
      </w:r>
      <w:proofErr w:type="spellStart"/>
      <w:r w:rsidRPr="006730FF">
        <w:rPr>
          <w:rFonts w:ascii="Times New Roman" w:hAnsi="Times New Roman" w:cs="Times New Roman"/>
        </w:rPr>
        <w:t>Tahun</w:t>
      </w:r>
      <w:proofErr w:type="spellEnd"/>
      <w:r w:rsidRPr="006730FF">
        <w:rPr>
          <w:rFonts w:ascii="Times New Roman" w:hAnsi="Times New Roman" w:cs="Times New Roman"/>
        </w:rPr>
        <w:t xml:space="preserve"> 2012 </w:t>
      </w:r>
      <w:proofErr w:type="spellStart"/>
      <w:r w:rsidRPr="006730FF">
        <w:rPr>
          <w:rFonts w:ascii="Times New Roman" w:hAnsi="Times New Roman" w:cs="Times New Roman"/>
        </w:rPr>
        <w:t>tentang</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Sistem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Peradilan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Pidana</w:t>
      </w:r>
      <w:proofErr w:type="spellEnd"/>
      <w:r w:rsidRPr="006730FF">
        <w:rPr>
          <w:rFonts w:ascii="Times New Roman" w:hAnsi="Times New Roman" w:cs="Times New Roman"/>
        </w:rPr>
        <w:t xml:space="preserve"> Anak.</w:t>
      </w:r>
    </w:p>
    <w:p w14:paraId="64F1D99C" w14:textId="77777777" w:rsidR="00BD3A78" w:rsidRPr="001C1296" w:rsidRDefault="00BD3A78" w:rsidP="001C1296">
      <w:pPr>
        <w:spacing w:after="0" w:line="360" w:lineRule="auto"/>
        <w:jc w:val="both"/>
        <w:rPr>
          <w:rFonts w:ascii="Times New Roman" w:hAnsi="Times New Roman" w:cs="Times New Roman"/>
          <w:b/>
          <w:bCs/>
          <w:sz w:val="24"/>
          <w:szCs w:val="24"/>
        </w:rPr>
      </w:pPr>
    </w:p>
    <w:p w14:paraId="2D362ADC" w14:textId="77777777" w:rsidR="005760B7" w:rsidRPr="00011334" w:rsidRDefault="00B03CDD" w:rsidP="00D22F5A">
      <w:pPr>
        <w:spacing w:after="0" w:line="360" w:lineRule="auto"/>
        <w:jc w:val="both"/>
        <w:rPr>
          <w:rFonts w:ascii="Times New Roman" w:hAnsi="Times New Roman" w:cs="Times New Roman"/>
          <w:b/>
          <w:bCs/>
          <w:sz w:val="24"/>
          <w:szCs w:val="24"/>
        </w:rPr>
      </w:pPr>
      <w:r w:rsidRPr="00011334">
        <w:rPr>
          <w:rFonts w:ascii="Times New Roman" w:hAnsi="Times New Roman" w:cs="Times New Roman"/>
          <w:b/>
          <w:bCs/>
          <w:sz w:val="24"/>
          <w:szCs w:val="24"/>
        </w:rPr>
        <w:lastRenderedPageBreak/>
        <w:t>KESIMPULAN</w:t>
      </w:r>
    </w:p>
    <w:p w14:paraId="12171710" w14:textId="77777777" w:rsidR="000E2313" w:rsidRPr="006730FF" w:rsidRDefault="00E054CD" w:rsidP="000E2313">
      <w:pPr>
        <w:spacing w:after="0" w:line="360" w:lineRule="auto"/>
        <w:ind w:firstLine="709"/>
        <w:jc w:val="both"/>
        <w:rPr>
          <w:rFonts w:asciiTheme="majorBidi" w:hAnsiTheme="majorBidi" w:cstheme="majorBidi"/>
          <w:lang w:val="en-US"/>
        </w:rPr>
      </w:pPr>
      <w:proofErr w:type="spellStart"/>
      <w:r w:rsidRPr="006730FF">
        <w:rPr>
          <w:rFonts w:asciiTheme="majorBidi" w:hAnsiTheme="majorBidi" w:cstheme="majorBidi"/>
        </w:rPr>
        <w:t>Berdasarkan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pembahasan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sebagaimana</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didesk</w:t>
      </w:r>
      <w:r w:rsidR="00710E75" w:rsidRPr="006730FF">
        <w:rPr>
          <w:rFonts w:asciiTheme="majorBidi" w:hAnsiTheme="majorBidi" w:cstheme="majorBidi"/>
        </w:rPr>
        <w:t>ripsikan</w:t>
      </w:r>
      <w:proofErr w:type="spellEnd"/>
      <w:r w:rsidR="00710E75" w:rsidRPr="006730FF">
        <w:rPr>
          <w:rFonts w:asciiTheme="majorBidi" w:hAnsiTheme="majorBidi" w:cstheme="majorBidi"/>
        </w:rPr>
        <w:t xml:space="preserve"> di </w:t>
      </w:r>
      <w:proofErr w:type="spellStart"/>
      <w:r w:rsidR="00710E75" w:rsidRPr="006730FF">
        <w:rPr>
          <w:rFonts w:asciiTheme="majorBidi" w:hAnsiTheme="majorBidi" w:cstheme="majorBidi"/>
        </w:rPr>
        <w:t>atas</w:t>
      </w:r>
      <w:proofErr w:type="spellEnd"/>
      <w:r w:rsidR="00710E75" w:rsidRPr="006730FF">
        <w:rPr>
          <w:rFonts w:asciiTheme="majorBidi" w:hAnsiTheme="majorBidi" w:cstheme="majorBidi"/>
        </w:rPr>
        <w:t xml:space="preserve"> </w:t>
      </w:r>
      <w:proofErr w:type="spellStart"/>
      <w:r w:rsidR="00710E75" w:rsidRPr="006730FF">
        <w:rPr>
          <w:rFonts w:asciiTheme="majorBidi" w:hAnsiTheme="majorBidi" w:cstheme="majorBidi"/>
        </w:rPr>
        <w:t>dapat</w:t>
      </w:r>
      <w:proofErr w:type="spellEnd"/>
      <w:r w:rsidR="00710E75" w:rsidRPr="006730FF">
        <w:rPr>
          <w:rFonts w:asciiTheme="majorBidi" w:hAnsiTheme="majorBidi" w:cstheme="majorBidi"/>
        </w:rPr>
        <w:t xml:space="preserve"> </w:t>
      </w:r>
      <w:proofErr w:type="spellStart"/>
      <w:r w:rsidR="00710E75" w:rsidRPr="006730FF">
        <w:rPr>
          <w:rFonts w:asciiTheme="majorBidi" w:hAnsiTheme="majorBidi" w:cstheme="majorBidi"/>
        </w:rPr>
        <w:t>disimpul</w:t>
      </w:r>
      <w:r w:rsidRPr="006730FF">
        <w:rPr>
          <w:rFonts w:asciiTheme="majorBidi" w:hAnsiTheme="majorBidi" w:cstheme="majorBidi"/>
        </w:rPr>
        <w:t>kan</w:t>
      </w:r>
      <w:proofErr w:type="spellEnd"/>
      <w:r w:rsidRPr="006730FF">
        <w:rPr>
          <w:rFonts w:asciiTheme="majorBidi" w:hAnsiTheme="majorBidi" w:cstheme="majorBidi"/>
        </w:rPr>
        <w:t xml:space="preserve"> </w:t>
      </w:r>
      <w:proofErr w:type="spellStart"/>
      <w:r w:rsidRPr="006730FF">
        <w:rPr>
          <w:rFonts w:asciiTheme="majorBidi" w:hAnsiTheme="majorBidi" w:cstheme="majorBidi"/>
        </w:rPr>
        <w:t>bahwa</w:t>
      </w:r>
      <w:proofErr w:type="spellEnd"/>
      <w:r w:rsidRPr="006730FF">
        <w:rPr>
          <w:rFonts w:asciiTheme="majorBidi" w:hAnsiTheme="majorBidi" w:cstheme="majorBidi"/>
        </w:rPr>
        <w:t xml:space="preserve"> </w:t>
      </w:r>
      <w:proofErr w:type="spellStart"/>
      <w:r w:rsidR="00710E75" w:rsidRPr="006730FF">
        <w:rPr>
          <w:rFonts w:asciiTheme="majorBidi" w:hAnsiTheme="majorBidi" w:cstheme="majorBidi"/>
        </w:rPr>
        <w:t>Qanun</w:t>
      </w:r>
      <w:proofErr w:type="spellEnd"/>
      <w:r w:rsidR="00710E75" w:rsidRPr="006730FF">
        <w:rPr>
          <w:rFonts w:asciiTheme="majorBidi" w:hAnsiTheme="majorBidi" w:cstheme="majorBidi"/>
        </w:rPr>
        <w:t xml:space="preserve"> Aceh </w:t>
      </w:r>
      <w:proofErr w:type="spellStart"/>
      <w:r w:rsidR="00710E75" w:rsidRPr="006730FF">
        <w:rPr>
          <w:rFonts w:asciiTheme="majorBidi" w:hAnsiTheme="majorBidi" w:cstheme="majorBidi"/>
        </w:rPr>
        <w:t>Nomor</w:t>
      </w:r>
      <w:proofErr w:type="spellEnd"/>
      <w:r w:rsidR="00710E75" w:rsidRPr="006730FF">
        <w:rPr>
          <w:rFonts w:asciiTheme="majorBidi" w:hAnsiTheme="majorBidi" w:cstheme="majorBidi"/>
        </w:rPr>
        <w:t xml:space="preserve"> 6 </w:t>
      </w:r>
      <w:proofErr w:type="spellStart"/>
      <w:r w:rsidR="00710E75" w:rsidRPr="006730FF">
        <w:rPr>
          <w:rFonts w:asciiTheme="majorBidi" w:hAnsiTheme="majorBidi" w:cstheme="majorBidi"/>
        </w:rPr>
        <w:t>Tahun</w:t>
      </w:r>
      <w:proofErr w:type="spellEnd"/>
      <w:r w:rsidR="00710E75" w:rsidRPr="006730FF">
        <w:rPr>
          <w:rFonts w:asciiTheme="majorBidi" w:hAnsiTheme="majorBidi" w:cstheme="majorBidi"/>
        </w:rPr>
        <w:t xml:space="preserve"> 2014 </w:t>
      </w:r>
      <w:proofErr w:type="spellStart"/>
      <w:r w:rsidR="00710E75" w:rsidRPr="006730FF">
        <w:rPr>
          <w:rFonts w:asciiTheme="majorBidi" w:hAnsiTheme="majorBidi" w:cstheme="majorBidi"/>
        </w:rPr>
        <w:t>belum</w:t>
      </w:r>
      <w:proofErr w:type="spellEnd"/>
      <w:r w:rsidR="00710E75" w:rsidRPr="006730FF">
        <w:rPr>
          <w:rFonts w:asciiTheme="majorBidi" w:hAnsiTheme="majorBidi" w:cstheme="majorBidi"/>
        </w:rPr>
        <w:t xml:space="preserve"> </w:t>
      </w:r>
      <w:proofErr w:type="spellStart"/>
      <w:r w:rsidR="00710E75" w:rsidRPr="006730FF">
        <w:rPr>
          <w:rFonts w:asciiTheme="majorBidi" w:hAnsiTheme="majorBidi" w:cstheme="majorBidi"/>
        </w:rPr>
        <w:t>sepenuhnya</w:t>
      </w:r>
      <w:proofErr w:type="spellEnd"/>
      <w:r w:rsidR="00710E75" w:rsidRPr="006730FF">
        <w:rPr>
          <w:rFonts w:asciiTheme="majorBidi" w:hAnsiTheme="majorBidi" w:cstheme="majorBidi"/>
        </w:rPr>
        <w:t xml:space="preserve"> </w:t>
      </w:r>
      <w:proofErr w:type="spellStart"/>
      <w:r w:rsidR="00710E75" w:rsidRPr="006730FF">
        <w:rPr>
          <w:rFonts w:asciiTheme="majorBidi" w:hAnsiTheme="majorBidi" w:cstheme="majorBidi"/>
        </w:rPr>
        <w:t>memberikan</w:t>
      </w:r>
      <w:proofErr w:type="spellEnd"/>
      <w:r w:rsidR="00710E75" w:rsidRPr="006730FF">
        <w:rPr>
          <w:rFonts w:asciiTheme="majorBidi" w:hAnsiTheme="majorBidi" w:cstheme="majorBidi"/>
        </w:rPr>
        <w:t xml:space="preserve"> </w:t>
      </w:r>
      <w:proofErr w:type="spellStart"/>
      <w:r w:rsidR="00710E75" w:rsidRPr="006730FF">
        <w:rPr>
          <w:rFonts w:asciiTheme="majorBidi" w:hAnsiTheme="majorBidi" w:cstheme="majorBidi"/>
        </w:rPr>
        <w:t>aspe</w:t>
      </w:r>
      <w:r w:rsidR="000E2313" w:rsidRPr="006730FF">
        <w:rPr>
          <w:rFonts w:asciiTheme="majorBidi" w:hAnsiTheme="majorBidi" w:cstheme="majorBidi"/>
        </w:rPr>
        <w:t>k</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kepentingan</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terbaik</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bagi</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anak</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Aspek</w:t>
      </w:r>
      <w:proofErr w:type="spellEnd"/>
      <w:r w:rsidR="000E2313" w:rsidRPr="006730FF">
        <w:rPr>
          <w:rFonts w:asciiTheme="majorBidi" w:hAnsiTheme="majorBidi" w:cstheme="majorBidi"/>
          <w:lang w:val="en-US"/>
        </w:rPr>
        <w:t xml:space="preserve"> yang </w:t>
      </w:r>
      <w:proofErr w:type="spellStart"/>
      <w:r w:rsidR="000E2313" w:rsidRPr="006730FF">
        <w:rPr>
          <w:rFonts w:asciiTheme="majorBidi" w:hAnsiTheme="majorBidi" w:cstheme="majorBidi"/>
          <w:lang w:val="en-US"/>
        </w:rPr>
        <w:t>belum</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terakomodir</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yaitu</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i/>
          <w:iCs/>
          <w:lang w:val="en-US"/>
        </w:rPr>
        <w:t>Pertama</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penyelesaian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anak</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berhadapan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dengan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jinayat</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menggunakan</w:t>
      </w:r>
      <w:proofErr w:type="spellEnd"/>
      <w:r w:rsidR="000E2313" w:rsidRPr="006730FF">
        <w:rPr>
          <w:rFonts w:asciiTheme="majorBidi" w:hAnsiTheme="majorBidi" w:cstheme="majorBidi"/>
          <w:lang w:val="en-US"/>
        </w:rPr>
        <w:t xml:space="preserve"> system </w:t>
      </w:r>
      <w:proofErr w:type="spellStart"/>
      <w:r w:rsidR="000E2313" w:rsidRPr="006730FF">
        <w:rPr>
          <w:rFonts w:asciiTheme="majorBidi" w:hAnsiTheme="majorBidi" w:cstheme="majorBidi"/>
          <w:lang w:val="en-US"/>
        </w:rPr>
        <w:t>peradilan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pidana</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anak</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adanya</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restitusi</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bagi</w:t>
      </w:r>
      <w:proofErr w:type="spellEnd"/>
      <w:r w:rsidR="000E2313" w:rsidRPr="006730FF">
        <w:rPr>
          <w:rFonts w:asciiTheme="majorBidi" w:hAnsiTheme="majorBidi" w:cstheme="majorBidi"/>
          <w:lang w:val="en-US"/>
        </w:rPr>
        <w:t xml:space="preserve"> korban </w:t>
      </w:r>
      <w:proofErr w:type="spellStart"/>
      <w:r w:rsidR="000E2313" w:rsidRPr="006730FF">
        <w:rPr>
          <w:rFonts w:asciiTheme="majorBidi" w:hAnsiTheme="majorBidi" w:cstheme="majorBidi"/>
          <w:lang w:val="en-US"/>
        </w:rPr>
        <w:t>pemerkosaan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independensi</w:t>
      </w:r>
      <w:proofErr w:type="spellEnd"/>
      <w:r w:rsidR="000E2313" w:rsidRPr="006730FF">
        <w:rPr>
          <w:rFonts w:asciiTheme="majorBidi" w:hAnsiTheme="majorBidi" w:cstheme="majorBidi"/>
          <w:lang w:val="en-US"/>
        </w:rPr>
        <w:t xml:space="preserve"> hakim </w:t>
      </w:r>
      <w:proofErr w:type="spellStart"/>
      <w:r w:rsidR="000E2313" w:rsidRPr="006730FF">
        <w:rPr>
          <w:rFonts w:asciiTheme="majorBidi" w:hAnsiTheme="majorBidi" w:cstheme="majorBidi"/>
          <w:lang w:val="en-US"/>
        </w:rPr>
        <w:t>dalam</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menjatuhkan</w:t>
      </w:r>
      <w:proofErr w:type="spellEnd"/>
      <w:r w:rsidR="000E2313" w:rsidRPr="006730FF">
        <w:rPr>
          <w:rFonts w:asciiTheme="majorBidi" w:hAnsiTheme="majorBidi" w:cstheme="majorBidi"/>
          <w:lang w:val="en-US"/>
        </w:rPr>
        <w:t xml:space="preserve"> </w:t>
      </w:r>
      <w:r w:rsidR="00301DEB" w:rsidRPr="006730FF">
        <w:rPr>
          <w:rFonts w:asciiTheme="majorBidi" w:hAnsiTheme="majorBidi" w:cstheme="majorBidi"/>
          <w:lang w:val="en-US"/>
        </w:rPr>
        <w:t>‘</w:t>
      </w:r>
      <w:proofErr w:type="spellStart"/>
      <w:r w:rsidR="00301DEB" w:rsidRPr="006730FF">
        <w:rPr>
          <w:rFonts w:asciiTheme="majorBidi" w:hAnsiTheme="majorBidi" w:cstheme="majorBidi"/>
          <w:lang w:val="en-US"/>
        </w:rPr>
        <w:t>uqubat</w:t>
      </w:r>
      <w:proofErr w:type="spellEnd"/>
      <w:r w:rsidR="00301DEB" w:rsidRPr="006730FF">
        <w:rPr>
          <w:rFonts w:asciiTheme="majorBidi" w:hAnsiTheme="majorBidi" w:cstheme="majorBidi"/>
          <w:lang w:val="en-US"/>
        </w:rPr>
        <w:t xml:space="preserve">  </w:t>
      </w:r>
      <w:r w:rsidR="000E2313" w:rsidRPr="006730FF">
        <w:rPr>
          <w:rFonts w:asciiTheme="majorBidi" w:hAnsiTheme="majorBidi" w:cstheme="majorBidi"/>
          <w:lang w:val="en-US"/>
        </w:rPr>
        <w:t>,</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Bagi</w:t>
      </w:r>
      <w:proofErr w:type="spellEnd"/>
      <w:r w:rsidR="000E2313" w:rsidRPr="006730FF">
        <w:rPr>
          <w:rFonts w:asciiTheme="majorBidi" w:hAnsiTheme="majorBidi" w:cstheme="majorBidi"/>
        </w:rPr>
        <w:t xml:space="preserve"> Anak 1/3 </w:t>
      </w:r>
      <w:proofErr w:type="spellStart"/>
      <w:r w:rsidR="000E2313" w:rsidRPr="006730FF">
        <w:rPr>
          <w:rFonts w:asciiTheme="majorBidi" w:hAnsiTheme="majorBidi" w:cstheme="majorBidi"/>
        </w:rPr>
        <w:t>dari</w:t>
      </w:r>
      <w:proofErr w:type="spellEnd"/>
      <w:r w:rsidR="000E2313" w:rsidRPr="006730FF">
        <w:rPr>
          <w:rFonts w:asciiTheme="majorBidi" w:hAnsiTheme="majorBidi" w:cstheme="majorBidi"/>
        </w:rPr>
        <w:t xml:space="preserve"> Orang </w:t>
      </w:r>
      <w:proofErr w:type="spellStart"/>
      <w:r w:rsidR="000E2313" w:rsidRPr="006730FF">
        <w:rPr>
          <w:rFonts w:asciiTheme="majorBidi" w:hAnsiTheme="majorBidi" w:cstheme="majorBidi"/>
        </w:rPr>
        <w:t>Dewasa</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rPr>
        <w:t>Hukuman</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Bagi</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Pelaku</w:t>
      </w:r>
      <w:proofErr w:type="spellEnd"/>
      <w:r w:rsidR="000E2313" w:rsidRPr="006730FF">
        <w:rPr>
          <w:rFonts w:asciiTheme="majorBidi" w:hAnsiTheme="majorBidi" w:cstheme="majorBidi"/>
        </w:rPr>
        <w:t xml:space="preserve"> yang </w:t>
      </w:r>
      <w:proofErr w:type="spellStart"/>
      <w:r w:rsidR="000E2313" w:rsidRPr="006730FF">
        <w:rPr>
          <w:rFonts w:asciiTheme="majorBidi" w:hAnsiTheme="majorBidi" w:cstheme="majorBidi"/>
        </w:rPr>
        <w:t>Korbannya</w:t>
      </w:r>
      <w:proofErr w:type="spellEnd"/>
      <w:r w:rsidR="000E2313" w:rsidRPr="006730FF">
        <w:rPr>
          <w:rFonts w:asciiTheme="majorBidi" w:hAnsiTheme="majorBidi" w:cstheme="majorBidi"/>
        </w:rPr>
        <w:t xml:space="preserve"> Anak </w:t>
      </w:r>
      <w:proofErr w:type="spellStart"/>
      <w:r w:rsidR="000E2313" w:rsidRPr="006730FF">
        <w:rPr>
          <w:rFonts w:asciiTheme="majorBidi" w:hAnsiTheme="majorBidi" w:cstheme="majorBidi"/>
        </w:rPr>
        <w:t>Lebih</w:t>
      </w:r>
      <w:proofErr w:type="spellEnd"/>
      <w:r w:rsidR="000E2313" w:rsidRPr="006730FF">
        <w:rPr>
          <w:rFonts w:asciiTheme="majorBidi" w:hAnsiTheme="majorBidi" w:cstheme="majorBidi"/>
        </w:rPr>
        <w:t xml:space="preserve"> Tinggi</w:t>
      </w:r>
      <w:r w:rsidR="000E2313" w:rsidRPr="006730FF">
        <w:rPr>
          <w:rFonts w:asciiTheme="majorBidi" w:hAnsiTheme="majorBidi" w:cstheme="majorBidi"/>
          <w:lang w:val="en-US"/>
        </w:rPr>
        <w:t xml:space="preserve">, </w:t>
      </w:r>
      <w:r w:rsidR="000E2313" w:rsidRPr="006730FF">
        <w:rPr>
          <w:rFonts w:asciiTheme="majorBidi" w:hAnsiTheme="majorBidi" w:cstheme="majorBidi"/>
        </w:rPr>
        <w:t xml:space="preserve">Anak </w:t>
      </w:r>
      <w:proofErr w:type="spellStart"/>
      <w:r w:rsidR="000E2313" w:rsidRPr="006730FF">
        <w:rPr>
          <w:rFonts w:asciiTheme="majorBidi" w:hAnsiTheme="majorBidi" w:cstheme="majorBidi"/>
        </w:rPr>
        <w:t>Memungkinkan</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Dijatuhi</w:t>
      </w:r>
      <w:proofErr w:type="spellEnd"/>
      <w:r w:rsidR="000E2313" w:rsidRPr="006730FF">
        <w:rPr>
          <w:rFonts w:asciiTheme="majorBidi" w:hAnsiTheme="majorBidi" w:cstheme="majorBidi"/>
        </w:rPr>
        <w:t xml:space="preserve"> </w:t>
      </w:r>
      <w:r w:rsidR="00301DEB" w:rsidRPr="006730FF">
        <w:rPr>
          <w:rFonts w:asciiTheme="majorBidi" w:hAnsiTheme="majorBidi" w:cstheme="majorBidi"/>
        </w:rPr>
        <w:t>‘</w:t>
      </w:r>
      <w:proofErr w:type="spellStart"/>
      <w:r w:rsidR="00301DEB" w:rsidRPr="006730FF">
        <w:rPr>
          <w:rFonts w:asciiTheme="majorBidi" w:hAnsiTheme="majorBidi" w:cstheme="majorBidi"/>
        </w:rPr>
        <w:t>uqubat</w:t>
      </w:r>
      <w:proofErr w:type="spellEnd"/>
      <w:r w:rsidR="00301DEB" w:rsidRPr="006730FF">
        <w:rPr>
          <w:rFonts w:asciiTheme="majorBidi" w:hAnsiTheme="majorBidi" w:cstheme="majorBidi"/>
        </w:rPr>
        <w:t xml:space="preserve">  </w:t>
      </w:r>
      <w:r w:rsidR="000E2313" w:rsidRPr="006730FF">
        <w:rPr>
          <w:rFonts w:asciiTheme="majorBidi" w:hAnsiTheme="majorBidi" w:cstheme="majorBidi"/>
        </w:rPr>
        <w:t xml:space="preserve"> Tindakan. </w:t>
      </w:r>
      <w:proofErr w:type="spellStart"/>
      <w:r w:rsidR="000E2313" w:rsidRPr="006730FF">
        <w:rPr>
          <w:rFonts w:asciiTheme="majorBidi" w:hAnsiTheme="majorBidi" w:cstheme="majorBidi"/>
        </w:rPr>
        <w:t>Aspek</w:t>
      </w:r>
      <w:proofErr w:type="spellEnd"/>
      <w:r w:rsidR="000E2313" w:rsidRPr="006730FF">
        <w:rPr>
          <w:rFonts w:asciiTheme="majorBidi" w:hAnsiTheme="majorBidi" w:cstheme="majorBidi"/>
        </w:rPr>
        <w:t xml:space="preserve"> yang </w:t>
      </w:r>
      <w:proofErr w:type="spellStart"/>
      <w:r w:rsidR="000E2313" w:rsidRPr="006730FF">
        <w:rPr>
          <w:rFonts w:asciiTheme="majorBidi" w:hAnsiTheme="majorBidi" w:cstheme="majorBidi"/>
        </w:rPr>
        <w:t>belum</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mencerminkan</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kepentingan</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terbaik</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bagi</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anak</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rPr>
        <w:t>meliputi</w:t>
      </w:r>
      <w:proofErr w:type="spellEnd"/>
      <w:r w:rsidR="000E2313" w:rsidRPr="006730FF">
        <w:rPr>
          <w:rFonts w:asciiTheme="majorBidi" w:hAnsiTheme="majorBidi" w:cstheme="majorBidi"/>
        </w:rPr>
        <w:t xml:space="preserve">, </w:t>
      </w:r>
      <w:proofErr w:type="spellStart"/>
      <w:r w:rsidR="000E2313" w:rsidRPr="006730FF">
        <w:rPr>
          <w:rFonts w:asciiTheme="majorBidi" w:hAnsiTheme="majorBidi" w:cstheme="majorBidi"/>
          <w:lang w:val="en-US"/>
        </w:rPr>
        <w:t>anak</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dapat</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memungkinkan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dijatuhkan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hukuman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cambuk</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batasa</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usia</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anak</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restitusi</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harus</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diminta</w:t>
      </w:r>
      <w:proofErr w:type="spellEnd"/>
      <w:r w:rsidR="000E2313" w:rsidRPr="006730FF">
        <w:rPr>
          <w:rFonts w:asciiTheme="majorBidi" w:hAnsiTheme="majorBidi" w:cstheme="majorBidi"/>
          <w:lang w:val="en-US"/>
        </w:rPr>
        <w:t xml:space="preserve"> oleh korban </w:t>
      </w:r>
      <w:proofErr w:type="spellStart"/>
      <w:r w:rsidR="000E2313" w:rsidRPr="006730FF">
        <w:rPr>
          <w:rFonts w:asciiTheme="majorBidi" w:hAnsiTheme="majorBidi" w:cstheme="majorBidi"/>
          <w:lang w:val="en-US"/>
        </w:rPr>
        <w:t>pemerkosaan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anak</w:t>
      </w:r>
      <w:proofErr w:type="spellEnd"/>
      <w:r w:rsidR="000E2313" w:rsidRPr="006730FF">
        <w:rPr>
          <w:rFonts w:asciiTheme="majorBidi" w:hAnsiTheme="majorBidi" w:cstheme="majorBidi"/>
          <w:lang w:val="en-US"/>
        </w:rPr>
        <w:t xml:space="preserve">, hakim </w:t>
      </w:r>
      <w:proofErr w:type="spellStart"/>
      <w:r w:rsidR="000E2313" w:rsidRPr="006730FF">
        <w:rPr>
          <w:rFonts w:asciiTheme="majorBidi" w:hAnsiTheme="majorBidi" w:cstheme="majorBidi"/>
          <w:lang w:val="en-US"/>
        </w:rPr>
        <w:t>terikat</w:t>
      </w:r>
      <w:proofErr w:type="spellEnd"/>
      <w:r w:rsidR="000E2313" w:rsidRPr="006730FF">
        <w:rPr>
          <w:rFonts w:asciiTheme="majorBidi" w:hAnsiTheme="majorBidi" w:cstheme="majorBidi"/>
          <w:lang w:val="en-US"/>
        </w:rPr>
        <w:t xml:space="preserve"> pada </w:t>
      </w:r>
      <w:proofErr w:type="spellStart"/>
      <w:r w:rsidR="000E2313" w:rsidRPr="006730FF">
        <w:rPr>
          <w:rFonts w:asciiTheme="majorBidi" w:hAnsiTheme="majorBidi" w:cstheme="majorBidi"/>
          <w:lang w:val="en-US"/>
        </w:rPr>
        <w:t>Qanun</w:t>
      </w:r>
      <w:proofErr w:type="spellEnd"/>
      <w:r w:rsidR="000E2313" w:rsidRPr="006730FF">
        <w:rPr>
          <w:rFonts w:asciiTheme="majorBidi" w:hAnsiTheme="majorBidi" w:cstheme="majorBidi"/>
          <w:lang w:val="en-US"/>
        </w:rPr>
        <w:t xml:space="preserve"> Hukum </w:t>
      </w:r>
      <w:proofErr w:type="spellStart"/>
      <w:r w:rsidR="000E2313" w:rsidRPr="006730FF">
        <w:rPr>
          <w:rFonts w:asciiTheme="majorBidi" w:hAnsiTheme="majorBidi" w:cstheme="majorBidi"/>
          <w:lang w:val="en-US"/>
        </w:rPr>
        <w:t>Jinayat</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adanya</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peluang</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bagi</w:t>
      </w:r>
      <w:proofErr w:type="spellEnd"/>
      <w:r w:rsidR="000E2313" w:rsidRPr="006730FF">
        <w:rPr>
          <w:rFonts w:asciiTheme="majorBidi" w:hAnsiTheme="majorBidi" w:cstheme="majorBidi"/>
          <w:lang w:val="en-US"/>
        </w:rPr>
        <w:t xml:space="preserve"> hakim </w:t>
      </w:r>
      <w:proofErr w:type="spellStart"/>
      <w:r w:rsidR="000E2313" w:rsidRPr="006730FF">
        <w:rPr>
          <w:rFonts w:asciiTheme="majorBidi" w:hAnsiTheme="majorBidi" w:cstheme="majorBidi"/>
          <w:lang w:val="en-US"/>
        </w:rPr>
        <w:t>menjatuhkan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hukuman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cambuk</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dalam</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kasus</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pelecehan</w:t>
      </w:r>
      <w:proofErr w:type="spellEnd"/>
      <w:r w:rsidR="000E2313" w:rsidRPr="006730FF">
        <w:rPr>
          <w:rFonts w:asciiTheme="majorBidi" w:hAnsiTheme="majorBidi" w:cstheme="majorBidi"/>
          <w:lang w:val="en-US"/>
        </w:rPr>
        <w:t xml:space="preserve"> </w:t>
      </w:r>
      <w:proofErr w:type="spellStart"/>
      <w:r w:rsidR="000E2313" w:rsidRPr="006730FF">
        <w:rPr>
          <w:rFonts w:asciiTheme="majorBidi" w:hAnsiTheme="majorBidi" w:cstheme="majorBidi"/>
          <w:lang w:val="en-US"/>
        </w:rPr>
        <w:t>seksual</w:t>
      </w:r>
      <w:proofErr w:type="spellEnd"/>
      <w:r w:rsidR="000E2313" w:rsidRPr="006730FF">
        <w:rPr>
          <w:rFonts w:asciiTheme="majorBidi" w:hAnsiTheme="majorBidi" w:cstheme="majorBidi"/>
          <w:lang w:val="en-US"/>
        </w:rPr>
        <w:t xml:space="preserve"> dan </w:t>
      </w:r>
      <w:proofErr w:type="spellStart"/>
      <w:r w:rsidR="000E2313" w:rsidRPr="006730FF">
        <w:rPr>
          <w:rFonts w:asciiTheme="majorBidi" w:hAnsiTheme="majorBidi" w:cstheme="majorBidi"/>
          <w:lang w:val="en-US"/>
        </w:rPr>
        <w:t>pemerkosaan</w:t>
      </w:r>
      <w:proofErr w:type="spellEnd"/>
      <w:r w:rsidR="000E2313" w:rsidRPr="006730FF">
        <w:rPr>
          <w:rFonts w:asciiTheme="majorBidi" w:hAnsiTheme="majorBidi" w:cstheme="majorBidi"/>
          <w:lang w:val="en-US"/>
        </w:rPr>
        <w:t xml:space="preserve">. </w:t>
      </w:r>
    </w:p>
    <w:p w14:paraId="1ADC6BD3" w14:textId="77777777" w:rsidR="00A754EE" w:rsidRPr="006730FF" w:rsidRDefault="00A754EE" w:rsidP="00435432">
      <w:pPr>
        <w:spacing w:after="0" w:line="360" w:lineRule="auto"/>
        <w:jc w:val="both"/>
        <w:rPr>
          <w:rFonts w:asciiTheme="majorBidi" w:hAnsiTheme="majorBidi" w:cstheme="majorBidi"/>
        </w:rPr>
      </w:pPr>
    </w:p>
    <w:p w14:paraId="15213B2C" w14:textId="616F24AD" w:rsidR="005760B7" w:rsidRPr="00435432" w:rsidRDefault="00BC6BBB" w:rsidP="005760B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14:paraId="36E7BF55" w14:textId="38403C2F" w:rsidR="00495F68" w:rsidRPr="006730FF" w:rsidRDefault="00495F68" w:rsidP="0083660A">
      <w:pPr>
        <w:spacing w:after="0" w:line="240" w:lineRule="auto"/>
        <w:ind w:left="709" w:hanging="709"/>
        <w:jc w:val="both"/>
        <w:rPr>
          <w:rFonts w:ascii="Times New Roman" w:hAnsi="Times New Roman" w:cs="Times New Roman"/>
          <w:bCs/>
        </w:rPr>
      </w:pPr>
      <w:r w:rsidRPr="006730FF">
        <w:rPr>
          <w:rFonts w:ascii="Times New Roman" w:hAnsi="Times New Roman" w:cs="Times New Roman"/>
          <w:bCs/>
        </w:rPr>
        <w:t xml:space="preserve">Abbas, </w:t>
      </w:r>
      <w:proofErr w:type="spellStart"/>
      <w:r w:rsidRPr="006730FF">
        <w:rPr>
          <w:rFonts w:ascii="Times New Roman" w:hAnsi="Times New Roman" w:cs="Times New Roman"/>
          <w:bCs/>
        </w:rPr>
        <w:t>S</w:t>
      </w:r>
      <w:r w:rsidR="00AB4E04" w:rsidRPr="006730FF">
        <w:rPr>
          <w:rFonts w:ascii="Times New Roman" w:hAnsi="Times New Roman" w:cs="Times New Roman"/>
          <w:bCs/>
        </w:rPr>
        <w:t>yahrizal</w:t>
      </w:r>
      <w:proofErr w:type="spellEnd"/>
      <w:r w:rsidRPr="006730FF">
        <w:rPr>
          <w:rFonts w:ascii="Times New Roman" w:hAnsi="Times New Roman" w:cs="Times New Roman"/>
          <w:bCs/>
        </w:rPr>
        <w:t xml:space="preserve">. 2015. </w:t>
      </w:r>
      <w:proofErr w:type="spellStart"/>
      <w:r w:rsidRPr="006730FF">
        <w:rPr>
          <w:rFonts w:ascii="Times New Roman" w:hAnsi="Times New Roman" w:cs="Times New Roman"/>
          <w:bCs/>
          <w:i/>
        </w:rPr>
        <w:t>Maqashid</w:t>
      </w:r>
      <w:proofErr w:type="spellEnd"/>
      <w:r w:rsidRPr="006730FF">
        <w:rPr>
          <w:rFonts w:ascii="Times New Roman" w:hAnsi="Times New Roman" w:cs="Times New Roman"/>
          <w:bCs/>
          <w:i/>
        </w:rPr>
        <w:t xml:space="preserve">  Al-Syariah </w:t>
      </w:r>
      <w:proofErr w:type="spellStart"/>
      <w:r w:rsidRPr="006730FF">
        <w:rPr>
          <w:rFonts w:ascii="Times New Roman" w:hAnsi="Times New Roman" w:cs="Times New Roman"/>
          <w:bCs/>
          <w:i/>
        </w:rPr>
        <w:t>dalam</w:t>
      </w:r>
      <w:proofErr w:type="spellEnd"/>
      <w:r w:rsidRPr="006730FF">
        <w:rPr>
          <w:rFonts w:ascii="Times New Roman" w:hAnsi="Times New Roman" w:cs="Times New Roman"/>
          <w:bCs/>
          <w:i/>
        </w:rPr>
        <w:t xml:space="preserve"> Hukum </w:t>
      </w:r>
      <w:proofErr w:type="spellStart"/>
      <w:r w:rsidRPr="006730FF">
        <w:rPr>
          <w:rFonts w:ascii="Times New Roman" w:hAnsi="Times New Roman" w:cs="Times New Roman"/>
          <w:bCs/>
          <w:i/>
        </w:rPr>
        <w:t>Jinayah</w:t>
      </w:r>
      <w:proofErr w:type="spellEnd"/>
      <w:r w:rsidRPr="006730FF">
        <w:rPr>
          <w:rFonts w:ascii="Times New Roman" w:hAnsi="Times New Roman" w:cs="Times New Roman"/>
          <w:bCs/>
          <w:i/>
        </w:rPr>
        <w:t xml:space="preserve"> di Aceh</w:t>
      </w:r>
      <w:r w:rsidRPr="006730FF">
        <w:rPr>
          <w:rFonts w:ascii="Times New Roman" w:hAnsi="Times New Roman" w:cs="Times New Roman"/>
          <w:bCs/>
        </w:rPr>
        <w:t xml:space="preserve">, Banda Aceh: Dinas </w:t>
      </w:r>
      <w:proofErr w:type="spellStart"/>
      <w:r w:rsidRPr="006730FF">
        <w:rPr>
          <w:rFonts w:ascii="Times New Roman" w:hAnsi="Times New Roman" w:cs="Times New Roman"/>
          <w:bCs/>
        </w:rPr>
        <w:t>Syariat</w:t>
      </w:r>
      <w:proofErr w:type="spellEnd"/>
      <w:r w:rsidRPr="006730FF">
        <w:rPr>
          <w:rFonts w:ascii="Times New Roman" w:hAnsi="Times New Roman" w:cs="Times New Roman"/>
          <w:bCs/>
        </w:rPr>
        <w:t xml:space="preserve"> Islam Aceh.</w:t>
      </w:r>
    </w:p>
    <w:p w14:paraId="73A3EA21" w14:textId="77777777" w:rsidR="00495F68" w:rsidRPr="006730FF" w:rsidRDefault="00135B84" w:rsidP="0083660A">
      <w:pPr>
        <w:spacing w:after="0" w:line="240" w:lineRule="auto"/>
        <w:ind w:left="709" w:hanging="709"/>
        <w:jc w:val="both"/>
        <w:rPr>
          <w:rFonts w:ascii="Times New Roman" w:hAnsi="Times New Roman" w:cs="Times New Roman"/>
          <w:bCs/>
        </w:rPr>
      </w:pPr>
      <w:r w:rsidRPr="006730FF">
        <w:rPr>
          <w:rFonts w:ascii="Times New Roman" w:hAnsi="Times New Roman" w:cs="Times New Roman"/>
          <w:bCs/>
        </w:rPr>
        <w:t xml:space="preserve"> </w:t>
      </w:r>
    </w:p>
    <w:p w14:paraId="7259F46A" w14:textId="671009DD" w:rsidR="0083660A" w:rsidRPr="006730FF" w:rsidRDefault="0083660A" w:rsidP="0083660A">
      <w:pPr>
        <w:spacing w:after="0" w:line="240" w:lineRule="auto"/>
        <w:ind w:left="709" w:hanging="709"/>
        <w:jc w:val="both"/>
        <w:rPr>
          <w:rFonts w:ascii="Times New Roman" w:hAnsi="Times New Roman" w:cs="Times New Roman"/>
        </w:rPr>
      </w:pPr>
      <w:proofErr w:type="spellStart"/>
      <w:r w:rsidRPr="006730FF">
        <w:rPr>
          <w:rFonts w:ascii="Times New Roman" w:hAnsi="Times New Roman" w:cs="Times New Roman"/>
        </w:rPr>
        <w:t>Agus</w:t>
      </w:r>
      <w:proofErr w:type="spellEnd"/>
      <w:r w:rsidRPr="006730FF">
        <w:rPr>
          <w:rFonts w:ascii="Times New Roman" w:hAnsi="Times New Roman" w:cs="Times New Roman"/>
        </w:rPr>
        <w:t xml:space="preserve"> S </w:t>
      </w:r>
      <w:proofErr w:type="spellStart"/>
      <w:r w:rsidRPr="006730FF">
        <w:rPr>
          <w:rFonts w:ascii="Times New Roman" w:hAnsi="Times New Roman" w:cs="Times New Roman"/>
        </w:rPr>
        <w:t>Ekomadyo</w:t>
      </w:r>
      <w:proofErr w:type="spellEnd"/>
      <w:r w:rsidRPr="006730FF">
        <w:rPr>
          <w:rFonts w:ascii="Times New Roman" w:hAnsi="Times New Roman" w:cs="Times New Roman"/>
        </w:rPr>
        <w:t>, 2006</w:t>
      </w:r>
      <w:r w:rsidR="00AB4E04" w:rsidRPr="006730FF">
        <w:rPr>
          <w:rFonts w:ascii="Times New Roman" w:hAnsi="Times New Roman" w:cs="Times New Roman"/>
        </w:rPr>
        <w:t>.</w:t>
      </w:r>
      <w:r w:rsidRPr="006730FF">
        <w:rPr>
          <w:rFonts w:ascii="Times New Roman" w:hAnsi="Times New Roman" w:cs="Times New Roman"/>
        </w:rPr>
        <w:t xml:space="preserve"> </w:t>
      </w:r>
      <w:proofErr w:type="spellStart"/>
      <w:r w:rsidRPr="006730FF">
        <w:rPr>
          <w:rFonts w:ascii="Times New Roman" w:hAnsi="Times New Roman" w:cs="Times New Roman"/>
        </w:rPr>
        <w:t>Prospek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Penerapan</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Metode</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Analisis</w:t>
      </w:r>
      <w:proofErr w:type="spellEnd"/>
      <w:r w:rsidRPr="006730FF">
        <w:rPr>
          <w:rFonts w:ascii="Times New Roman" w:hAnsi="Times New Roman" w:cs="Times New Roman"/>
        </w:rPr>
        <w:t xml:space="preserve"> Isi (</w:t>
      </w:r>
      <w:r w:rsidRPr="006730FF">
        <w:rPr>
          <w:rFonts w:ascii="Times New Roman" w:hAnsi="Times New Roman" w:cs="Times New Roman"/>
          <w:i/>
        </w:rPr>
        <w:t>Content Analysis</w:t>
      </w:r>
      <w:r w:rsidRPr="006730FF">
        <w:rPr>
          <w:rFonts w:ascii="Times New Roman" w:hAnsi="Times New Roman" w:cs="Times New Roman"/>
        </w:rPr>
        <w:t xml:space="preserve">) </w:t>
      </w:r>
      <w:proofErr w:type="spellStart"/>
      <w:r w:rsidRPr="006730FF">
        <w:rPr>
          <w:rFonts w:ascii="Times New Roman" w:hAnsi="Times New Roman" w:cs="Times New Roman"/>
        </w:rPr>
        <w:t>dalam</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Penelitian</w:t>
      </w:r>
      <w:proofErr w:type="spellEnd"/>
      <w:r w:rsidRPr="006730FF">
        <w:rPr>
          <w:rFonts w:ascii="Times New Roman" w:hAnsi="Times New Roman" w:cs="Times New Roman"/>
        </w:rPr>
        <w:t xml:space="preserve">, Journal </w:t>
      </w:r>
      <w:proofErr w:type="spellStart"/>
      <w:r w:rsidRPr="006730FF">
        <w:rPr>
          <w:rFonts w:ascii="Times New Roman" w:hAnsi="Times New Roman" w:cs="Times New Roman"/>
        </w:rPr>
        <w:t>Itenas</w:t>
      </w:r>
      <w:proofErr w:type="spellEnd"/>
      <w:r w:rsidRPr="006730FF">
        <w:rPr>
          <w:rFonts w:ascii="Times New Roman" w:hAnsi="Times New Roman" w:cs="Times New Roman"/>
        </w:rPr>
        <w:t>, No. 2 Vol. 10, 51.</w:t>
      </w:r>
    </w:p>
    <w:p w14:paraId="00026D3D" w14:textId="77777777" w:rsidR="0083660A" w:rsidRPr="006730FF" w:rsidRDefault="0083660A" w:rsidP="0083660A">
      <w:pPr>
        <w:spacing w:after="0" w:line="240" w:lineRule="auto"/>
        <w:ind w:left="709" w:hanging="709"/>
        <w:jc w:val="both"/>
        <w:rPr>
          <w:rFonts w:ascii="Times New Roman" w:hAnsi="Times New Roman" w:cs="Times New Roman"/>
        </w:rPr>
      </w:pPr>
    </w:p>
    <w:p w14:paraId="782571D5" w14:textId="22ACB45E" w:rsidR="00435432" w:rsidRPr="006730FF" w:rsidRDefault="0083660A" w:rsidP="00435432">
      <w:pPr>
        <w:widowControl w:val="0"/>
        <w:autoSpaceDE w:val="0"/>
        <w:autoSpaceDN w:val="0"/>
        <w:adjustRightInd w:val="0"/>
        <w:spacing w:line="240" w:lineRule="auto"/>
        <w:ind w:left="480" w:hanging="480"/>
        <w:rPr>
          <w:rFonts w:ascii="Times New Roman" w:hAnsi="Times New Roman" w:cs="Times New Roman"/>
        </w:rPr>
      </w:pPr>
      <w:r w:rsidRPr="006730FF">
        <w:rPr>
          <w:rFonts w:ascii="Times New Roman" w:hAnsi="Times New Roman" w:cs="Times New Roman"/>
        </w:rPr>
        <w:t>Ali, Z</w:t>
      </w:r>
      <w:r w:rsidR="00AB4E04" w:rsidRPr="006730FF">
        <w:rPr>
          <w:rFonts w:ascii="Times New Roman" w:hAnsi="Times New Roman" w:cs="Times New Roman"/>
        </w:rPr>
        <w:t>ainuddin</w:t>
      </w:r>
      <w:r w:rsidRPr="006730FF">
        <w:rPr>
          <w:rFonts w:ascii="Times New Roman" w:hAnsi="Times New Roman" w:cs="Times New Roman"/>
        </w:rPr>
        <w:t xml:space="preserve">. 2014. </w:t>
      </w:r>
      <w:proofErr w:type="spellStart"/>
      <w:r w:rsidRPr="006730FF">
        <w:rPr>
          <w:rFonts w:ascii="Times New Roman" w:hAnsi="Times New Roman" w:cs="Times New Roman"/>
          <w:i/>
        </w:rPr>
        <w:t>Metode</w:t>
      </w:r>
      <w:proofErr w:type="spellEnd"/>
      <w:r w:rsidRPr="006730FF">
        <w:rPr>
          <w:rFonts w:ascii="Times New Roman" w:hAnsi="Times New Roman" w:cs="Times New Roman"/>
          <w:i/>
        </w:rPr>
        <w:t xml:space="preserve"> </w:t>
      </w:r>
      <w:proofErr w:type="spellStart"/>
      <w:r w:rsidRPr="006730FF">
        <w:rPr>
          <w:rFonts w:ascii="Times New Roman" w:hAnsi="Times New Roman" w:cs="Times New Roman"/>
          <w:i/>
        </w:rPr>
        <w:t>Penelitian</w:t>
      </w:r>
      <w:proofErr w:type="spellEnd"/>
      <w:r w:rsidRPr="006730FF">
        <w:rPr>
          <w:rFonts w:ascii="Times New Roman" w:hAnsi="Times New Roman" w:cs="Times New Roman"/>
          <w:i/>
        </w:rPr>
        <w:t xml:space="preserve"> Hukum</w:t>
      </w:r>
      <w:r w:rsidRPr="006730FF">
        <w:rPr>
          <w:rFonts w:ascii="Times New Roman" w:hAnsi="Times New Roman" w:cs="Times New Roman"/>
        </w:rPr>
        <w:t xml:space="preserve">, cet. 5, Jakarta: </w:t>
      </w:r>
      <w:proofErr w:type="spellStart"/>
      <w:r w:rsidRPr="006730FF">
        <w:rPr>
          <w:rFonts w:ascii="Times New Roman" w:hAnsi="Times New Roman" w:cs="Times New Roman"/>
        </w:rPr>
        <w:t>Sinar</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Grafika</w:t>
      </w:r>
      <w:proofErr w:type="spellEnd"/>
      <w:r w:rsidRPr="006730FF">
        <w:rPr>
          <w:rFonts w:ascii="Times New Roman" w:hAnsi="Times New Roman" w:cs="Times New Roman"/>
        </w:rPr>
        <w:t>.</w:t>
      </w:r>
    </w:p>
    <w:p w14:paraId="4F8CECD1" w14:textId="77777777" w:rsidR="00C8126B" w:rsidRPr="006730FF" w:rsidRDefault="00135B84" w:rsidP="00435432">
      <w:pPr>
        <w:ind w:left="567" w:hanging="567"/>
        <w:jc w:val="both"/>
        <w:rPr>
          <w:rFonts w:ascii="Times New Roman" w:hAnsi="Times New Roman" w:cs="Times New Roman"/>
        </w:rPr>
      </w:pPr>
      <w:proofErr w:type="spellStart"/>
      <w:r w:rsidRPr="006730FF">
        <w:rPr>
          <w:rFonts w:ascii="Times New Roman" w:hAnsi="Times New Roman" w:cs="Times New Roman"/>
        </w:rPr>
        <w:t>Prakoso</w:t>
      </w:r>
      <w:proofErr w:type="spellEnd"/>
      <w:r w:rsidRPr="006730FF">
        <w:rPr>
          <w:rFonts w:ascii="Times New Roman" w:hAnsi="Times New Roman" w:cs="Times New Roman"/>
        </w:rPr>
        <w:t xml:space="preserve">, B. (2013). </w:t>
      </w:r>
      <w:proofErr w:type="spellStart"/>
      <w:r w:rsidRPr="006730FF">
        <w:rPr>
          <w:rFonts w:ascii="Times New Roman" w:hAnsi="Times New Roman" w:cs="Times New Roman"/>
          <w:i/>
          <w:iCs/>
        </w:rPr>
        <w:t>Pembaharuan</w:t>
      </w:r>
      <w:proofErr w:type="spellEnd"/>
      <w:r w:rsidRPr="006730FF">
        <w:rPr>
          <w:rFonts w:ascii="Times New Roman" w:hAnsi="Times New Roman" w:cs="Times New Roman"/>
          <w:i/>
          <w:iCs/>
        </w:rPr>
        <w:t xml:space="preserve"> </w:t>
      </w:r>
      <w:proofErr w:type="spellStart"/>
      <w:r w:rsidRPr="006730FF">
        <w:rPr>
          <w:rFonts w:ascii="Times New Roman" w:hAnsi="Times New Roman" w:cs="Times New Roman"/>
          <w:i/>
          <w:iCs/>
        </w:rPr>
        <w:t>Sistem</w:t>
      </w:r>
      <w:proofErr w:type="spellEnd"/>
      <w:r w:rsidRPr="006730FF">
        <w:rPr>
          <w:rFonts w:ascii="Times New Roman" w:hAnsi="Times New Roman" w:cs="Times New Roman"/>
          <w:i/>
          <w:iCs/>
        </w:rPr>
        <w:t xml:space="preserve"> </w:t>
      </w:r>
      <w:proofErr w:type="spellStart"/>
      <w:r w:rsidRPr="006730FF">
        <w:rPr>
          <w:rFonts w:ascii="Times New Roman" w:hAnsi="Times New Roman" w:cs="Times New Roman"/>
          <w:i/>
          <w:iCs/>
        </w:rPr>
        <w:t>Peradilan</w:t>
      </w:r>
      <w:proofErr w:type="spellEnd"/>
      <w:r w:rsidRPr="006730FF">
        <w:rPr>
          <w:rFonts w:ascii="Times New Roman" w:hAnsi="Times New Roman" w:cs="Times New Roman"/>
          <w:i/>
          <w:iCs/>
        </w:rPr>
        <w:t xml:space="preserve"> </w:t>
      </w:r>
      <w:proofErr w:type="spellStart"/>
      <w:r w:rsidRPr="006730FF">
        <w:rPr>
          <w:rFonts w:ascii="Times New Roman" w:hAnsi="Times New Roman" w:cs="Times New Roman"/>
          <w:i/>
          <w:iCs/>
        </w:rPr>
        <w:t>Pidana</w:t>
      </w:r>
      <w:proofErr w:type="spellEnd"/>
      <w:r w:rsidRPr="006730FF">
        <w:rPr>
          <w:rFonts w:ascii="Times New Roman" w:hAnsi="Times New Roman" w:cs="Times New Roman"/>
          <w:i/>
          <w:iCs/>
        </w:rPr>
        <w:t xml:space="preserve"> Anak</w:t>
      </w:r>
      <w:r w:rsidRPr="006730FF">
        <w:rPr>
          <w:rFonts w:ascii="Times New Roman" w:hAnsi="Times New Roman" w:cs="Times New Roman"/>
        </w:rPr>
        <w:t xml:space="preserve">, Yogyakarta: </w:t>
      </w:r>
      <w:proofErr w:type="spellStart"/>
      <w:r w:rsidRPr="006730FF">
        <w:rPr>
          <w:rFonts w:ascii="Times New Roman" w:hAnsi="Times New Roman" w:cs="Times New Roman"/>
        </w:rPr>
        <w:t>Laksbang</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rPr>
        <w:t>Grafika</w:t>
      </w:r>
      <w:proofErr w:type="spellEnd"/>
      <w:r w:rsidRPr="006730FF">
        <w:rPr>
          <w:rFonts w:ascii="Times New Roman" w:hAnsi="Times New Roman" w:cs="Times New Roman"/>
        </w:rPr>
        <w:t>, 101.</w:t>
      </w:r>
    </w:p>
    <w:p w14:paraId="6C66000A" w14:textId="7607AFB7" w:rsidR="00435432" w:rsidRPr="006730FF" w:rsidRDefault="00435432" w:rsidP="00435432">
      <w:pPr>
        <w:autoSpaceDE w:val="0"/>
        <w:autoSpaceDN w:val="0"/>
        <w:adjustRightInd w:val="0"/>
        <w:spacing w:after="0" w:line="240" w:lineRule="auto"/>
        <w:ind w:left="567" w:hanging="567"/>
        <w:jc w:val="both"/>
        <w:rPr>
          <w:rFonts w:ascii="Times New Roman" w:hAnsi="Times New Roman" w:cs="Times New Roman"/>
          <w:lang w:val="en-US"/>
        </w:rPr>
      </w:pPr>
      <w:proofErr w:type="spellStart"/>
      <w:r w:rsidRPr="006730FF">
        <w:rPr>
          <w:rFonts w:ascii="Times New Roman" w:hAnsi="Times New Roman" w:cs="Times New Roman"/>
          <w:lang w:val="en-US"/>
        </w:rPr>
        <w:t>Indriati</w:t>
      </w:r>
      <w:proofErr w:type="spellEnd"/>
      <w:r w:rsidRPr="006730FF">
        <w:rPr>
          <w:rFonts w:ascii="Times New Roman" w:hAnsi="Times New Roman" w:cs="Times New Roman"/>
          <w:lang w:val="en-US"/>
        </w:rPr>
        <w:t xml:space="preserve">, N, </w:t>
      </w:r>
      <w:proofErr w:type="spellStart"/>
      <w:r w:rsidRPr="006730FF">
        <w:rPr>
          <w:rFonts w:ascii="Times New Roman" w:hAnsi="Times New Roman" w:cs="Times New Roman"/>
          <w:lang w:val="en-US"/>
        </w:rPr>
        <w:t>Suyadi</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Khrisnhoe</w:t>
      </w:r>
      <w:proofErr w:type="spellEnd"/>
      <w:r w:rsidRPr="006730FF">
        <w:rPr>
          <w:rFonts w:ascii="Times New Roman" w:hAnsi="Times New Roman" w:cs="Times New Roman"/>
          <w:lang w:val="en-US"/>
        </w:rPr>
        <w:t xml:space="preserve"> Kartika, </w:t>
      </w:r>
      <w:proofErr w:type="spellStart"/>
      <w:r w:rsidRPr="006730FF">
        <w:rPr>
          <w:rFonts w:ascii="Times New Roman" w:hAnsi="Times New Roman" w:cs="Times New Roman"/>
          <w:lang w:val="en-US"/>
        </w:rPr>
        <w:t>dkk</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Perlindungan</w:t>
      </w:r>
      <w:proofErr w:type="spellEnd"/>
      <w:r w:rsidRPr="006730FF">
        <w:rPr>
          <w:rFonts w:ascii="Times New Roman" w:hAnsi="Times New Roman" w:cs="Times New Roman"/>
          <w:lang w:val="en-US"/>
        </w:rPr>
        <w:t xml:space="preserve"> </w:t>
      </w:r>
      <w:r w:rsidR="00AB4E04" w:rsidRPr="006730FF">
        <w:rPr>
          <w:rFonts w:ascii="Times New Roman" w:hAnsi="Times New Roman" w:cs="Times New Roman"/>
          <w:lang w:val="en-US"/>
        </w:rPr>
        <w:t>d</w:t>
      </w:r>
      <w:r w:rsidRPr="006730FF">
        <w:rPr>
          <w:rFonts w:ascii="Times New Roman" w:hAnsi="Times New Roman" w:cs="Times New Roman"/>
          <w:lang w:val="en-US"/>
        </w:rPr>
        <w:t xml:space="preserve">an </w:t>
      </w:r>
      <w:proofErr w:type="spellStart"/>
      <w:r w:rsidRPr="006730FF">
        <w:rPr>
          <w:rFonts w:ascii="Times New Roman" w:hAnsi="Times New Roman" w:cs="Times New Roman"/>
          <w:lang w:val="en-US"/>
        </w:rPr>
        <w:t>Penemunuhan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Hak</w:t>
      </w:r>
      <w:proofErr w:type="spellEnd"/>
      <w:r w:rsidRPr="006730FF">
        <w:rPr>
          <w:rFonts w:ascii="Times New Roman" w:hAnsi="Times New Roman" w:cs="Times New Roman"/>
          <w:lang w:val="en-US"/>
        </w:rPr>
        <w:t xml:space="preserve"> Anak</w:t>
      </w:r>
      <w:r w:rsidRPr="006730FF">
        <w:rPr>
          <w:rFonts w:ascii="Times New Roman" w:hAnsi="Times New Roman" w:cs="Times New Roman"/>
        </w:rPr>
        <w:t xml:space="preserve"> </w:t>
      </w:r>
      <w:r w:rsidRPr="006730FF">
        <w:rPr>
          <w:rFonts w:ascii="Times New Roman" w:hAnsi="Times New Roman" w:cs="Times New Roman"/>
          <w:lang w:val="en-US"/>
        </w:rPr>
        <w:t>(</w:t>
      </w:r>
      <w:proofErr w:type="spellStart"/>
      <w:r w:rsidRPr="006730FF">
        <w:rPr>
          <w:rFonts w:ascii="Times New Roman" w:hAnsi="Times New Roman" w:cs="Times New Roman"/>
          <w:lang w:val="en-US"/>
        </w:rPr>
        <w:t>Studi</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tentang</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Orangtua</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Sebagai</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Buruh</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Migran</w:t>
      </w:r>
      <w:proofErr w:type="spellEnd"/>
      <w:r w:rsidRPr="006730FF">
        <w:rPr>
          <w:rFonts w:ascii="Times New Roman" w:hAnsi="Times New Roman" w:cs="Times New Roman"/>
          <w:lang w:val="en-US"/>
        </w:rPr>
        <w:t xml:space="preserve"> Di </w:t>
      </w:r>
      <w:proofErr w:type="spellStart"/>
      <w:r w:rsidRPr="006730FF">
        <w:rPr>
          <w:rFonts w:ascii="Times New Roman" w:hAnsi="Times New Roman" w:cs="Times New Roman"/>
          <w:lang w:val="en-US"/>
        </w:rPr>
        <w:t>Kabupaten</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lang w:val="en-US"/>
        </w:rPr>
        <w:t>Banyumas</w:t>
      </w:r>
      <w:proofErr w:type="spellEnd"/>
      <w:r w:rsidRPr="006730FF">
        <w:rPr>
          <w:rFonts w:ascii="Times New Roman" w:hAnsi="Times New Roman" w:cs="Times New Roman"/>
          <w:lang w:val="en-US"/>
        </w:rPr>
        <w:t xml:space="preserve">), </w:t>
      </w:r>
      <w:proofErr w:type="spellStart"/>
      <w:r w:rsidRPr="006730FF">
        <w:rPr>
          <w:rFonts w:ascii="Times New Roman" w:hAnsi="Times New Roman" w:cs="Times New Roman"/>
          <w:i/>
          <w:lang w:val="en-US"/>
        </w:rPr>
        <w:t>Mimbar</w:t>
      </w:r>
      <w:proofErr w:type="spellEnd"/>
      <w:r w:rsidRPr="006730FF">
        <w:rPr>
          <w:rFonts w:ascii="Times New Roman" w:hAnsi="Times New Roman" w:cs="Times New Roman"/>
          <w:i/>
          <w:lang w:val="en-US"/>
        </w:rPr>
        <w:t xml:space="preserve"> Hukum</w:t>
      </w:r>
      <w:r w:rsidRPr="006730FF">
        <w:rPr>
          <w:rFonts w:ascii="Times New Roman" w:hAnsi="Times New Roman" w:cs="Times New Roman"/>
          <w:lang w:val="en-US"/>
        </w:rPr>
        <w:t>, 2017, 476.</w:t>
      </w:r>
    </w:p>
    <w:p w14:paraId="201C71FA" w14:textId="77777777" w:rsidR="00435432" w:rsidRPr="006730FF" w:rsidRDefault="00435432" w:rsidP="00435432">
      <w:pPr>
        <w:autoSpaceDE w:val="0"/>
        <w:autoSpaceDN w:val="0"/>
        <w:adjustRightInd w:val="0"/>
        <w:spacing w:after="0" w:line="240" w:lineRule="auto"/>
        <w:ind w:left="567" w:hanging="567"/>
        <w:jc w:val="both"/>
        <w:rPr>
          <w:rFonts w:ascii="Times New Roman" w:hAnsi="Times New Roman" w:cs="Times New Roman"/>
          <w:lang w:val="en-US"/>
        </w:rPr>
      </w:pPr>
    </w:p>
    <w:p w14:paraId="7E4D3E7C" w14:textId="5F1A30C6" w:rsidR="00A54420" w:rsidRPr="006730FF" w:rsidRDefault="00D90767" w:rsidP="00435432">
      <w:pPr>
        <w:ind w:left="567" w:hanging="567"/>
        <w:jc w:val="both"/>
        <w:rPr>
          <w:rFonts w:ascii="Times New Roman" w:hAnsi="Times New Roman" w:cs="Times New Roman"/>
        </w:rPr>
      </w:pPr>
      <w:proofErr w:type="spellStart"/>
      <w:r w:rsidRPr="006730FF">
        <w:rPr>
          <w:rFonts w:ascii="Times New Roman" w:hAnsi="Times New Roman" w:cs="Times New Roman"/>
          <w:color w:val="000000"/>
          <w:lang w:val="en-US"/>
        </w:rPr>
        <w:t>Krisna</w:t>
      </w:r>
      <w:proofErr w:type="spellEnd"/>
      <w:r w:rsidRPr="006730FF">
        <w:rPr>
          <w:rFonts w:ascii="Times New Roman" w:hAnsi="Times New Roman" w:cs="Times New Roman"/>
          <w:color w:val="000000"/>
          <w:lang w:val="en-US"/>
        </w:rPr>
        <w:t xml:space="preserve">, L. A. </w:t>
      </w:r>
      <w:proofErr w:type="spellStart"/>
      <w:r w:rsidRPr="006730FF">
        <w:rPr>
          <w:rFonts w:ascii="Times New Roman" w:hAnsi="Times New Roman" w:cs="Times New Roman"/>
          <w:color w:val="000000"/>
          <w:lang w:val="en-US"/>
        </w:rPr>
        <w:t>Fitriani</w:t>
      </w:r>
      <w:proofErr w:type="spellEnd"/>
      <w:r w:rsidRPr="006730FF">
        <w:rPr>
          <w:rFonts w:ascii="Times New Roman" w:hAnsi="Times New Roman" w:cs="Times New Roman"/>
          <w:color w:val="000000"/>
          <w:lang w:val="en-US"/>
        </w:rPr>
        <w:t xml:space="preserve">, R. 2018. </w:t>
      </w:r>
      <w:proofErr w:type="spellStart"/>
      <w:r w:rsidRPr="006730FF">
        <w:rPr>
          <w:rFonts w:ascii="Times New Roman" w:hAnsi="Times New Roman" w:cs="Times New Roman"/>
          <w:bCs/>
          <w:color w:val="000000"/>
          <w:lang w:val="en-US"/>
        </w:rPr>
        <w:t>Dualisme</w:t>
      </w:r>
      <w:proofErr w:type="spellEnd"/>
      <w:r w:rsidRPr="006730FF">
        <w:rPr>
          <w:rFonts w:ascii="Times New Roman" w:hAnsi="Times New Roman" w:cs="Times New Roman"/>
          <w:bCs/>
          <w:color w:val="000000"/>
          <w:lang w:val="en-US"/>
        </w:rPr>
        <w:t xml:space="preserve"> </w:t>
      </w:r>
      <w:proofErr w:type="spellStart"/>
      <w:r w:rsidRPr="006730FF">
        <w:rPr>
          <w:rFonts w:ascii="Times New Roman" w:hAnsi="Times New Roman" w:cs="Times New Roman"/>
          <w:bCs/>
          <w:color w:val="000000"/>
          <w:lang w:val="en-US"/>
        </w:rPr>
        <w:t>Kewenangan</w:t>
      </w:r>
      <w:proofErr w:type="spellEnd"/>
      <w:r w:rsidRPr="006730FF">
        <w:rPr>
          <w:rFonts w:ascii="Times New Roman" w:hAnsi="Times New Roman" w:cs="Times New Roman"/>
          <w:bCs/>
          <w:color w:val="000000"/>
          <w:lang w:val="en-US"/>
        </w:rPr>
        <w:t xml:space="preserve"> </w:t>
      </w:r>
      <w:proofErr w:type="spellStart"/>
      <w:r w:rsidRPr="006730FF">
        <w:rPr>
          <w:rFonts w:ascii="Times New Roman" w:hAnsi="Times New Roman" w:cs="Times New Roman"/>
          <w:bCs/>
          <w:color w:val="000000"/>
          <w:lang w:val="en-US"/>
        </w:rPr>
        <w:t>Mengadili</w:t>
      </w:r>
      <w:proofErr w:type="spellEnd"/>
      <w:r w:rsidRPr="006730FF">
        <w:rPr>
          <w:rFonts w:ascii="Times New Roman" w:hAnsi="Times New Roman" w:cs="Times New Roman"/>
          <w:bCs/>
          <w:color w:val="000000"/>
          <w:lang w:val="en-US"/>
        </w:rPr>
        <w:t xml:space="preserve"> </w:t>
      </w:r>
      <w:proofErr w:type="spellStart"/>
      <w:r w:rsidRPr="006730FF">
        <w:rPr>
          <w:rFonts w:ascii="Times New Roman" w:hAnsi="Times New Roman" w:cs="Times New Roman"/>
          <w:bCs/>
          <w:color w:val="000000"/>
          <w:lang w:val="en-US"/>
        </w:rPr>
        <w:t>Perkara</w:t>
      </w:r>
      <w:proofErr w:type="spellEnd"/>
      <w:r w:rsidRPr="006730FF">
        <w:rPr>
          <w:rFonts w:ascii="Times New Roman" w:hAnsi="Times New Roman" w:cs="Times New Roman"/>
          <w:bCs/>
          <w:color w:val="000000"/>
          <w:lang w:val="en-US"/>
        </w:rPr>
        <w:t xml:space="preserve"> Anak </w:t>
      </w:r>
      <w:proofErr w:type="spellStart"/>
      <w:r w:rsidRPr="006730FF">
        <w:rPr>
          <w:rFonts w:ascii="Times New Roman" w:hAnsi="Times New Roman" w:cs="Times New Roman"/>
          <w:bCs/>
          <w:color w:val="000000"/>
          <w:lang w:val="en-US"/>
        </w:rPr>
        <w:t>Sebagai</w:t>
      </w:r>
      <w:proofErr w:type="spellEnd"/>
      <w:r w:rsidRPr="006730FF">
        <w:rPr>
          <w:rFonts w:ascii="Times New Roman" w:hAnsi="Times New Roman" w:cs="Times New Roman"/>
          <w:bCs/>
          <w:color w:val="000000"/>
          <w:lang w:val="en-US"/>
        </w:rPr>
        <w:t xml:space="preserve"> </w:t>
      </w:r>
      <w:proofErr w:type="spellStart"/>
      <w:r w:rsidRPr="006730FF">
        <w:rPr>
          <w:rFonts w:ascii="Times New Roman" w:hAnsi="Times New Roman" w:cs="Times New Roman"/>
          <w:bCs/>
          <w:color w:val="000000"/>
          <w:lang w:val="en-US"/>
        </w:rPr>
        <w:t>Pelaku</w:t>
      </w:r>
      <w:proofErr w:type="spellEnd"/>
      <w:r w:rsidRPr="006730FF">
        <w:rPr>
          <w:rFonts w:ascii="Times New Roman" w:hAnsi="Times New Roman" w:cs="Times New Roman"/>
          <w:bCs/>
          <w:color w:val="000000"/>
          <w:lang w:val="en-US"/>
        </w:rPr>
        <w:t xml:space="preserve"> </w:t>
      </w:r>
      <w:proofErr w:type="spellStart"/>
      <w:r w:rsidRPr="006730FF">
        <w:rPr>
          <w:rFonts w:ascii="Times New Roman" w:hAnsi="Times New Roman" w:cs="Times New Roman"/>
          <w:bCs/>
          <w:color w:val="000000"/>
          <w:lang w:val="en-US"/>
        </w:rPr>
        <w:t>Kejahatan</w:t>
      </w:r>
      <w:proofErr w:type="spellEnd"/>
      <w:r w:rsidRPr="006730FF">
        <w:rPr>
          <w:rFonts w:ascii="Times New Roman" w:hAnsi="Times New Roman" w:cs="Times New Roman"/>
          <w:bCs/>
          <w:color w:val="000000"/>
          <w:lang w:val="en-US"/>
        </w:rPr>
        <w:t xml:space="preserve"> </w:t>
      </w:r>
      <w:proofErr w:type="spellStart"/>
      <w:r w:rsidRPr="006730FF">
        <w:rPr>
          <w:rFonts w:ascii="Times New Roman" w:hAnsi="Times New Roman" w:cs="Times New Roman"/>
          <w:bCs/>
          <w:color w:val="000000"/>
          <w:lang w:val="en-US"/>
        </w:rPr>
        <w:t>Pelecehan</w:t>
      </w:r>
      <w:proofErr w:type="spellEnd"/>
      <w:r w:rsidRPr="006730FF">
        <w:rPr>
          <w:rFonts w:ascii="Times New Roman" w:hAnsi="Times New Roman" w:cs="Times New Roman"/>
          <w:bCs/>
          <w:color w:val="000000"/>
          <w:lang w:val="en-US"/>
        </w:rPr>
        <w:t xml:space="preserve"> </w:t>
      </w:r>
      <w:proofErr w:type="spellStart"/>
      <w:r w:rsidRPr="006730FF">
        <w:rPr>
          <w:rFonts w:ascii="Times New Roman" w:hAnsi="Times New Roman" w:cs="Times New Roman"/>
          <w:bCs/>
          <w:color w:val="000000"/>
          <w:lang w:val="en-US"/>
        </w:rPr>
        <w:t>Seksual</w:t>
      </w:r>
      <w:proofErr w:type="spellEnd"/>
      <w:r w:rsidRPr="006730FF">
        <w:rPr>
          <w:rFonts w:ascii="Times New Roman" w:hAnsi="Times New Roman" w:cs="Times New Roman"/>
          <w:bCs/>
          <w:color w:val="000000"/>
          <w:lang w:val="en-US"/>
        </w:rPr>
        <w:t xml:space="preserve"> </w:t>
      </w:r>
      <w:r w:rsidRPr="006730FF">
        <w:rPr>
          <w:rFonts w:ascii="Times New Roman" w:hAnsi="Times New Roman" w:cs="Times New Roman"/>
          <w:color w:val="000000"/>
          <w:lang w:val="en-US"/>
        </w:rPr>
        <w:t>d</w:t>
      </w:r>
      <w:r w:rsidRPr="006730FF">
        <w:rPr>
          <w:rFonts w:ascii="Times New Roman" w:hAnsi="Times New Roman" w:cs="Times New Roman"/>
          <w:bCs/>
          <w:color w:val="000000"/>
          <w:lang w:val="en-US"/>
        </w:rPr>
        <w:t xml:space="preserve">i Kota </w:t>
      </w:r>
      <w:proofErr w:type="spellStart"/>
      <w:r w:rsidRPr="006730FF">
        <w:rPr>
          <w:rFonts w:ascii="Times New Roman" w:hAnsi="Times New Roman" w:cs="Times New Roman"/>
          <w:bCs/>
          <w:color w:val="000000"/>
          <w:lang w:val="en-US"/>
        </w:rPr>
        <w:t>Langsa</w:t>
      </w:r>
      <w:proofErr w:type="spellEnd"/>
      <w:r w:rsidRPr="006730FF">
        <w:rPr>
          <w:rFonts w:ascii="Times New Roman" w:hAnsi="Times New Roman" w:cs="Times New Roman"/>
          <w:bCs/>
          <w:color w:val="000000"/>
          <w:lang w:val="en-US"/>
        </w:rPr>
        <w:t xml:space="preserve">-Aceh, </w:t>
      </w:r>
      <w:proofErr w:type="spellStart"/>
      <w:r w:rsidRPr="006730FF">
        <w:rPr>
          <w:rFonts w:ascii="Times New Roman" w:hAnsi="Times New Roman" w:cs="Times New Roman"/>
          <w:i/>
        </w:rPr>
        <w:t>Jurnal</w:t>
      </w:r>
      <w:proofErr w:type="spellEnd"/>
      <w:r w:rsidRPr="006730FF">
        <w:rPr>
          <w:rFonts w:ascii="Times New Roman" w:hAnsi="Times New Roman" w:cs="Times New Roman"/>
          <w:i/>
        </w:rPr>
        <w:t xml:space="preserve"> </w:t>
      </w:r>
      <w:proofErr w:type="spellStart"/>
      <w:r w:rsidRPr="006730FF">
        <w:rPr>
          <w:rFonts w:ascii="Times New Roman" w:hAnsi="Times New Roman" w:cs="Times New Roman"/>
          <w:i/>
        </w:rPr>
        <w:t>Yuridis</w:t>
      </w:r>
      <w:proofErr w:type="spellEnd"/>
      <w:r w:rsidR="00C8126B" w:rsidRPr="006730FF">
        <w:rPr>
          <w:rFonts w:ascii="Times New Roman" w:hAnsi="Times New Roman" w:cs="Times New Roman"/>
        </w:rPr>
        <w:t>,</w:t>
      </w:r>
      <w:r w:rsidRPr="006730FF">
        <w:rPr>
          <w:rFonts w:ascii="Times New Roman" w:hAnsi="Times New Roman" w:cs="Times New Roman"/>
        </w:rPr>
        <w:t xml:space="preserve"> Vol. 5 No. 2, 263.</w:t>
      </w:r>
    </w:p>
    <w:p w14:paraId="746323DD" w14:textId="1E344BE2" w:rsidR="00435432" w:rsidRPr="006730FF" w:rsidRDefault="00435432" w:rsidP="00435432">
      <w:pPr>
        <w:widowControl w:val="0"/>
        <w:autoSpaceDE w:val="0"/>
        <w:autoSpaceDN w:val="0"/>
        <w:adjustRightInd w:val="0"/>
        <w:spacing w:line="240" w:lineRule="auto"/>
        <w:ind w:left="480" w:hanging="480"/>
        <w:jc w:val="both"/>
        <w:rPr>
          <w:rFonts w:ascii="Times New Roman" w:hAnsi="Times New Roman" w:cs="Times New Roman"/>
          <w:noProof/>
        </w:rPr>
      </w:pPr>
      <w:r w:rsidRPr="006730FF">
        <w:rPr>
          <w:rFonts w:ascii="Times New Roman" w:hAnsi="Times New Roman" w:cs="Times New Roman"/>
          <w:noProof/>
        </w:rPr>
        <w:t xml:space="preserve">Mansari. 2019. Independensi Hakim Mahkamah Syar’iyah Dalam Menjatuhkan Uqubat Bagi Pelaku Pelanggaran Jarimah Qanun Jinayat. </w:t>
      </w:r>
      <w:r w:rsidRPr="006730FF">
        <w:rPr>
          <w:rFonts w:ascii="Times New Roman" w:hAnsi="Times New Roman" w:cs="Times New Roman"/>
          <w:i/>
          <w:iCs/>
          <w:noProof/>
        </w:rPr>
        <w:t>Proceeding Seminar Penguatan Implementasi Kewenangan Mahkamah Syar’iyah dalam Penyelesaian Perkara Jinayah di Aceh</w:t>
      </w:r>
      <w:r w:rsidRPr="006730FF">
        <w:rPr>
          <w:rFonts w:ascii="Times New Roman" w:hAnsi="Times New Roman" w:cs="Times New Roman"/>
          <w:noProof/>
        </w:rPr>
        <w:t xml:space="preserve"> (pp. 159–180). Puslitbangkumdil Mahkamah Agung.</w:t>
      </w:r>
    </w:p>
    <w:p w14:paraId="1A63C934" w14:textId="2CD36600" w:rsidR="00435432" w:rsidRPr="006730FF" w:rsidRDefault="00435432" w:rsidP="00435432">
      <w:pPr>
        <w:widowControl w:val="0"/>
        <w:autoSpaceDE w:val="0"/>
        <w:autoSpaceDN w:val="0"/>
        <w:adjustRightInd w:val="0"/>
        <w:spacing w:line="240" w:lineRule="auto"/>
        <w:ind w:left="480" w:hanging="480"/>
        <w:rPr>
          <w:rFonts w:ascii="Times New Roman" w:hAnsi="Times New Roman" w:cs="Times New Roman"/>
          <w:noProof/>
        </w:rPr>
      </w:pPr>
      <w:r w:rsidRPr="006730FF">
        <w:rPr>
          <w:rFonts w:ascii="Times New Roman" w:hAnsi="Times New Roman" w:cs="Times New Roman"/>
          <w:noProof/>
        </w:rPr>
        <w:t xml:space="preserve">Mansari, H. A. M. 2018. Pembatalan Hukuman Cambuk Bagi Pelaku Jarimah Pencabulan Anak dalam Putusan Nomor 07/JN/2016/MS.Aceh. </w:t>
      </w:r>
      <w:r w:rsidRPr="006730FF">
        <w:rPr>
          <w:rFonts w:ascii="Times New Roman" w:hAnsi="Times New Roman" w:cs="Times New Roman"/>
          <w:i/>
          <w:iCs/>
          <w:noProof/>
        </w:rPr>
        <w:t>Jurnal Hukum Dan Peradilan</w:t>
      </w:r>
      <w:r w:rsidRPr="006730FF">
        <w:rPr>
          <w:rFonts w:ascii="Times New Roman" w:hAnsi="Times New Roman" w:cs="Times New Roman"/>
          <w:noProof/>
        </w:rPr>
        <w:t xml:space="preserve">, </w:t>
      </w:r>
      <w:r w:rsidRPr="006730FF">
        <w:rPr>
          <w:rFonts w:ascii="Times New Roman" w:hAnsi="Times New Roman" w:cs="Times New Roman"/>
          <w:i/>
          <w:iCs/>
          <w:noProof/>
        </w:rPr>
        <w:t>7</w:t>
      </w:r>
      <w:r w:rsidRPr="006730FF">
        <w:rPr>
          <w:rFonts w:ascii="Times New Roman" w:hAnsi="Times New Roman" w:cs="Times New Roman"/>
          <w:noProof/>
        </w:rPr>
        <w:t>(07), 425–440.</w:t>
      </w:r>
    </w:p>
    <w:p w14:paraId="012A835F" w14:textId="306ECD4B" w:rsidR="00435432" w:rsidRPr="006730FF" w:rsidRDefault="00435432" w:rsidP="00435432">
      <w:pPr>
        <w:widowControl w:val="0"/>
        <w:autoSpaceDE w:val="0"/>
        <w:autoSpaceDN w:val="0"/>
        <w:adjustRightInd w:val="0"/>
        <w:spacing w:after="0" w:line="240" w:lineRule="auto"/>
        <w:ind w:left="480" w:hanging="480"/>
        <w:jc w:val="both"/>
        <w:rPr>
          <w:rFonts w:ascii="Times New Roman" w:hAnsi="Times New Roman" w:cs="Times New Roman"/>
          <w:noProof/>
        </w:rPr>
      </w:pPr>
      <w:r w:rsidRPr="006730FF">
        <w:rPr>
          <w:rFonts w:ascii="Times New Roman" w:hAnsi="Times New Roman" w:cs="Times New Roman"/>
          <w:noProof/>
        </w:rPr>
        <w:t xml:space="preserve">Mansari. 2019. </w:t>
      </w:r>
      <w:r w:rsidRPr="006730FF">
        <w:rPr>
          <w:rFonts w:ascii="Times New Roman" w:hAnsi="Times New Roman" w:cs="Times New Roman"/>
          <w:i/>
          <w:noProof/>
        </w:rPr>
        <w:t>Restoratif Justice Pergeseran Orientasi Keadilan dalam Penanganan Kasus Anak</w:t>
      </w:r>
      <w:r w:rsidRPr="006730FF">
        <w:rPr>
          <w:rFonts w:ascii="Times New Roman" w:hAnsi="Times New Roman" w:cs="Times New Roman"/>
          <w:noProof/>
        </w:rPr>
        <w:t>, Yogyakarta: Zhahir Publishing.</w:t>
      </w:r>
    </w:p>
    <w:p w14:paraId="56FE7ED2" w14:textId="77777777" w:rsidR="00435432" w:rsidRPr="006730FF" w:rsidRDefault="00435432" w:rsidP="00435432">
      <w:pPr>
        <w:widowControl w:val="0"/>
        <w:autoSpaceDE w:val="0"/>
        <w:autoSpaceDN w:val="0"/>
        <w:adjustRightInd w:val="0"/>
        <w:spacing w:after="0" w:line="240" w:lineRule="auto"/>
        <w:ind w:left="480" w:hanging="480"/>
        <w:jc w:val="both"/>
        <w:rPr>
          <w:rFonts w:ascii="Times New Roman" w:hAnsi="Times New Roman" w:cs="Times New Roman"/>
          <w:noProof/>
        </w:rPr>
      </w:pPr>
    </w:p>
    <w:p w14:paraId="7C5417AD" w14:textId="46FB3B84" w:rsidR="00A54420" w:rsidRPr="006730FF" w:rsidRDefault="00A54420" w:rsidP="00A54420">
      <w:pPr>
        <w:spacing w:after="0" w:line="240" w:lineRule="auto"/>
        <w:ind w:left="709" w:hanging="709"/>
        <w:jc w:val="both"/>
        <w:rPr>
          <w:rFonts w:ascii="Times New Roman" w:hAnsi="Times New Roman" w:cs="Times New Roman"/>
          <w:lang w:val="en-US"/>
        </w:rPr>
      </w:pPr>
      <w:proofErr w:type="spellStart"/>
      <w:r w:rsidRPr="006730FF">
        <w:rPr>
          <w:rFonts w:ascii="Times New Roman" w:hAnsi="Times New Roman" w:cs="Times New Roman"/>
          <w:bCs/>
          <w:lang w:val="en-US"/>
        </w:rPr>
        <w:lastRenderedPageBreak/>
        <w:t>Miszuarty</w:t>
      </w:r>
      <w:proofErr w:type="spellEnd"/>
      <w:r w:rsidRPr="006730FF">
        <w:rPr>
          <w:rFonts w:ascii="Times New Roman" w:hAnsi="Times New Roman" w:cs="Times New Roman"/>
        </w:rPr>
        <w:t xml:space="preserve">, </w:t>
      </w:r>
      <w:r w:rsidR="00AB4E04" w:rsidRPr="006730FF">
        <w:rPr>
          <w:rFonts w:ascii="Times New Roman" w:hAnsi="Times New Roman" w:cs="Times New Roman"/>
        </w:rPr>
        <w:t>“</w:t>
      </w:r>
      <w:proofErr w:type="spellStart"/>
      <w:r w:rsidRPr="006730FF">
        <w:rPr>
          <w:rFonts w:ascii="Times New Roman" w:hAnsi="Times New Roman" w:cs="Times New Roman"/>
          <w:bCs/>
          <w:lang w:val="en-US"/>
        </w:rPr>
        <w:t>Pelaksanaan</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Restitusi</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Bagi</w:t>
      </w:r>
      <w:proofErr w:type="spellEnd"/>
      <w:r w:rsidRPr="006730FF">
        <w:rPr>
          <w:rFonts w:ascii="Times New Roman" w:hAnsi="Times New Roman" w:cs="Times New Roman"/>
          <w:bCs/>
          <w:lang w:val="en-US"/>
        </w:rPr>
        <w:t xml:space="preserve"> Anak Yang </w:t>
      </w:r>
      <w:proofErr w:type="spellStart"/>
      <w:r w:rsidRPr="006730FF">
        <w:rPr>
          <w:rFonts w:ascii="Times New Roman" w:hAnsi="Times New Roman" w:cs="Times New Roman"/>
          <w:bCs/>
          <w:lang w:val="en-US"/>
        </w:rPr>
        <w:t>Menjadi</w:t>
      </w:r>
      <w:proofErr w:type="spellEnd"/>
      <w:r w:rsidRPr="006730FF">
        <w:rPr>
          <w:rFonts w:ascii="Times New Roman" w:hAnsi="Times New Roman" w:cs="Times New Roman"/>
          <w:bCs/>
          <w:lang w:val="en-US"/>
        </w:rPr>
        <w:t xml:space="preserve"> Korban </w:t>
      </w:r>
      <w:proofErr w:type="spellStart"/>
      <w:r w:rsidRPr="006730FF">
        <w:rPr>
          <w:rFonts w:ascii="Times New Roman" w:hAnsi="Times New Roman" w:cs="Times New Roman"/>
          <w:bCs/>
          <w:lang w:val="en-US"/>
        </w:rPr>
        <w:t>Tindak</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bCs/>
          <w:lang w:val="en-US"/>
        </w:rPr>
        <w:t>Pidana</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Sebagai</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Bentuk</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Pembaruan</w:t>
      </w:r>
      <w:proofErr w:type="spellEnd"/>
      <w:r w:rsidRPr="006730FF">
        <w:rPr>
          <w:rFonts w:ascii="Times New Roman" w:hAnsi="Times New Roman" w:cs="Times New Roman"/>
          <w:bCs/>
          <w:lang w:val="en-US"/>
        </w:rPr>
        <w:t xml:space="preserve"> Hukum </w:t>
      </w:r>
      <w:proofErr w:type="spellStart"/>
      <w:r w:rsidRPr="006730FF">
        <w:rPr>
          <w:rFonts w:ascii="Times New Roman" w:hAnsi="Times New Roman" w:cs="Times New Roman"/>
          <w:bCs/>
          <w:lang w:val="en-US"/>
        </w:rPr>
        <w:t>Pidana</w:t>
      </w:r>
      <w:proofErr w:type="spellEnd"/>
      <w:r w:rsidRPr="006730FF">
        <w:rPr>
          <w:rFonts w:ascii="Times New Roman" w:hAnsi="Times New Roman" w:cs="Times New Roman"/>
        </w:rPr>
        <w:t xml:space="preserve"> </w:t>
      </w:r>
      <w:proofErr w:type="spellStart"/>
      <w:r w:rsidRPr="006730FF">
        <w:rPr>
          <w:rFonts w:ascii="Times New Roman" w:hAnsi="Times New Roman" w:cs="Times New Roman"/>
          <w:bCs/>
          <w:lang w:val="en-US"/>
        </w:rPr>
        <w:t>Berdasarkan</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Peraturan</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Pemerintah</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Nomor</w:t>
      </w:r>
      <w:proofErr w:type="spellEnd"/>
      <w:r w:rsidRPr="006730FF">
        <w:rPr>
          <w:rFonts w:ascii="Times New Roman" w:hAnsi="Times New Roman" w:cs="Times New Roman"/>
          <w:bCs/>
          <w:lang w:val="en-US"/>
        </w:rPr>
        <w:t xml:space="preserve"> 43 </w:t>
      </w:r>
      <w:proofErr w:type="spellStart"/>
      <w:r w:rsidRPr="006730FF">
        <w:rPr>
          <w:rFonts w:ascii="Times New Roman" w:hAnsi="Times New Roman" w:cs="Times New Roman"/>
          <w:bCs/>
          <w:lang w:val="en-US"/>
        </w:rPr>
        <w:t>Tahun</w:t>
      </w:r>
      <w:proofErr w:type="spellEnd"/>
      <w:r w:rsidRPr="006730FF">
        <w:rPr>
          <w:rFonts w:ascii="Times New Roman" w:hAnsi="Times New Roman" w:cs="Times New Roman"/>
          <w:bCs/>
          <w:lang w:val="en-US"/>
        </w:rPr>
        <w:t xml:space="preserve"> 2017</w:t>
      </w:r>
      <w:r w:rsidR="00AB4E04" w:rsidRPr="006730FF">
        <w:rPr>
          <w:rFonts w:ascii="Times New Roman" w:hAnsi="Times New Roman" w:cs="Times New Roman"/>
          <w:bCs/>
          <w:lang w:val="en-US"/>
        </w:rPr>
        <w:t>”</w:t>
      </w:r>
      <w:r w:rsidRPr="006730FF">
        <w:rPr>
          <w:rFonts w:ascii="Times New Roman" w:hAnsi="Times New Roman" w:cs="Times New Roman"/>
          <w:bCs/>
          <w:lang w:val="en-US"/>
        </w:rPr>
        <w:t xml:space="preserve">, </w:t>
      </w:r>
      <w:proofErr w:type="spellStart"/>
      <w:r w:rsidRPr="006730FF">
        <w:rPr>
          <w:rFonts w:ascii="Times New Roman" w:hAnsi="Times New Roman" w:cs="Times New Roman"/>
          <w:i/>
          <w:lang w:val="en-US"/>
        </w:rPr>
        <w:t>Soumatera</w:t>
      </w:r>
      <w:proofErr w:type="spellEnd"/>
      <w:r w:rsidRPr="006730FF">
        <w:rPr>
          <w:rFonts w:ascii="Times New Roman" w:hAnsi="Times New Roman" w:cs="Times New Roman"/>
          <w:i/>
          <w:lang w:val="en-US"/>
        </w:rPr>
        <w:t xml:space="preserve"> Law Review, </w:t>
      </w:r>
      <w:r w:rsidRPr="006730FF">
        <w:rPr>
          <w:rFonts w:ascii="Times New Roman" w:hAnsi="Times New Roman" w:cs="Times New Roman"/>
          <w:lang w:val="en-US"/>
        </w:rPr>
        <w:t xml:space="preserve">Volume 2, </w:t>
      </w:r>
      <w:proofErr w:type="spellStart"/>
      <w:r w:rsidRPr="006730FF">
        <w:rPr>
          <w:rFonts w:ascii="Times New Roman" w:hAnsi="Times New Roman" w:cs="Times New Roman"/>
          <w:lang w:val="en-US"/>
        </w:rPr>
        <w:t>Nomor</w:t>
      </w:r>
      <w:proofErr w:type="spellEnd"/>
      <w:r w:rsidRPr="006730FF">
        <w:rPr>
          <w:rFonts w:ascii="Times New Roman" w:hAnsi="Times New Roman" w:cs="Times New Roman"/>
          <w:lang w:val="en-US"/>
        </w:rPr>
        <w:t xml:space="preserve"> 1, 2019, 119.</w:t>
      </w:r>
    </w:p>
    <w:p w14:paraId="411D47E6" w14:textId="77777777" w:rsidR="00435432" w:rsidRPr="006730FF" w:rsidRDefault="00435432" w:rsidP="00435432">
      <w:pPr>
        <w:widowControl w:val="0"/>
        <w:autoSpaceDE w:val="0"/>
        <w:autoSpaceDN w:val="0"/>
        <w:adjustRightInd w:val="0"/>
        <w:spacing w:after="0" w:line="240" w:lineRule="auto"/>
        <w:jc w:val="both"/>
        <w:rPr>
          <w:rFonts w:ascii="Times New Roman" w:hAnsi="Times New Roman" w:cs="Times New Roman"/>
          <w:noProof/>
        </w:rPr>
      </w:pPr>
    </w:p>
    <w:p w14:paraId="1B5C2CBB" w14:textId="4E56309A" w:rsidR="00435432" w:rsidRPr="006730FF" w:rsidRDefault="00435432" w:rsidP="00435432">
      <w:pPr>
        <w:widowControl w:val="0"/>
        <w:autoSpaceDE w:val="0"/>
        <w:autoSpaceDN w:val="0"/>
        <w:adjustRightInd w:val="0"/>
        <w:spacing w:after="0" w:line="240" w:lineRule="auto"/>
        <w:ind w:left="480" w:hanging="480"/>
        <w:jc w:val="both"/>
        <w:rPr>
          <w:rFonts w:ascii="Times New Roman" w:hAnsi="Times New Roman" w:cs="Times New Roman"/>
          <w:noProof/>
        </w:rPr>
      </w:pPr>
      <w:r w:rsidRPr="006730FF">
        <w:rPr>
          <w:rFonts w:ascii="Times New Roman" w:hAnsi="Times New Roman" w:cs="Times New Roman"/>
          <w:noProof/>
        </w:rPr>
        <w:t xml:space="preserve">Mansari, H. A. M. 2018. </w:t>
      </w:r>
      <w:r w:rsidR="00AB4E04" w:rsidRPr="006730FF">
        <w:rPr>
          <w:rFonts w:ascii="Times New Roman" w:hAnsi="Times New Roman" w:cs="Times New Roman"/>
          <w:noProof/>
        </w:rPr>
        <w:t>“</w:t>
      </w:r>
      <w:r w:rsidRPr="006730FF">
        <w:rPr>
          <w:rFonts w:ascii="Times New Roman" w:hAnsi="Times New Roman" w:cs="Times New Roman"/>
          <w:noProof/>
        </w:rPr>
        <w:t>Pembatalan Hukuman Cambuk Bagi Pelaku Jarimah Pencabulan Anak dalam Putusan Nomor 07/JN/2016/MS.Aceh</w:t>
      </w:r>
      <w:r w:rsidR="00AB4E04" w:rsidRPr="006730FF">
        <w:rPr>
          <w:rFonts w:ascii="Times New Roman" w:hAnsi="Times New Roman" w:cs="Times New Roman"/>
          <w:noProof/>
        </w:rPr>
        <w:t>”</w:t>
      </w:r>
      <w:r w:rsidRPr="006730FF">
        <w:rPr>
          <w:rFonts w:ascii="Times New Roman" w:hAnsi="Times New Roman" w:cs="Times New Roman"/>
          <w:noProof/>
        </w:rPr>
        <w:t xml:space="preserve">. </w:t>
      </w:r>
      <w:r w:rsidRPr="006730FF">
        <w:rPr>
          <w:rFonts w:ascii="Times New Roman" w:hAnsi="Times New Roman" w:cs="Times New Roman"/>
          <w:i/>
          <w:iCs/>
          <w:noProof/>
        </w:rPr>
        <w:t>Jurnal Hukum dan Peradilan</w:t>
      </w:r>
      <w:r w:rsidRPr="006730FF">
        <w:rPr>
          <w:rFonts w:ascii="Times New Roman" w:hAnsi="Times New Roman" w:cs="Times New Roman"/>
          <w:noProof/>
        </w:rPr>
        <w:t xml:space="preserve">, </w:t>
      </w:r>
      <w:r w:rsidRPr="006730FF">
        <w:rPr>
          <w:rFonts w:ascii="Times New Roman" w:hAnsi="Times New Roman" w:cs="Times New Roman"/>
          <w:i/>
          <w:iCs/>
          <w:noProof/>
        </w:rPr>
        <w:t>7</w:t>
      </w:r>
      <w:r w:rsidRPr="006730FF">
        <w:rPr>
          <w:rFonts w:ascii="Times New Roman" w:hAnsi="Times New Roman" w:cs="Times New Roman"/>
          <w:noProof/>
        </w:rPr>
        <w:t>(07), 425–440.</w:t>
      </w:r>
    </w:p>
    <w:p w14:paraId="3A2CC42C" w14:textId="77777777" w:rsidR="00435432" w:rsidRPr="006730FF" w:rsidRDefault="00435432" w:rsidP="00435432">
      <w:pPr>
        <w:widowControl w:val="0"/>
        <w:autoSpaceDE w:val="0"/>
        <w:autoSpaceDN w:val="0"/>
        <w:adjustRightInd w:val="0"/>
        <w:spacing w:after="0" w:line="240" w:lineRule="auto"/>
        <w:ind w:left="480" w:hanging="480"/>
        <w:jc w:val="both"/>
        <w:rPr>
          <w:rFonts w:ascii="Times New Roman" w:hAnsi="Times New Roman" w:cs="Times New Roman"/>
          <w:noProof/>
        </w:rPr>
      </w:pPr>
      <w:r w:rsidRPr="006730FF">
        <w:rPr>
          <w:rFonts w:ascii="Times New Roman" w:hAnsi="Times New Roman" w:cs="Times New Roman"/>
          <w:b/>
          <w:bCs/>
        </w:rPr>
        <w:fldChar w:fldCharType="begin" w:fldLock="1"/>
      </w:r>
      <w:r w:rsidRPr="006730FF">
        <w:rPr>
          <w:rFonts w:ascii="Times New Roman" w:hAnsi="Times New Roman" w:cs="Times New Roman"/>
          <w:b/>
          <w:bCs/>
        </w:rPr>
        <w:instrText xml:space="preserve">ADDIN Mendeley Bibliography CSL_BIBLIOGRAPHY </w:instrText>
      </w:r>
      <w:r w:rsidRPr="006730FF">
        <w:rPr>
          <w:rFonts w:ascii="Times New Roman" w:hAnsi="Times New Roman" w:cs="Times New Roman"/>
          <w:b/>
          <w:bCs/>
        </w:rPr>
        <w:fldChar w:fldCharType="separate"/>
      </w:r>
    </w:p>
    <w:p w14:paraId="626E9556" w14:textId="1394A9BA" w:rsidR="00435432" w:rsidRPr="006730FF" w:rsidRDefault="00435432" w:rsidP="00435432">
      <w:pPr>
        <w:widowControl w:val="0"/>
        <w:autoSpaceDE w:val="0"/>
        <w:autoSpaceDN w:val="0"/>
        <w:adjustRightInd w:val="0"/>
        <w:spacing w:line="240" w:lineRule="auto"/>
        <w:ind w:left="480" w:hanging="480"/>
        <w:rPr>
          <w:rFonts w:ascii="Times New Roman" w:hAnsi="Times New Roman" w:cs="Times New Roman"/>
          <w:noProof/>
        </w:rPr>
      </w:pPr>
      <w:r w:rsidRPr="006730FF">
        <w:rPr>
          <w:rFonts w:ascii="Times New Roman" w:hAnsi="Times New Roman" w:cs="Times New Roman"/>
          <w:noProof/>
        </w:rPr>
        <w:t>Rizkal, M</w:t>
      </w:r>
      <w:r w:rsidR="00AB4E04" w:rsidRPr="006730FF">
        <w:rPr>
          <w:rFonts w:ascii="Times New Roman" w:hAnsi="Times New Roman" w:cs="Times New Roman"/>
          <w:noProof/>
        </w:rPr>
        <w:t>ansari</w:t>
      </w:r>
      <w:r w:rsidRPr="006730FF">
        <w:rPr>
          <w:rFonts w:ascii="Times New Roman" w:hAnsi="Times New Roman" w:cs="Times New Roman"/>
          <w:noProof/>
        </w:rPr>
        <w:t xml:space="preserve">. 2019. </w:t>
      </w:r>
      <w:r w:rsidR="00AB4E04" w:rsidRPr="006730FF">
        <w:rPr>
          <w:rFonts w:ascii="Times New Roman" w:hAnsi="Times New Roman" w:cs="Times New Roman"/>
          <w:noProof/>
        </w:rPr>
        <w:t>"</w:t>
      </w:r>
      <w:r w:rsidRPr="006730FF">
        <w:rPr>
          <w:rFonts w:ascii="Times New Roman" w:hAnsi="Times New Roman" w:cs="Times New Roman"/>
          <w:noProof/>
        </w:rPr>
        <w:t>Pemenuhan Ganit Kerugian Anak Sebagai Korban Pemerkosaan Dalam Kasus Jinayat Aceh</w:t>
      </w:r>
      <w:r w:rsidR="00AB4E04" w:rsidRPr="006730FF">
        <w:rPr>
          <w:rFonts w:ascii="Times New Roman" w:hAnsi="Times New Roman" w:cs="Times New Roman"/>
          <w:noProof/>
        </w:rPr>
        <w:t>"</w:t>
      </w:r>
      <w:r w:rsidRPr="006730FF">
        <w:rPr>
          <w:rFonts w:ascii="Times New Roman" w:hAnsi="Times New Roman" w:cs="Times New Roman"/>
          <w:noProof/>
        </w:rPr>
        <w:t xml:space="preserve">. </w:t>
      </w:r>
      <w:r w:rsidRPr="006730FF">
        <w:rPr>
          <w:rFonts w:ascii="Times New Roman" w:hAnsi="Times New Roman" w:cs="Times New Roman"/>
          <w:i/>
          <w:iCs/>
          <w:noProof/>
        </w:rPr>
        <w:t>Gender Equality: International Journal of Child and Gender Studies</w:t>
      </w:r>
      <w:r w:rsidRPr="006730FF">
        <w:rPr>
          <w:rFonts w:ascii="Times New Roman" w:hAnsi="Times New Roman" w:cs="Times New Roman"/>
          <w:noProof/>
        </w:rPr>
        <w:t xml:space="preserve">, </w:t>
      </w:r>
      <w:r w:rsidRPr="006730FF">
        <w:rPr>
          <w:rFonts w:ascii="Times New Roman" w:hAnsi="Times New Roman" w:cs="Times New Roman"/>
          <w:i/>
          <w:iCs/>
          <w:noProof/>
        </w:rPr>
        <w:t>1</w:t>
      </w:r>
      <w:r w:rsidRPr="006730FF">
        <w:rPr>
          <w:rFonts w:ascii="Times New Roman" w:hAnsi="Times New Roman" w:cs="Times New Roman"/>
          <w:noProof/>
        </w:rPr>
        <w:t>(2), 33–46.</w:t>
      </w:r>
    </w:p>
    <w:p w14:paraId="4763FDC7" w14:textId="1801D425" w:rsidR="00435432" w:rsidRPr="006730FF" w:rsidRDefault="00435432" w:rsidP="00435432">
      <w:pPr>
        <w:widowControl w:val="0"/>
        <w:autoSpaceDE w:val="0"/>
        <w:autoSpaceDN w:val="0"/>
        <w:adjustRightInd w:val="0"/>
        <w:spacing w:after="0" w:line="240" w:lineRule="auto"/>
        <w:ind w:left="567" w:hanging="567"/>
        <w:jc w:val="both"/>
        <w:rPr>
          <w:rFonts w:ascii="Times New Roman" w:hAnsi="Times New Roman" w:cs="Times New Roman"/>
          <w:noProof/>
        </w:rPr>
      </w:pPr>
      <w:r w:rsidRPr="006730FF">
        <w:rPr>
          <w:rFonts w:ascii="Times New Roman" w:hAnsi="Times New Roman" w:cs="Times New Roman"/>
          <w:b/>
          <w:bCs/>
        </w:rPr>
        <w:fldChar w:fldCharType="end"/>
      </w:r>
      <w:proofErr w:type="spellStart"/>
      <w:r w:rsidRPr="006730FF">
        <w:rPr>
          <w:rFonts w:ascii="Times New Roman" w:hAnsi="Times New Roman" w:cs="Times New Roman"/>
          <w:bCs/>
          <w:color w:val="000000"/>
          <w:lang w:val="en-US"/>
        </w:rPr>
        <w:t>Yuniar</w:t>
      </w:r>
      <w:proofErr w:type="spellEnd"/>
      <w:r w:rsidRPr="006730FF">
        <w:rPr>
          <w:rFonts w:ascii="Times New Roman" w:hAnsi="Times New Roman" w:cs="Times New Roman"/>
          <w:bCs/>
          <w:color w:val="000000"/>
          <w:lang w:val="en-US"/>
        </w:rPr>
        <w:t xml:space="preserve">, V. F. P. 2019. </w:t>
      </w:r>
      <w:r w:rsidR="007D6DD9" w:rsidRPr="006730FF">
        <w:rPr>
          <w:rFonts w:ascii="Times New Roman" w:hAnsi="Times New Roman" w:cs="Times New Roman"/>
          <w:bCs/>
          <w:color w:val="000000"/>
          <w:lang w:val="en-US"/>
        </w:rPr>
        <w:t>“</w:t>
      </w:r>
      <w:proofErr w:type="spellStart"/>
      <w:r w:rsidRPr="006730FF">
        <w:rPr>
          <w:rFonts w:ascii="Times New Roman" w:hAnsi="Times New Roman" w:cs="Times New Roman"/>
          <w:bCs/>
          <w:lang w:val="en-US"/>
        </w:rPr>
        <w:t>Penegakan</w:t>
      </w:r>
      <w:proofErr w:type="spellEnd"/>
      <w:r w:rsidRPr="006730FF">
        <w:rPr>
          <w:rFonts w:ascii="Times New Roman" w:hAnsi="Times New Roman" w:cs="Times New Roman"/>
          <w:bCs/>
          <w:lang w:val="en-US"/>
        </w:rPr>
        <w:t xml:space="preserve"> Hukum </w:t>
      </w:r>
      <w:proofErr w:type="spellStart"/>
      <w:r w:rsidRPr="006730FF">
        <w:rPr>
          <w:rFonts w:ascii="Times New Roman" w:hAnsi="Times New Roman" w:cs="Times New Roman"/>
          <w:bCs/>
          <w:lang w:val="en-US"/>
        </w:rPr>
        <w:t>dalam</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Tindak</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Pidana</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Pemerkosaan</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Terhadap</w:t>
      </w:r>
      <w:proofErr w:type="spellEnd"/>
      <w:r w:rsidRPr="006730FF">
        <w:rPr>
          <w:rFonts w:ascii="Times New Roman" w:hAnsi="Times New Roman" w:cs="Times New Roman"/>
          <w:bCs/>
          <w:lang w:val="en-US"/>
        </w:rPr>
        <w:t xml:space="preserve"> Anak </w:t>
      </w:r>
      <w:proofErr w:type="spellStart"/>
      <w:r w:rsidRPr="006730FF">
        <w:rPr>
          <w:rFonts w:ascii="Times New Roman" w:hAnsi="Times New Roman" w:cs="Times New Roman"/>
          <w:bCs/>
          <w:lang w:val="en-US"/>
        </w:rPr>
        <w:t>Berdasarkan</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Qanun</w:t>
      </w:r>
      <w:proofErr w:type="spellEnd"/>
      <w:r w:rsidRPr="006730FF">
        <w:rPr>
          <w:rFonts w:ascii="Times New Roman" w:hAnsi="Times New Roman" w:cs="Times New Roman"/>
          <w:bCs/>
          <w:lang w:val="en-US"/>
        </w:rPr>
        <w:t xml:space="preserve"> </w:t>
      </w:r>
      <w:proofErr w:type="spellStart"/>
      <w:r w:rsidRPr="006730FF">
        <w:rPr>
          <w:rFonts w:ascii="Times New Roman" w:hAnsi="Times New Roman" w:cs="Times New Roman"/>
          <w:bCs/>
          <w:lang w:val="en-US"/>
        </w:rPr>
        <w:t>Jinayat</w:t>
      </w:r>
      <w:proofErr w:type="spellEnd"/>
      <w:r w:rsidRPr="006730FF">
        <w:rPr>
          <w:rFonts w:ascii="Times New Roman" w:hAnsi="Times New Roman" w:cs="Times New Roman"/>
          <w:bCs/>
          <w:lang w:val="en-US"/>
        </w:rPr>
        <w:t xml:space="preserve"> Aceh,</w:t>
      </w:r>
      <w:r w:rsidR="007D6DD9" w:rsidRPr="006730FF">
        <w:rPr>
          <w:rFonts w:ascii="Times New Roman" w:hAnsi="Times New Roman" w:cs="Times New Roman"/>
          <w:bCs/>
          <w:lang w:val="en-US"/>
        </w:rPr>
        <w:t>”</w:t>
      </w:r>
      <w:r w:rsidRPr="006730FF">
        <w:rPr>
          <w:rFonts w:ascii="Times New Roman" w:hAnsi="Times New Roman" w:cs="Times New Roman"/>
          <w:bCs/>
          <w:lang w:val="en-US"/>
        </w:rPr>
        <w:t xml:space="preserve"> </w:t>
      </w:r>
      <w:r w:rsidRPr="006730FF">
        <w:rPr>
          <w:rFonts w:ascii="Times New Roman" w:hAnsi="Times New Roman" w:cs="Times New Roman"/>
          <w:i/>
          <w:lang w:val="en-US"/>
        </w:rPr>
        <w:t xml:space="preserve">Media </w:t>
      </w:r>
      <w:proofErr w:type="spellStart"/>
      <w:r w:rsidRPr="006730FF">
        <w:rPr>
          <w:rFonts w:ascii="Times New Roman" w:hAnsi="Times New Roman" w:cs="Times New Roman"/>
          <w:i/>
          <w:lang w:val="en-US"/>
        </w:rPr>
        <w:t>Iuris</w:t>
      </w:r>
      <w:proofErr w:type="spellEnd"/>
      <w:r w:rsidRPr="006730FF">
        <w:rPr>
          <w:rFonts w:ascii="Times New Roman" w:hAnsi="Times New Roman" w:cs="Times New Roman"/>
          <w:lang w:val="en-US"/>
        </w:rPr>
        <w:t xml:space="preserve"> Vol. 2 No. 2, 260.</w:t>
      </w:r>
    </w:p>
    <w:p w14:paraId="620B8698" w14:textId="77777777" w:rsidR="00A54420" w:rsidRPr="006730FF" w:rsidRDefault="00A54420">
      <w:pPr>
        <w:spacing w:after="0" w:line="360" w:lineRule="auto"/>
        <w:ind w:left="709" w:hanging="709"/>
        <w:jc w:val="both"/>
        <w:rPr>
          <w:rFonts w:ascii="Times New Roman" w:hAnsi="Times New Roman" w:cs="Times New Roman"/>
        </w:rPr>
      </w:pPr>
    </w:p>
    <w:sectPr w:rsidR="00A54420" w:rsidRPr="006730FF" w:rsidSect="006730FF">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DC8B4" w14:textId="77777777" w:rsidR="00F50B5D" w:rsidRDefault="00F50B5D" w:rsidP="00E54017">
      <w:pPr>
        <w:spacing w:after="0" w:line="240" w:lineRule="auto"/>
      </w:pPr>
      <w:r>
        <w:separator/>
      </w:r>
    </w:p>
  </w:endnote>
  <w:endnote w:type="continuationSeparator" w:id="0">
    <w:p w14:paraId="36DEAC06" w14:textId="77777777" w:rsidR="00F50B5D" w:rsidRDefault="00F50B5D" w:rsidP="00E5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DCF3" w14:textId="77777777" w:rsidR="00F50B5D" w:rsidRDefault="00F50B5D" w:rsidP="00E54017">
      <w:pPr>
        <w:spacing w:after="0" w:line="240" w:lineRule="auto"/>
      </w:pPr>
      <w:r>
        <w:separator/>
      </w:r>
    </w:p>
  </w:footnote>
  <w:footnote w:type="continuationSeparator" w:id="0">
    <w:p w14:paraId="1AFCB734" w14:textId="77777777" w:rsidR="00F50B5D" w:rsidRDefault="00F50B5D" w:rsidP="00E54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967"/>
    <w:multiLevelType w:val="hybridMultilevel"/>
    <w:tmpl w:val="2B4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4841EF"/>
    <w:multiLevelType w:val="hybridMultilevel"/>
    <w:tmpl w:val="186E9304"/>
    <w:lvl w:ilvl="0" w:tplc="DD9E7F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186AEE"/>
    <w:multiLevelType w:val="hybridMultilevel"/>
    <w:tmpl w:val="0DB09A26"/>
    <w:lvl w:ilvl="0" w:tplc="CCD6A68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A4D5FD9"/>
    <w:multiLevelType w:val="hybridMultilevel"/>
    <w:tmpl w:val="02CEEC5E"/>
    <w:lvl w:ilvl="0" w:tplc="419E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CC815CD"/>
    <w:multiLevelType w:val="hybridMultilevel"/>
    <w:tmpl w:val="83DE5864"/>
    <w:lvl w:ilvl="0" w:tplc="8AD696F4">
      <w:start w:val="1"/>
      <w:numFmt w:val="decimal"/>
      <w:lvlText w:val="%1."/>
      <w:lvlJc w:val="left"/>
      <w:pPr>
        <w:ind w:left="415" w:hanging="360"/>
      </w:pPr>
      <w:rPr>
        <w:rFonts w:hint="default"/>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5" w15:restartNumberingAfterBreak="0">
    <w:nsid w:val="3F8E6CD0"/>
    <w:multiLevelType w:val="hybridMultilevel"/>
    <w:tmpl w:val="8F8A2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236EF1"/>
    <w:multiLevelType w:val="hybridMultilevel"/>
    <w:tmpl w:val="C5F041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66950E6"/>
    <w:multiLevelType w:val="hybridMultilevel"/>
    <w:tmpl w:val="14CAE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663B75"/>
    <w:multiLevelType w:val="hybridMultilevel"/>
    <w:tmpl w:val="687CF240"/>
    <w:lvl w:ilvl="0" w:tplc="3BF22922">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152"/>
        </w:tabs>
        <w:ind w:left="-1152" w:hanging="360"/>
      </w:pPr>
      <w:rPr>
        <w:rFonts w:cs="Times New Roman"/>
      </w:rPr>
    </w:lvl>
    <w:lvl w:ilvl="2" w:tplc="0409001B">
      <w:start w:val="1"/>
      <w:numFmt w:val="lowerRoman"/>
      <w:lvlText w:val="%3."/>
      <w:lvlJc w:val="right"/>
      <w:pPr>
        <w:tabs>
          <w:tab w:val="num" w:pos="-432"/>
        </w:tabs>
        <w:ind w:left="-432" w:hanging="180"/>
      </w:pPr>
      <w:rPr>
        <w:rFonts w:cs="Times New Roman"/>
      </w:rPr>
    </w:lvl>
    <w:lvl w:ilvl="3" w:tplc="0409000F">
      <w:start w:val="1"/>
      <w:numFmt w:val="decimal"/>
      <w:lvlText w:val="%4."/>
      <w:lvlJc w:val="left"/>
      <w:pPr>
        <w:tabs>
          <w:tab w:val="num" w:pos="288"/>
        </w:tabs>
        <w:ind w:left="288" w:hanging="360"/>
      </w:pPr>
      <w:rPr>
        <w:rFonts w:cs="Times New Roman"/>
      </w:rPr>
    </w:lvl>
    <w:lvl w:ilvl="4" w:tplc="04090019">
      <w:start w:val="1"/>
      <w:numFmt w:val="lowerLetter"/>
      <w:lvlText w:val="%5."/>
      <w:lvlJc w:val="left"/>
      <w:pPr>
        <w:tabs>
          <w:tab w:val="num" w:pos="1008"/>
        </w:tabs>
        <w:ind w:left="1008" w:hanging="360"/>
      </w:pPr>
      <w:rPr>
        <w:rFonts w:cs="Times New Roman"/>
      </w:rPr>
    </w:lvl>
    <w:lvl w:ilvl="5" w:tplc="0409001B">
      <w:start w:val="1"/>
      <w:numFmt w:val="lowerRoman"/>
      <w:lvlText w:val="%6."/>
      <w:lvlJc w:val="right"/>
      <w:pPr>
        <w:tabs>
          <w:tab w:val="num" w:pos="1728"/>
        </w:tabs>
        <w:ind w:left="1728" w:hanging="180"/>
      </w:pPr>
      <w:rPr>
        <w:rFonts w:cs="Times New Roman"/>
      </w:rPr>
    </w:lvl>
    <w:lvl w:ilvl="6" w:tplc="0409000F">
      <w:start w:val="1"/>
      <w:numFmt w:val="decimal"/>
      <w:lvlText w:val="%7."/>
      <w:lvlJc w:val="left"/>
      <w:pPr>
        <w:tabs>
          <w:tab w:val="num" w:pos="2448"/>
        </w:tabs>
        <w:ind w:left="2448" w:hanging="360"/>
      </w:pPr>
      <w:rPr>
        <w:rFonts w:cs="Times New Roman"/>
      </w:rPr>
    </w:lvl>
    <w:lvl w:ilvl="7" w:tplc="04090019">
      <w:start w:val="1"/>
      <w:numFmt w:val="lowerLetter"/>
      <w:lvlText w:val="%8."/>
      <w:lvlJc w:val="left"/>
      <w:pPr>
        <w:tabs>
          <w:tab w:val="num" w:pos="3168"/>
        </w:tabs>
        <w:ind w:left="3168" w:hanging="360"/>
      </w:pPr>
      <w:rPr>
        <w:rFonts w:cs="Times New Roman"/>
      </w:rPr>
    </w:lvl>
    <w:lvl w:ilvl="8" w:tplc="0409001B">
      <w:start w:val="1"/>
      <w:numFmt w:val="lowerRoman"/>
      <w:lvlText w:val="%9."/>
      <w:lvlJc w:val="right"/>
      <w:pPr>
        <w:tabs>
          <w:tab w:val="num" w:pos="3888"/>
        </w:tabs>
        <w:ind w:left="3888" w:hanging="180"/>
      </w:pPr>
      <w:rPr>
        <w:rFonts w:cs="Times New Roman"/>
      </w:rPr>
    </w:lvl>
  </w:abstractNum>
  <w:abstractNum w:abstractNumId="9" w15:restartNumberingAfterBreak="0">
    <w:nsid w:val="664250D0"/>
    <w:multiLevelType w:val="hybridMultilevel"/>
    <w:tmpl w:val="0C6CD3E2"/>
    <w:lvl w:ilvl="0" w:tplc="15329C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202E53"/>
    <w:multiLevelType w:val="hybridMultilevel"/>
    <w:tmpl w:val="767847A6"/>
    <w:lvl w:ilvl="0" w:tplc="2DC2D964">
      <w:start w:val="1"/>
      <w:numFmt w:val="decimal"/>
      <w:lvlText w:val="%1."/>
      <w:lvlJc w:val="left"/>
      <w:pPr>
        <w:ind w:left="1080" w:hanging="360"/>
      </w:pPr>
      <w:rPr>
        <w:rFonts w:asciiTheme="minorHAnsi" w:hAnsiTheme="minorHAnsi" w:cstheme="minorBidi" w:hint="default"/>
        <w:sz w:val="23"/>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2A02E3C"/>
    <w:multiLevelType w:val="hybridMultilevel"/>
    <w:tmpl w:val="26BA1BC0"/>
    <w:lvl w:ilvl="0" w:tplc="0CCC5004">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3986DDB"/>
    <w:multiLevelType w:val="hybridMultilevel"/>
    <w:tmpl w:val="47420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3A1605"/>
    <w:multiLevelType w:val="hybridMultilevel"/>
    <w:tmpl w:val="8F8A2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7022F"/>
    <w:multiLevelType w:val="hybridMultilevel"/>
    <w:tmpl w:val="E01E5A3C"/>
    <w:lvl w:ilvl="0" w:tplc="BA1E8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2"/>
  </w:num>
  <w:num w:numId="4">
    <w:abstractNumId w:val="3"/>
  </w:num>
  <w:num w:numId="5">
    <w:abstractNumId w:val="10"/>
  </w:num>
  <w:num w:numId="6">
    <w:abstractNumId w:val="12"/>
  </w:num>
  <w:num w:numId="7">
    <w:abstractNumId w:val="7"/>
  </w:num>
  <w:num w:numId="8">
    <w:abstractNumId w:val="0"/>
  </w:num>
  <w:num w:numId="9">
    <w:abstractNumId w:val="11"/>
  </w:num>
  <w:num w:numId="10">
    <w:abstractNumId w:val="4"/>
  </w:num>
  <w:num w:numId="11">
    <w:abstractNumId w:val="8"/>
  </w:num>
  <w:num w:numId="12">
    <w:abstractNumId w:val="5"/>
  </w:num>
  <w:num w:numId="13">
    <w:abstractNumId w:val="1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5D8"/>
    <w:rsid w:val="0000182C"/>
    <w:rsid w:val="00005464"/>
    <w:rsid w:val="00006A20"/>
    <w:rsid w:val="00006D5D"/>
    <w:rsid w:val="00010918"/>
    <w:rsid w:val="00011334"/>
    <w:rsid w:val="00011753"/>
    <w:rsid w:val="000160B3"/>
    <w:rsid w:val="000203D2"/>
    <w:rsid w:val="00021AFF"/>
    <w:rsid w:val="000220B4"/>
    <w:rsid w:val="000248A7"/>
    <w:rsid w:val="00030EA8"/>
    <w:rsid w:val="000316CB"/>
    <w:rsid w:val="000328B1"/>
    <w:rsid w:val="00040781"/>
    <w:rsid w:val="00040A64"/>
    <w:rsid w:val="00042221"/>
    <w:rsid w:val="00042CE6"/>
    <w:rsid w:val="0004302E"/>
    <w:rsid w:val="00046D81"/>
    <w:rsid w:val="00050838"/>
    <w:rsid w:val="000542F0"/>
    <w:rsid w:val="00060178"/>
    <w:rsid w:val="00065612"/>
    <w:rsid w:val="00071D82"/>
    <w:rsid w:val="0007276D"/>
    <w:rsid w:val="00085D3D"/>
    <w:rsid w:val="000868F5"/>
    <w:rsid w:val="000877D7"/>
    <w:rsid w:val="00091DAA"/>
    <w:rsid w:val="000947AF"/>
    <w:rsid w:val="00095D47"/>
    <w:rsid w:val="000A02C0"/>
    <w:rsid w:val="000A68CD"/>
    <w:rsid w:val="000A7C51"/>
    <w:rsid w:val="000B3AFC"/>
    <w:rsid w:val="000B6837"/>
    <w:rsid w:val="000B742E"/>
    <w:rsid w:val="000D17EC"/>
    <w:rsid w:val="000D24BF"/>
    <w:rsid w:val="000D3A22"/>
    <w:rsid w:val="000D40CA"/>
    <w:rsid w:val="000E2313"/>
    <w:rsid w:val="000E2CE8"/>
    <w:rsid w:val="000E2CF9"/>
    <w:rsid w:val="000E4EAB"/>
    <w:rsid w:val="000E75C0"/>
    <w:rsid w:val="000E7D1D"/>
    <w:rsid w:val="001035AF"/>
    <w:rsid w:val="001123D6"/>
    <w:rsid w:val="001130CD"/>
    <w:rsid w:val="00114BE5"/>
    <w:rsid w:val="00117521"/>
    <w:rsid w:val="001213A0"/>
    <w:rsid w:val="001260EC"/>
    <w:rsid w:val="00130664"/>
    <w:rsid w:val="00131C91"/>
    <w:rsid w:val="00135154"/>
    <w:rsid w:val="00135B84"/>
    <w:rsid w:val="00140413"/>
    <w:rsid w:val="001451CB"/>
    <w:rsid w:val="001520E9"/>
    <w:rsid w:val="00152D95"/>
    <w:rsid w:val="00152F43"/>
    <w:rsid w:val="00160CE8"/>
    <w:rsid w:val="001824E9"/>
    <w:rsid w:val="00191218"/>
    <w:rsid w:val="00195C44"/>
    <w:rsid w:val="001B669F"/>
    <w:rsid w:val="001B66D8"/>
    <w:rsid w:val="001B7051"/>
    <w:rsid w:val="001C0C1B"/>
    <w:rsid w:val="001C1296"/>
    <w:rsid w:val="001C4457"/>
    <w:rsid w:val="001C744F"/>
    <w:rsid w:val="001C7B5E"/>
    <w:rsid w:val="001C7FC1"/>
    <w:rsid w:val="001D13F6"/>
    <w:rsid w:val="001D261A"/>
    <w:rsid w:val="001D3B18"/>
    <w:rsid w:val="001D5044"/>
    <w:rsid w:val="001E307D"/>
    <w:rsid w:val="001E3BA5"/>
    <w:rsid w:val="001F0048"/>
    <w:rsid w:val="001F3C28"/>
    <w:rsid w:val="001F3E72"/>
    <w:rsid w:val="001F43F0"/>
    <w:rsid w:val="001F4C7F"/>
    <w:rsid w:val="001F7BEA"/>
    <w:rsid w:val="00200707"/>
    <w:rsid w:val="002016B8"/>
    <w:rsid w:val="00203616"/>
    <w:rsid w:val="0020592D"/>
    <w:rsid w:val="00206F20"/>
    <w:rsid w:val="0020737D"/>
    <w:rsid w:val="00211203"/>
    <w:rsid w:val="0021286B"/>
    <w:rsid w:val="00213C27"/>
    <w:rsid w:val="002208C1"/>
    <w:rsid w:val="00225202"/>
    <w:rsid w:val="002272B1"/>
    <w:rsid w:val="002360C6"/>
    <w:rsid w:val="002400EC"/>
    <w:rsid w:val="00243AF9"/>
    <w:rsid w:val="00244C08"/>
    <w:rsid w:val="002461F4"/>
    <w:rsid w:val="00246617"/>
    <w:rsid w:val="00250832"/>
    <w:rsid w:val="00250A81"/>
    <w:rsid w:val="002536B0"/>
    <w:rsid w:val="00256BC8"/>
    <w:rsid w:val="0025788F"/>
    <w:rsid w:val="00260356"/>
    <w:rsid w:val="0026518B"/>
    <w:rsid w:val="002711AA"/>
    <w:rsid w:val="00271BAF"/>
    <w:rsid w:val="0028100B"/>
    <w:rsid w:val="00282835"/>
    <w:rsid w:val="002860A0"/>
    <w:rsid w:val="00292EE1"/>
    <w:rsid w:val="00293CA5"/>
    <w:rsid w:val="002A6D38"/>
    <w:rsid w:val="002A7387"/>
    <w:rsid w:val="002B1B51"/>
    <w:rsid w:val="002B20EA"/>
    <w:rsid w:val="002B4247"/>
    <w:rsid w:val="002C0D26"/>
    <w:rsid w:val="002C1049"/>
    <w:rsid w:val="002D077A"/>
    <w:rsid w:val="002D5078"/>
    <w:rsid w:val="002D5347"/>
    <w:rsid w:val="002E3439"/>
    <w:rsid w:val="002E6EC6"/>
    <w:rsid w:val="002F0462"/>
    <w:rsid w:val="002F40E9"/>
    <w:rsid w:val="002F422B"/>
    <w:rsid w:val="002F6BA3"/>
    <w:rsid w:val="003005C1"/>
    <w:rsid w:val="00301DEB"/>
    <w:rsid w:val="00305682"/>
    <w:rsid w:val="00313F17"/>
    <w:rsid w:val="00316DA9"/>
    <w:rsid w:val="003176A2"/>
    <w:rsid w:val="00324D8F"/>
    <w:rsid w:val="00330823"/>
    <w:rsid w:val="00331B11"/>
    <w:rsid w:val="003321AD"/>
    <w:rsid w:val="00333D91"/>
    <w:rsid w:val="00334B03"/>
    <w:rsid w:val="00336827"/>
    <w:rsid w:val="00341073"/>
    <w:rsid w:val="00343178"/>
    <w:rsid w:val="003446CA"/>
    <w:rsid w:val="003446FD"/>
    <w:rsid w:val="00346B34"/>
    <w:rsid w:val="00347FB9"/>
    <w:rsid w:val="003509B6"/>
    <w:rsid w:val="00351A52"/>
    <w:rsid w:val="00351ADB"/>
    <w:rsid w:val="00352962"/>
    <w:rsid w:val="0036188D"/>
    <w:rsid w:val="00361CA5"/>
    <w:rsid w:val="003635DA"/>
    <w:rsid w:val="0036629B"/>
    <w:rsid w:val="003717E9"/>
    <w:rsid w:val="00371CF1"/>
    <w:rsid w:val="00371D51"/>
    <w:rsid w:val="00372318"/>
    <w:rsid w:val="00372DF5"/>
    <w:rsid w:val="00377818"/>
    <w:rsid w:val="00386C37"/>
    <w:rsid w:val="0039169A"/>
    <w:rsid w:val="003B16EF"/>
    <w:rsid w:val="003B1DD4"/>
    <w:rsid w:val="003B38A3"/>
    <w:rsid w:val="003B629A"/>
    <w:rsid w:val="003B73C9"/>
    <w:rsid w:val="003C163F"/>
    <w:rsid w:val="003C2753"/>
    <w:rsid w:val="003C4AAE"/>
    <w:rsid w:val="003C5AC1"/>
    <w:rsid w:val="003D3387"/>
    <w:rsid w:val="003D6A1B"/>
    <w:rsid w:val="003E3D5F"/>
    <w:rsid w:val="003E53F0"/>
    <w:rsid w:val="003E57E6"/>
    <w:rsid w:val="003F054C"/>
    <w:rsid w:val="003F21A0"/>
    <w:rsid w:val="003F3B02"/>
    <w:rsid w:val="003F60EF"/>
    <w:rsid w:val="003F7641"/>
    <w:rsid w:val="00400881"/>
    <w:rsid w:val="0040594E"/>
    <w:rsid w:val="00411F45"/>
    <w:rsid w:val="00416B60"/>
    <w:rsid w:val="00417C2F"/>
    <w:rsid w:val="004217BA"/>
    <w:rsid w:val="0042241C"/>
    <w:rsid w:val="00430AE4"/>
    <w:rsid w:val="004332CC"/>
    <w:rsid w:val="004345D8"/>
    <w:rsid w:val="00435432"/>
    <w:rsid w:val="00445883"/>
    <w:rsid w:val="00446D79"/>
    <w:rsid w:val="00451BF1"/>
    <w:rsid w:val="0045630D"/>
    <w:rsid w:val="004666BC"/>
    <w:rsid w:val="004761DD"/>
    <w:rsid w:val="00484C38"/>
    <w:rsid w:val="00495F68"/>
    <w:rsid w:val="004972C7"/>
    <w:rsid w:val="004975FE"/>
    <w:rsid w:val="004A376B"/>
    <w:rsid w:val="004A6CE9"/>
    <w:rsid w:val="004B0E9D"/>
    <w:rsid w:val="004C0E64"/>
    <w:rsid w:val="004C499B"/>
    <w:rsid w:val="004C522B"/>
    <w:rsid w:val="004C5644"/>
    <w:rsid w:val="004C78F0"/>
    <w:rsid w:val="004D00B3"/>
    <w:rsid w:val="004D1549"/>
    <w:rsid w:val="004D202B"/>
    <w:rsid w:val="004D263C"/>
    <w:rsid w:val="004D3ADB"/>
    <w:rsid w:val="004D6D2D"/>
    <w:rsid w:val="004D717E"/>
    <w:rsid w:val="004F0E5A"/>
    <w:rsid w:val="00501B2F"/>
    <w:rsid w:val="00502253"/>
    <w:rsid w:val="005029C0"/>
    <w:rsid w:val="00505986"/>
    <w:rsid w:val="00506638"/>
    <w:rsid w:val="005100F1"/>
    <w:rsid w:val="00510603"/>
    <w:rsid w:val="005140B1"/>
    <w:rsid w:val="0051782F"/>
    <w:rsid w:val="005221BD"/>
    <w:rsid w:val="00532A97"/>
    <w:rsid w:val="00532CB0"/>
    <w:rsid w:val="00535FB0"/>
    <w:rsid w:val="005367E3"/>
    <w:rsid w:val="00545A89"/>
    <w:rsid w:val="0056015C"/>
    <w:rsid w:val="005630E5"/>
    <w:rsid w:val="00564490"/>
    <w:rsid w:val="00564A60"/>
    <w:rsid w:val="00566E10"/>
    <w:rsid w:val="00571B4C"/>
    <w:rsid w:val="00575A92"/>
    <w:rsid w:val="005760B7"/>
    <w:rsid w:val="005778A3"/>
    <w:rsid w:val="005804F9"/>
    <w:rsid w:val="00581141"/>
    <w:rsid w:val="00582128"/>
    <w:rsid w:val="00590F05"/>
    <w:rsid w:val="005942DA"/>
    <w:rsid w:val="00595597"/>
    <w:rsid w:val="005A1A9F"/>
    <w:rsid w:val="005A30B0"/>
    <w:rsid w:val="005A613B"/>
    <w:rsid w:val="005B05B6"/>
    <w:rsid w:val="005B49EE"/>
    <w:rsid w:val="005B4F8B"/>
    <w:rsid w:val="005B5337"/>
    <w:rsid w:val="005D037A"/>
    <w:rsid w:val="005D4660"/>
    <w:rsid w:val="005D525D"/>
    <w:rsid w:val="005E47D0"/>
    <w:rsid w:val="005F333C"/>
    <w:rsid w:val="005F3C7B"/>
    <w:rsid w:val="005F6AD7"/>
    <w:rsid w:val="005F721B"/>
    <w:rsid w:val="006045B2"/>
    <w:rsid w:val="00605743"/>
    <w:rsid w:val="00607F94"/>
    <w:rsid w:val="00610245"/>
    <w:rsid w:val="00612F5B"/>
    <w:rsid w:val="00613273"/>
    <w:rsid w:val="00617798"/>
    <w:rsid w:val="006349D2"/>
    <w:rsid w:val="006359F9"/>
    <w:rsid w:val="00645A2E"/>
    <w:rsid w:val="0065234B"/>
    <w:rsid w:val="00664734"/>
    <w:rsid w:val="00665ABE"/>
    <w:rsid w:val="006716E1"/>
    <w:rsid w:val="00672FBF"/>
    <w:rsid w:val="006730FF"/>
    <w:rsid w:val="00681427"/>
    <w:rsid w:val="0068196F"/>
    <w:rsid w:val="006819CC"/>
    <w:rsid w:val="006856E0"/>
    <w:rsid w:val="00686198"/>
    <w:rsid w:val="006866A3"/>
    <w:rsid w:val="00687859"/>
    <w:rsid w:val="00694395"/>
    <w:rsid w:val="006A1E22"/>
    <w:rsid w:val="006A488D"/>
    <w:rsid w:val="006A6933"/>
    <w:rsid w:val="006A6A1E"/>
    <w:rsid w:val="006A7541"/>
    <w:rsid w:val="006B1BA4"/>
    <w:rsid w:val="006B22AF"/>
    <w:rsid w:val="006B6A9B"/>
    <w:rsid w:val="006C105A"/>
    <w:rsid w:val="006C3F62"/>
    <w:rsid w:val="006C4B88"/>
    <w:rsid w:val="006C4BA8"/>
    <w:rsid w:val="006D1AD9"/>
    <w:rsid w:val="006D40F1"/>
    <w:rsid w:val="006D4455"/>
    <w:rsid w:val="006D782C"/>
    <w:rsid w:val="006E0950"/>
    <w:rsid w:val="006E1590"/>
    <w:rsid w:val="006E36CA"/>
    <w:rsid w:val="006E4C6E"/>
    <w:rsid w:val="006E7E46"/>
    <w:rsid w:val="006F0F05"/>
    <w:rsid w:val="006F141D"/>
    <w:rsid w:val="006F20AF"/>
    <w:rsid w:val="006F319B"/>
    <w:rsid w:val="006F324B"/>
    <w:rsid w:val="006F454A"/>
    <w:rsid w:val="007105E6"/>
    <w:rsid w:val="00710E75"/>
    <w:rsid w:val="007117F6"/>
    <w:rsid w:val="007123D9"/>
    <w:rsid w:val="0071314F"/>
    <w:rsid w:val="007133FD"/>
    <w:rsid w:val="007137C0"/>
    <w:rsid w:val="0072359D"/>
    <w:rsid w:val="00724A49"/>
    <w:rsid w:val="00727509"/>
    <w:rsid w:val="007328F2"/>
    <w:rsid w:val="00735FAE"/>
    <w:rsid w:val="007366B7"/>
    <w:rsid w:val="00742F8F"/>
    <w:rsid w:val="00743EBA"/>
    <w:rsid w:val="00744539"/>
    <w:rsid w:val="00746222"/>
    <w:rsid w:val="0075643C"/>
    <w:rsid w:val="00760827"/>
    <w:rsid w:val="00765D5C"/>
    <w:rsid w:val="00767DFB"/>
    <w:rsid w:val="007701BC"/>
    <w:rsid w:val="00776BE0"/>
    <w:rsid w:val="00784B66"/>
    <w:rsid w:val="00785E81"/>
    <w:rsid w:val="007863C9"/>
    <w:rsid w:val="007A62AF"/>
    <w:rsid w:val="007B2008"/>
    <w:rsid w:val="007B32A8"/>
    <w:rsid w:val="007B3FBF"/>
    <w:rsid w:val="007B544B"/>
    <w:rsid w:val="007B5E0A"/>
    <w:rsid w:val="007B6B81"/>
    <w:rsid w:val="007C0D51"/>
    <w:rsid w:val="007C3296"/>
    <w:rsid w:val="007D4BC3"/>
    <w:rsid w:val="007D68B2"/>
    <w:rsid w:val="007D6DD9"/>
    <w:rsid w:val="007D7611"/>
    <w:rsid w:val="007E1B54"/>
    <w:rsid w:val="007E2ACD"/>
    <w:rsid w:val="007E5928"/>
    <w:rsid w:val="007F26A0"/>
    <w:rsid w:val="007F29D1"/>
    <w:rsid w:val="007F29F4"/>
    <w:rsid w:val="007F36E1"/>
    <w:rsid w:val="007F5566"/>
    <w:rsid w:val="007F5601"/>
    <w:rsid w:val="007F5E78"/>
    <w:rsid w:val="0080263B"/>
    <w:rsid w:val="00804434"/>
    <w:rsid w:val="00807BB0"/>
    <w:rsid w:val="00810503"/>
    <w:rsid w:val="00811339"/>
    <w:rsid w:val="00811D16"/>
    <w:rsid w:val="00813BCA"/>
    <w:rsid w:val="00815497"/>
    <w:rsid w:val="00824BA0"/>
    <w:rsid w:val="0082537C"/>
    <w:rsid w:val="00831028"/>
    <w:rsid w:val="0083660A"/>
    <w:rsid w:val="0084149E"/>
    <w:rsid w:val="008416DF"/>
    <w:rsid w:val="00842E96"/>
    <w:rsid w:val="00843BEF"/>
    <w:rsid w:val="00850C65"/>
    <w:rsid w:val="00853E6E"/>
    <w:rsid w:val="0086183A"/>
    <w:rsid w:val="00862B35"/>
    <w:rsid w:val="00862E4A"/>
    <w:rsid w:val="0087031E"/>
    <w:rsid w:val="00876E60"/>
    <w:rsid w:val="00887555"/>
    <w:rsid w:val="0089781B"/>
    <w:rsid w:val="008A0452"/>
    <w:rsid w:val="008A3DC3"/>
    <w:rsid w:val="008A6C45"/>
    <w:rsid w:val="008B3860"/>
    <w:rsid w:val="008C0ED8"/>
    <w:rsid w:val="008C4A1A"/>
    <w:rsid w:val="008C53B9"/>
    <w:rsid w:val="008C73E1"/>
    <w:rsid w:val="008C7C6B"/>
    <w:rsid w:val="008D2B0B"/>
    <w:rsid w:val="008D4724"/>
    <w:rsid w:val="008D7AD0"/>
    <w:rsid w:val="008D7BF1"/>
    <w:rsid w:val="008F0208"/>
    <w:rsid w:val="00907E9F"/>
    <w:rsid w:val="00923F55"/>
    <w:rsid w:val="00931B58"/>
    <w:rsid w:val="00932774"/>
    <w:rsid w:val="00942C15"/>
    <w:rsid w:val="00943CB7"/>
    <w:rsid w:val="00944220"/>
    <w:rsid w:val="009442BE"/>
    <w:rsid w:val="009519A0"/>
    <w:rsid w:val="00952DE1"/>
    <w:rsid w:val="00956D25"/>
    <w:rsid w:val="00962F8D"/>
    <w:rsid w:val="009649B2"/>
    <w:rsid w:val="009655DE"/>
    <w:rsid w:val="00966231"/>
    <w:rsid w:val="00967350"/>
    <w:rsid w:val="00967A1B"/>
    <w:rsid w:val="00967D76"/>
    <w:rsid w:val="00975376"/>
    <w:rsid w:val="00982AAB"/>
    <w:rsid w:val="009855DC"/>
    <w:rsid w:val="009861C7"/>
    <w:rsid w:val="0098738A"/>
    <w:rsid w:val="00990101"/>
    <w:rsid w:val="00990914"/>
    <w:rsid w:val="0099415F"/>
    <w:rsid w:val="009A32F7"/>
    <w:rsid w:val="009A6638"/>
    <w:rsid w:val="009A6A68"/>
    <w:rsid w:val="009E46CF"/>
    <w:rsid w:val="009E5CC4"/>
    <w:rsid w:val="009E5E3B"/>
    <w:rsid w:val="009F329F"/>
    <w:rsid w:val="009F3D03"/>
    <w:rsid w:val="009F50A0"/>
    <w:rsid w:val="009F5D9E"/>
    <w:rsid w:val="009F657C"/>
    <w:rsid w:val="00A007F5"/>
    <w:rsid w:val="00A01DE1"/>
    <w:rsid w:val="00A06C0A"/>
    <w:rsid w:val="00A06DA4"/>
    <w:rsid w:val="00A10DE1"/>
    <w:rsid w:val="00A208B6"/>
    <w:rsid w:val="00A2371E"/>
    <w:rsid w:val="00A32EEF"/>
    <w:rsid w:val="00A33E4D"/>
    <w:rsid w:val="00A34202"/>
    <w:rsid w:val="00A35443"/>
    <w:rsid w:val="00A359FE"/>
    <w:rsid w:val="00A36BCE"/>
    <w:rsid w:val="00A4104A"/>
    <w:rsid w:val="00A43342"/>
    <w:rsid w:val="00A455FD"/>
    <w:rsid w:val="00A45820"/>
    <w:rsid w:val="00A467B5"/>
    <w:rsid w:val="00A46974"/>
    <w:rsid w:val="00A46C57"/>
    <w:rsid w:val="00A53B8E"/>
    <w:rsid w:val="00A54420"/>
    <w:rsid w:val="00A666CA"/>
    <w:rsid w:val="00A66C48"/>
    <w:rsid w:val="00A72C19"/>
    <w:rsid w:val="00A739CD"/>
    <w:rsid w:val="00A754EE"/>
    <w:rsid w:val="00A77C0C"/>
    <w:rsid w:val="00A90188"/>
    <w:rsid w:val="00A90E9A"/>
    <w:rsid w:val="00A973ED"/>
    <w:rsid w:val="00AA2A1D"/>
    <w:rsid w:val="00AA3B6B"/>
    <w:rsid w:val="00AA43E7"/>
    <w:rsid w:val="00AA4A2A"/>
    <w:rsid w:val="00AA7643"/>
    <w:rsid w:val="00AB2844"/>
    <w:rsid w:val="00AB4E04"/>
    <w:rsid w:val="00AB5628"/>
    <w:rsid w:val="00AC2195"/>
    <w:rsid w:val="00AC5593"/>
    <w:rsid w:val="00AC63A8"/>
    <w:rsid w:val="00AD62C0"/>
    <w:rsid w:val="00AD7820"/>
    <w:rsid w:val="00AE0057"/>
    <w:rsid w:val="00AE79F9"/>
    <w:rsid w:val="00AF0203"/>
    <w:rsid w:val="00AF5B86"/>
    <w:rsid w:val="00B0312E"/>
    <w:rsid w:val="00B03CDD"/>
    <w:rsid w:val="00B045E1"/>
    <w:rsid w:val="00B0467D"/>
    <w:rsid w:val="00B04BF5"/>
    <w:rsid w:val="00B07611"/>
    <w:rsid w:val="00B07E19"/>
    <w:rsid w:val="00B107CD"/>
    <w:rsid w:val="00B10AA1"/>
    <w:rsid w:val="00B126A8"/>
    <w:rsid w:val="00B20B22"/>
    <w:rsid w:val="00B2119D"/>
    <w:rsid w:val="00B23F6F"/>
    <w:rsid w:val="00B25EBE"/>
    <w:rsid w:val="00B363FD"/>
    <w:rsid w:val="00B36567"/>
    <w:rsid w:val="00B42041"/>
    <w:rsid w:val="00B43D32"/>
    <w:rsid w:val="00B45811"/>
    <w:rsid w:val="00B46DA0"/>
    <w:rsid w:val="00B51FAE"/>
    <w:rsid w:val="00B52DE1"/>
    <w:rsid w:val="00B54B35"/>
    <w:rsid w:val="00B577B6"/>
    <w:rsid w:val="00B57B6B"/>
    <w:rsid w:val="00B57F2D"/>
    <w:rsid w:val="00B61834"/>
    <w:rsid w:val="00B6489A"/>
    <w:rsid w:val="00B666EE"/>
    <w:rsid w:val="00B80DA0"/>
    <w:rsid w:val="00B836B5"/>
    <w:rsid w:val="00B85CDB"/>
    <w:rsid w:val="00B91A02"/>
    <w:rsid w:val="00B93BB4"/>
    <w:rsid w:val="00B93D5F"/>
    <w:rsid w:val="00B93F6E"/>
    <w:rsid w:val="00B953EA"/>
    <w:rsid w:val="00B96D21"/>
    <w:rsid w:val="00BA3C6A"/>
    <w:rsid w:val="00BB1BB1"/>
    <w:rsid w:val="00BB3EE9"/>
    <w:rsid w:val="00BB5D8C"/>
    <w:rsid w:val="00BC6A88"/>
    <w:rsid w:val="00BC6BBB"/>
    <w:rsid w:val="00BD2577"/>
    <w:rsid w:val="00BD33F3"/>
    <w:rsid w:val="00BD3524"/>
    <w:rsid w:val="00BD3A78"/>
    <w:rsid w:val="00BD47AD"/>
    <w:rsid w:val="00BE3B67"/>
    <w:rsid w:val="00BF610E"/>
    <w:rsid w:val="00C008A7"/>
    <w:rsid w:val="00C04051"/>
    <w:rsid w:val="00C07175"/>
    <w:rsid w:val="00C10542"/>
    <w:rsid w:val="00C10C36"/>
    <w:rsid w:val="00C12BF2"/>
    <w:rsid w:val="00C12DDB"/>
    <w:rsid w:val="00C173CF"/>
    <w:rsid w:val="00C24990"/>
    <w:rsid w:val="00C26B55"/>
    <w:rsid w:val="00C27967"/>
    <w:rsid w:val="00C30341"/>
    <w:rsid w:val="00C40501"/>
    <w:rsid w:val="00C43F14"/>
    <w:rsid w:val="00C544A0"/>
    <w:rsid w:val="00C5653E"/>
    <w:rsid w:val="00C6400C"/>
    <w:rsid w:val="00C64229"/>
    <w:rsid w:val="00C64DB1"/>
    <w:rsid w:val="00C678E0"/>
    <w:rsid w:val="00C74224"/>
    <w:rsid w:val="00C8126B"/>
    <w:rsid w:val="00C879D2"/>
    <w:rsid w:val="00C91FCF"/>
    <w:rsid w:val="00C93B8B"/>
    <w:rsid w:val="00CA1213"/>
    <w:rsid w:val="00CA2CAC"/>
    <w:rsid w:val="00CB0A0B"/>
    <w:rsid w:val="00CB336D"/>
    <w:rsid w:val="00CD134F"/>
    <w:rsid w:val="00CD5540"/>
    <w:rsid w:val="00CE25AD"/>
    <w:rsid w:val="00CE2E6A"/>
    <w:rsid w:val="00CE3FC3"/>
    <w:rsid w:val="00CE592A"/>
    <w:rsid w:val="00CF0C4F"/>
    <w:rsid w:val="00CF3EEC"/>
    <w:rsid w:val="00CF4FC5"/>
    <w:rsid w:val="00D008AB"/>
    <w:rsid w:val="00D01FCB"/>
    <w:rsid w:val="00D036E6"/>
    <w:rsid w:val="00D072CC"/>
    <w:rsid w:val="00D1155F"/>
    <w:rsid w:val="00D11836"/>
    <w:rsid w:val="00D12ADC"/>
    <w:rsid w:val="00D138BC"/>
    <w:rsid w:val="00D14633"/>
    <w:rsid w:val="00D14CF7"/>
    <w:rsid w:val="00D16915"/>
    <w:rsid w:val="00D17B77"/>
    <w:rsid w:val="00D21F25"/>
    <w:rsid w:val="00D22F5A"/>
    <w:rsid w:val="00D26109"/>
    <w:rsid w:val="00D31EC2"/>
    <w:rsid w:val="00D37090"/>
    <w:rsid w:val="00D3728F"/>
    <w:rsid w:val="00D37E0D"/>
    <w:rsid w:val="00D40252"/>
    <w:rsid w:val="00D438A7"/>
    <w:rsid w:val="00D44BF1"/>
    <w:rsid w:val="00D4707F"/>
    <w:rsid w:val="00D60DF8"/>
    <w:rsid w:val="00D80A32"/>
    <w:rsid w:val="00D83995"/>
    <w:rsid w:val="00D90767"/>
    <w:rsid w:val="00D92B10"/>
    <w:rsid w:val="00D97884"/>
    <w:rsid w:val="00D97A7F"/>
    <w:rsid w:val="00DA5F46"/>
    <w:rsid w:val="00DB31FE"/>
    <w:rsid w:val="00DB4155"/>
    <w:rsid w:val="00DC1476"/>
    <w:rsid w:val="00DC4297"/>
    <w:rsid w:val="00DC606B"/>
    <w:rsid w:val="00DD58FC"/>
    <w:rsid w:val="00DD6689"/>
    <w:rsid w:val="00DD764C"/>
    <w:rsid w:val="00DD7B2E"/>
    <w:rsid w:val="00DE2E68"/>
    <w:rsid w:val="00DE6675"/>
    <w:rsid w:val="00DF5074"/>
    <w:rsid w:val="00E001FD"/>
    <w:rsid w:val="00E01662"/>
    <w:rsid w:val="00E01F95"/>
    <w:rsid w:val="00E020F3"/>
    <w:rsid w:val="00E054CD"/>
    <w:rsid w:val="00E10E17"/>
    <w:rsid w:val="00E166D1"/>
    <w:rsid w:val="00E16D74"/>
    <w:rsid w:val="00E20B15"/>
    <w:rsid w:val="00E238AB"/>
    <w:rsid w:val="00E349D2"/>
    <w:rsid w:val="00E35CBA"/>
    <w:rsid w:val="00E36A7B"/>
    <w:rsid w:val="00E40151"/>
    <w:rsid w:val="00E42481"/>
    <w:rsid w:val="00E4269C"/>
    <w:rsid w:val="00E42D98"/>
    <w:rsid w:val="00E43DBA"/>
    <w:rsid w:val="00E440AF"/>
    <w:rsid w:val="00E46D6C"/>
    <w:rsid w:val="00E5030F"/>
    <w:rsid w:val="00E53282"/>
    <w:rsid w:val="00E54017"/>
    <w:rsid w:val="00E55970"/>
    <w:rsid w:val="00E56DFF"/>
    <w:rsid w:val="00E5757A"/>
    <w:rsid w:val="00E57A28"/>
    <w:rsid w:val="00E602DE"/>
    <w:rsid w:val="00E706B7"/>
    <w:rsid w:val="00E70B4A"/>
    <w:rsid w:val="00E77B3D"/>
    <w:rsid w:val="00E808C3"/>
    <w:rsid w:val="00E86F65"/>
    <w:rsid w:val="00E90E8A"/>
    <w:rsid w:val="00E9237B"/>
    <w:rsid w:val="00E94731"/>
    <w:rsid w:val="00E96279"/>
    <w:rsid w:val="00E96A52"/>
    <w:rsid w:val="00E977BD"/>
    <w:rsid w:val="00E97F8D"/>
    <w:rsid w:val="00EA5AB9"/>
    <w:rsid w:val="00EB06BE"/>
    <w:rsid w:val="00EB2888"/>
    <w:rsid w:val="00EB5CF7"/>
    <w:rsid w:val="00EB61C2"/>
    <w:rsid w:val="00EC1FCC"/>
    <w:rsid w:val="00EC31F0"/>
    <w:rsid w:val="00EC4B4B"/>
    <w:rsid w:val="00EC6AF0"/>
    <w:rsid w:val="00EC7C7B"/>
    <w:rsid w:val="00ED659A"/>
    <w:rsid w:val="00EE4CB9"/>
    <w:rsid w:val="00EE5E42"/>
    <w:rsid w:val="00EE670A"/>
    <w:rsid w:val="00EF0733"/>
    <w:rsid w:val="00EF0B72"/>
    <w:rsid w:val="00EF2552"/>
    <w:rsid w:val="00EF4B48"/>
    <w:rsid w:val="00EF5B55"/>
    <w:rsid w:val="00F045DD"/>
    <w:rsid w:val="00F04EB0"/>
    <w:rsid w:val="00F05441"/>
    <w:rsid w:val="00F1135D"/>
    <w:rsid w:val="00F13157"/>
    <w:rsid w:val="00F13FEF"/>
    <w:rsid w:val="00F1658A"/>
    <w:rsid w:val="00F171E9"/>
    <w:rsid w:val="00F17843"/>
    <w:rsid w:val="00F21147"/>
    <w:rsid w:val="00F2336C"/>
    <w:rsid w:val="00F25742"/>
    <w:rsid w:val="00F31170"/>
    <w:rsid w:val="00F31CBC"/>
    <w:rsid w:val="00F31FC5"/>
    <w:rsid w:val="00F404BC"/>
    <w:rsid w:val="00F41DDB"/>
    <w:rsid w:val="00F50B5D"/>
    <w:rsid w:val="00F5637D"/>
    <w:rsid w:val="00F61489"/>
    <w:rsid w:val="00F65A0F"/>
    <w:rsid w:val="00F71B4A"/>
    <w:rsid w:val="00F7562D"/>
    <w:rsid w:val="00F77867"/>
    <w:rsid w:val="00F801DE"/>
    <w:rsid w:val="00F92728"/>
    <w:rsid w:val="00F928E7"/>
    <w:rsid w:val="00F95756"/>
    <w:rsid w:val="00FA0057"/>
    <w:rsid w:val="00FA3CF6"/>
    <w:rsid w:val="00FA7AB2"/>
    <w:rsid w:val="00FC1832"/>
    <w:rsid w:val="00FC54E7"/>
    <w:rsid w:val="00FC67D7"/>
    <w:rsid w:val="00FD12C7"/>
    <w:rsid w:val="00FD140F"/>
    <w:rsid w:val="00FD543B"/>
    <w:rsid w:val="00FD7136"/>
    <w:rsid w:val="00FD7857"/>
    <w:rsid w:val="00FD7C5F"/>
    <w:rsid w:val="00FF19D4"/>
    <w:rsid w:val="00FF262A"/>
    <w:rsid w:val="00FF2D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DDB7"/>
  <w15:docId w15:val="{F9B53527-44FD-4811-B351-341E575F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A02"/>
    <w:rPr>
      <w:color w:val="0000FF" w:themeColor="hyperlink"/>
      <w:u w:val="single"/>
    </w:rPr>
  </w:style>
  <w:style w:type="paragraph" w:styleId="ListParagraph">
    <w:name w:val="List Paragraph"/>
    <w:basedOn w:val="Normal"/>
    <w:uiPriority w:val="34"/>
    <w:qFormat/>
    <w:rsid w:val="00CF0C4F"/>
    <w:pPr>
      <w:ind w:left="720"/>
      <w:contextualSpacing/>
    </w:pPr>
  </w:style>
  <w:style w:type="paragraph" w:customStyle="1" w:styleId="Default">
    <w:name w:val="Default"/>
    <w:rsid w:val="00C43F14"/>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E54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017"/>
  </w:style>
  <w:style w:type="paragraph" w:styleId="Footer">
    <w:name w:val="footer"/>
    <w:basedOn w:val="Normal"/>
    <w:link w:val="FooterChar"/>
    <w:uiPriority w:val="99"/>
    <w:unhideWhenUsed/>
    <w:rsid w:val="00E54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017"/>
  </w:style>
  <w:style w:type="paragraph" w:styleId="FootnoteText">
    <w:name w:val="footnote text"/>
    <w:basedOn w:val="Normal"/>
    <w:link w:val="FootnoteTextChar"/>
    <w:unhideWhenUsed/>
    <w:qFormat/>
    <w:rsid w:val="000A02C0"/>
    <w:pPr>
      <w:spacing w:after="0" w:line="240" w:lineRule="auto"/>
    </w:pPr>
    <w:rPr>
      <w:sz w:val="20"/>
      <w:szCs w:val="20"/>
    </w:rPr>
  </w:style>
  <w:style w:type="character" w:customStyle="1" w:styleId="FootnoteTextChar">
    <w:name w:val="Footnote Text Char"/>
    <w:basedOn w:val="DefaultParagraphFont"/>
    <w:link w:val="FootnoteText"/>
    <w:rsid w:val="000A02C0"/>
    <w:rPr>
      <w:sz w:val="20"/>
      <w:szCs w:val="20"/>
    </w:rPr>
  </w:style>
  <w:style w:type="character" w:styleId="FootnoteReference">
    <w:name w:val="footnote reference"/>
    <w:basedOn w:val="DefaultParagraphFont"/>
    <w:uiPriority w:val="99"/>
    <w:unhideWhenUsed/>
    <w:rsid w:val="000A02C0"/>
    <w:rPr>
      <w:vertAlign w:val="superscript"/>
    </w:rPr>
  </w:style>
  <w:style w:type="table" w:styleId="TableGrid">
    <w:name w:val="Table Grid"/>
    <w:basedOn w:val="TableNormal"/>
    <w:uiPriority w:val="59"/>
    <w:rsid w:val="0095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7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521"/>
    <w:rPr>
      <w:rFonts w:ascii="Tahoma" w:hAnsi="Tahoma" w:cs="Tahoma"/>
      <w:sz w:val="16"/>
      <w:szCs w:val="16"/>
    </w:rPr>
  </w:style>
  <w:style w:type="paragraph" w:styleId="HTMLPreformatted">
    <w:name w:val="HTML Preformatted"/>
    <w:basedOn w:val="Normal"/>
    <w:link w:val="HTMLPreformattedChar"/>
    <w:uiPriority w:val="99"/>
    <w:semiHidden/>
    <w:unhideWhenUsed/>
    <w:rsid w:val="0001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11334"/>
    <w:rPr>
      <w:rFonts w:ascii="Courier New" w:eastAsia="Times New Roman" w:hAnsi="Courier New" w:cs="Courier New"/>
      <w:sz w:val="20"/>
      <w:szCs w:val="20"/>
      <w:lang w:val="en-US"/>
    </w:rPr>
  </w:style>
  <w:style w:type="character" w:customStyle="1" w:styleId="cz1vrpvf">
    <w:name w:val="c_z1vrpvf"/>
    <w:basedOn w:val="DefaultParagraphFont"/>
    <w:rsid w:val="001F4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sari_kaisar@y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melayu@yahoo.com" TargetMode="External"/><Relationship Id="rId5" Type="http://schemas.openxmlformats.org/officeDocument/2006/relationships/webSettings" Target="webSettings.xml"/><Relationship Id="rId10" Type="http://schemas.openxmlformats.org/officeDocument/2006/relationships/hyperlink" Target="mailto:salman@ar-raniry.ac.id" TargetMode="External"/><Relationship Id="rId4" Type="http://schemas.openxmlformats.org/officeDocument/2006/relationships/settings" Target="settings.xml"/><Relationship Id="rId9" Type="http://schemas.openxmlformats.org/officeDocument/2006/relationships/hyperlink" Target="mailto:mahmuddin_spd@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8B68F-7D93-4CB3-A97D-ACB5DC19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15</Pages>
  <Words>6610</Words>
  <Characters>37681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mansari</dc:creator>
  <cp:lastModifiedBy>DeLL</cp:lastModifiedBy>
  <cp:revision>66</cp:revision>
  <dcterms:created xsi:type="dcterms:W3CDTF">2019-06-13T15:58:00Z</dcterms:created>
  <dcterms:modified xsi:type="dcterms:W3CDTF">2021-09-06T09:29:00Z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4776eb02-8002-39f5-822d-e6e4fa2101ac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