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43D6" w14:textId="66EFC0D3" w:rsidR="000F3B57" w:rsidRDefault="003055AD" w:rsidP="000F3B57">
      <w:pPr>
        <w:spacing w:line="240" w:lineRule="auto"/>
        <w:jc w:val="center"/>
        <w:rPr>
          <w:rFonts w:asciiTheme="majorBidi" w:hAnsiTheme="majorBidi" w:cstheme="majorBidi"/>
          <w:b/>
          <w:bCs/>
          <w:szCs w:val="24"/>
        </w:rPr>
      </w:pPr>
      <w:r>
        <w:rPr>
          <w:rFonts w:asciiTheme="majorBidi" w:hAnsiTheme="majorBidi" w:cstheme="majorBidi"/>
          <w:b/>
          <w:bCs/>
          <w:szCs w:val="24"/>
        </w:rPr>
        <w:t xml:space="preserve"> </w:t>
      </w:r>
      <w:proofErr w:type="spellStart"/>
      <w:r w:rsidR="00EE034D">
        <w:rPr>
          <w:rFonts w:asciiTheme="majorBidi" w:hAnsiTheme="majorBidi" w:cstheme="majorBidi"/>
          <w:b/>
          <w:bCs/>
          <w:szCs w:val="24"/>
        </w:rPr>
        <w:t>Perkawinan</w:t>
      </w:r>
      <w:proofErr w:type="spellEnd"/>
      <w:r w:rsidR="00EE034D">
        <w:rPr>
          <w:rFonts w:asciiTheme="majorBidi" w:hAnsiTheme="majorBidi" w:cstheme="majorBidi"/>
          <w:b/>
          <w:bCs/>
          <w:szCs w:val="24"/>
        </w:rPr>
        <w:t xml:space="preserve"> Beda Agama: </w:t>
      </w:r>
      <w:proofErr w:type="spellStart"/>
      <w:r w:rsidR="00EE034D">
        <w:rPr>
          <w:rFonts w:asciiTheme="majorBidi" w:hAnsiTheme="majorBidi" w:cstheme="majorBidi"/>
          <w:b/>
          <w:bCs/>
          <w:szCs w:val="24"/>
        </w:rPr>
        <w:t>Perspektif</w:t>
      </w:r>
      <w:proofErr w:type="spellEnd"/>
      <w:r w:rsidR="00EE034D">
        <w:rPr>
          <w:rFonts w:asciiTheme="majorBidi" w:hAnsiTheme="majorBidi" w:cstheme="majorBidi"/>
          <w:b/>
          <w:bCs/>
          <w:szCs w:val="24"/>
        </w:rPr>
        <w:t xml:space="preserve"> Ulama Tafsir</w:t>
      </w:r>
      <w:r w:rsidR="00801CDC">
        <w:rPr>
          <w:rFonts w:asciiTheme="majorBidi" w:hAnsiTheme="majorBidi" w:cstheme="majorBidi"/>
          <w:b/>
          <w:bCs/>
          <w:szCs w:val="24"/>
        </w:rPr>
        <w:t>, Fatwa MUI</w:t>
      </w:r>
      <w:r w:rsidR="000F3B57">
        <w:rPr>
          <w:rFonts w:asciiTheme="majorBidi" w:hAnsiTheme="majorBidi" w:cstheme="majorBidi"/>
          <w:b/>
          <w:bCs/>
          <w:szCs w:val="24"/>
        </w:rPr>
        <w:t xml:space="preserve"> dan </w:t>
      </w:r>
    </w:p>
    <w:p w14:paraId="0A8222AA" w14:textId="58D6392D" w:rsidR="00EE034D" w:rsidRDefault="00EE034D" w:rsidP="00EE034D">
      <w:pPr>
        <w:spacing w:line="240" w:lineRule="auto"/>
        <w:jc w:val="center"/>
        <w:rPr>
          <w:rFonts w:asciiTheme="majorBidi" w:hAnsiTheme="majorBidi" w:cstheme="majorBidi"/>
          <w:b/>
          <w:bCs/>
          <w:szCs w:val="24"/>
        </w:rPr>
      </w:pPr>
      <w:r>
        <w:rPr>
          <w:rFonts w:asciiTheme="majorBidi" w:hAnsiTheme="majorBidi" w:cstheme="majorBidi"/>
          <w:b/>
          <w:bCs/>
          <w:szCs w:val="24"/>
        </w:rPr>
        <w:t xml:space="preserve">Hukum </w:t>
      </w:r>
      <w:proofErr w:type="spellStart"/>
      <w:r>
        <w:rPr>
          <w:rFonts w:asciiTheme="majorBidi" w:hAnsiTheme="majorBidi" w:cstheme="majorBidi"/>
          <w:b/>
          <w:bCs/>
          <w:szCs w:val="24"/>
        </w:rPr>
        <w:t>Keluarga</w:t>
      </w:r>
      <w:proofErr w:type="spellEnd"/>
      <w:r>
        <w:rPr>
          <w:rFonts w:asciiTheme="majorBidi" w:hAnsiTheme="majorBidi" w:cstheme="majorBidi"/>
          <w:b/>
          <w:bCs/>
          <w:szCs w:val="24"/>
        </w:rPr>
        <w:t xml:space="preserve"> Islam di Indonesia</w:t>
      </w:r>
    </w:p>
    <w:p w14:paraId="3D7896E5" w14:textId="77777777" w:rsidR="00EE034D" w:rsidRDefault="00EE034D" w:rsidP="00EE034D">
      <w:pPr>
        <w:spacing w:line="240" w:lineRule="auto"/>
        <w:jc w:val="center"/>
        <w:rPr>
          <w:rFonts w:asciiTheme="majorBidi" w:hAnsiTheme="majorBidi" w:cstheme="majorBidi"/>
          <w:b/>
          <w:bCs/>
          <w:szCs w:val="24"/>
        </w:rPr>
      </w:pPr>
      <w:r>
        <w:rPr>
          <w:rFonts w:asciiTheme="majorBidi" w:hAnsiTheme="majorBidi" w:cstheme="majorBidi"/>
          <w:b/>
          <w:bCs/>
          <w:szCs w:val="24"/>
        </w:rPr>
        <w:t>Ibnu Radwan Siddik Turnip</w:t>
      </w:r>
    </w:p>
    <w:p w14:paraId="56419F70" w14:textId="77777777" w:rsidR="00EE034D" w:rsidRDefault="00EE034D" w:rsidP="00EE034D">
      <w:pPr>
        <w:spacing w:line="240" w:lineRule="auto"/>
        <w:jc w:val="center"/>
        <w:rPr>
          <w:rFonts w:asciiTheme="majorBidi" w:hAnsiTheme="majorBidi" w:cstheme="majorBidi"/>
          <w:b/>
          <w:bCs/>
          <w:szCs w:val="24"/>
        </w:rPr>
      </w:pPr>
      <w:r>
        <w:rPr>
          <w:rFonts w:asciiTheme="majorBidi" w:hAnsiTheme="majorBidi" w:cstheme="majorBidi"/>
          <w:b/>
          <w:bCs/>
          <w:szCs w:val="24"/>
        </w:rPr>
        <w:t>Universitas Islam Negeri Sumatera Utara (UINSU)</w:t>
      </w:r>
    </w:p>
    <w:p w14:paraId="2E8E7A22" w14:textId="77777777" w:rsidR="00EE034D" w:rsidRDefault="00EE034D" w:rsidP="00EE034D">
      <w:pPr>
        <w:spacing w:line="240" w:lineRule="auto"/>
        <w:jc w:val="center"/>
        <w:rPr>
          <w:rFonts w:asciiTheme="majorBidi" w:hAnsiTheme="majorBidi" w:cstheme="majorBidi"/>
          <w:szCs w:val="24"/>
        </w:rPr>
      </w:pPr>
      <w:r>
        <w:rPr>
          <w:rFonts w:asciiTheme="majorBidi" w:hAnsiTheme="majorBidi" w:cstheme="majorBidi"/>
          <w:b/>
          <w:bCs/>
          <w:szCs w:val="24"/>
        </w:rPr>
        <w:t>ibnuradwan@uinsu.ac.id</w:t>
      </w:r>
    </w:p>
    <w:p w14:paraId="2AF03A27" w14:textId="77777777" w:rsidR="00EE034D" w:rsidRDefault="00EE034D" w:rsidP="00EE034D">
      <w:pPr>
        <w:jc w:val="center"/>
        <w:rPr>
          <w:rFonts w:asciiTheme="majorBidi" w:hAnsiTheme="majorBidi" w:cstheme="majorBidi"/>
          <w:szCs w:val="24"/>
        </w:rPr>
      </w:pPr>
    </w:p>
    <w:p w14:paraId="1099D198" w14:textId="035D3B32" w:rsidR="007D2FE0" w:rsidRPr="007D2FE0" w:rsidRDefault="007D2FE0" w:rsidP="00EE034D">
      <w:pPr>
        <w:jc w:val="center"/>
        <w:rPr>
          <w:rFonts w:asciiTheme="majorBidi" w:hAnsiTheme="majorBidi" w:cstheme="majorBidi"/>
          <w:b/>
          <w:bCs/>
          <w:i/>
          <w:iCs/>
          <w:szCs w:val="24"/>
        </w:rPr>
      </w:pPr>
      <w:r w:rsidRPr="007D2FE0">
        <w:rPr>
          <w:rFonts w:asciiTheme="majorBidi" w:hAnsiTheme="majorBidi" w:cstheme="majorBidi"/>
          <w:b/>
          <w:bCs/>
          <w:i/>
          <w:iCs/>
          <w:szCs w:val="24"/>
        </w:rPr>
        <w:t>Abstract</w:t>
      </w:r>
    </w:p>
    <w:p w14:paraId="417837DA" w14:textId="3E01B116" w:rsidR="007D2FE0" w:rsidRDefault="007D2FE0" w:rsidP="007D2FE0">
      <w:pPr>
        <w:spacing w:line="240" w:lineRule="auto"/>
        <w:jc w:val="both"/>
        <w:rPr>
          <w:rFonts w:asciiTheme="majorBidi" w:hAnsiTheme="majorBidi" w:cstheme="majorBidi"/>
          <w:szCs w:val="24"/>
        </w:rPr>
      </w:pPr>
      <w:r w:rsidRPr="007D2FE0">
        <w:rPr>
          <w:rFonts w:asciiTheme="majorBidi" w:hAnsiTheme="majorBidi" w:cstheme="majorBidi"/>
          <w:szCs w:val="24"/>
        </w:rPr>
        <w:t xml:space="preserve">Discourse on interfaith marriage is still a topic that is always discussed by Islamic thinkers until now along with the number of Muslims in Indonesia who carry it out. This paper will try to re-examine how the true status of marriage of different religions in the perspective of the interpreter scholars, fatwas of the Indonesian Ulama Council and Islamic family law in Indonesia. This research is qualitative research using library </w:t>
      </w:r>
      <w:proofErr w:type="spellStart"/>
      <w:r w:rsidRPr="007D2FE0">
        <w:rPr>
          <w:rFonts w:asciiTheme="majorBidi" w:hAnsiTheme="majorBidi" w:cstheme="majorBidi"/>
          <w:szCs w:val="24"/>
        </w:rPr>
        <w:t>reseaach</w:t>
      </w:r>
      <w:proofErr w:type="spellEnd"/>
      <w:r w:rsidRPr="007D2FE0">
        <w:rPr>
          <w:rFonts w:asciiTheme="majorBidi" w:hAnsiTheme="majorBidi" w:cstheme="majorBidi"/>
          <w:szCs w:val="24"/>
        </w:rPr>
        <w:t xml:space="preserve"> data source. The results showed that the scholars agreed that it is forbidden for Muslim men to marry pagan and infidel women and similarly for Muslim women it is forbidden to marry idolatrous and infidel men. Meanwhile, the scholars agreed on the prohibition of women being married to men of </w:t>
      </w:r>
      <w:proofErr w:type="spellStart"/>
      <w:r w:rsidR="009C1FB3" w:rsidRPr="009C1FB3">
        <w:rPr>
          <w:rFonts w:asciiTheme="majorBidi" w:hAnsiTheme="majorBidi" w:cstheme="majorBidi"/>
          <w:i/>
          <w:iCs/>
          <w:szCs w:val="24"/>
        </w:rPr>
        <w:t>ahli</w:t>
      </w:r>
      <w:proofErr w:type="spellEnd"/>
      <w:r w:rsidR="009C1FB3" w:rsidRPr="009C1FB3">
        <w:rPr>
          <w:rFonts w:asciiTheme="majorBidi" w:hAnsiTheme="majorBidi" w:cstheme="majorBidi"/>
          <w:i/>
          <w:iCs/>
          <w:szCs w:val="24"/>
        </w:rPr>
        <w:t xml:space="preserve"> al-kitab</w:t>
      </w:r>
      <w:r w:rsidRPr="007D2FE0">
        <w:rPr>
          <w:rFonts w:asciiTheme="majorBidi" w:hAnsiTheme="majorBidi" w:cstheme="majorBidi"/>
          <w:szCs w:val="24"/>
        </w:rPr>
        <w:t>, but they differed about the legal status of a Muslim man when marrying a Woman of</w:t>
      </w:r>
      <w:r w:rsidR="009C1FB3">
        <w:rPr>
          <w:rFonts w:asciiTheme="majorBidi" w:hAnsiTheme="majorBidi" w:cstheme="majorBidi"/>
          <w:szCs w:val="24"/>
        </w:rPr>
        <w:t xml:space="preserve"> </w:t>
      </w:r>
      <w:proofErr w:type="spellStart"/>
      <w:r w:rsidR="009C1FB3" w:rsidRPr="009C1FB3">
        <w:rPr>
          <w:rFonts w:asciiTheme="majorBidi" w:hAnsiTheme="majorBidi" w:cstheme="majorBidi"/>
          <w:i/>
          <w:iCs/>
          <w:szCs w:val="24"/>
        </w:rPr>
        <w:t>ahli</w:t>
      </w:r>
      <w:proofErr w:type="spellEnd"/>
      <w:r w:rsidR="009C1FB3" w:rsidRPr="009C1FB3">
        <w:rPr>
          <w:rFonts w:asciiTheme="majorBidi" w:hAnsiTheme="majorBidi" w:cstheme="majorBidi"/>
          <w:i/>
          <w:iCs/>
          <w:szCs w:val="24"/>
        </w:rPr>
        <w:t xml:space="preserve"> al-kitab</w:t>
      </w:r>
      <w:r w:rsidRPr="007D2FE0">
        <w:rPr>
          <w:rFonts w:asciiTheme="majorBidi" w:hAnsiTheme="majorBidi" w:cstheme="majorBidi"/>
          <w:szCs w:val="24"/>
        </w:rPr>
        <w:t>.</w:t>
      </w:r>
      <w:r w:rsidRPr="007D2FE0">
        <w:t xml:space="preserve"> </w:t>
      </w:r>
      <w:r w:rsidRPr="007D2FE0">
        <w:rPr>
          <w:rFonts w:asciiTheme="majorBidi" w:hAnsiTheme="majorBidi" w:cstheme="majorBidi"/>
          <w:szCs w:val="24"/>
        </w:rPr>
        <w:t xml:space="preserve">For scholars who do not equate the term of </w:t>
      </w:r>
      <w:proofErr w:type="spellStart"/>
      <w:r w:rsidR="009C1FB3" w:rsidRPr="009C1FB3">
        <w:rPr>
          <w:rFonts w:asciiTheme="majorBidi" w:hAnsiTheme="majorBidi" w:cstheme="majorBidi"/>
          <w:i/>
          <w:iCs/>
          <w:szCs w:val="24"/>
        </w:rPr>
        <w:t>ahli</w:t>
      </w:r>
      <w:proofErr w:type="spellEnd"/>
      <w:r w:rsidR="009C1FB3" w:rsidRPr="009C1FB3">
        <w:rPr>
          <w:rFonts w:asciiTheme="majorBidi" w:hAnsiTheme="majorBidi" w:cstheme="majorBidi"/>
          <w:i/>
          <w:iCs/>
          <w:szCs w:val="24"/>
        </w:rPr>
        <w:t xml:space="preserve"> al-kitab</w:t>
      </w:r>
      <w:r w:rsidR="009C1FB3" w:rsidRPr="007D2FE0">
        <w:rPr>
          <w:rFonts w:asciiTheme="majorBidi" w:hAnsiTheme="majorBidi" w:cstheme="majorBidi"/>
          <w:szCs w:val="24"/>
        </w:rPr>
        <w:t xml:space="preserve"> </w:t>
      </w:r>
      <w:r w:rsidRPr="007D2FE0">
        <w:rPr>
          <w:rFonts w:asciiTheme="majorBidi" w:hAnsiTheme="majorBidi" w:cstheme="majorBidi"/>
          <w:szCs w:val="24"/>
        </w:rPr>
        <w:t>with the term of idolatry as described in sura al-Baqarah verse (221) and the term kafir as described in sura al-</w:t>
      </w:r>
      <w:proofErr w:type="spellStart"/>
      <w:r w:rsidRPr="007D2FE0">
        <w:rPr>
          <w:rFonts w:asciiTheme="majorBidi" w:hAnsiTheme="majorBidi" w:cstheme="majorBidi"/>
          <w:szCs w:val="24"/>
        </w:rPr>
        <w:t>Mumtahanah</w:t>
      </w:r>
      <w:proofErr w:type="spellEnd"/>
      <w:r w:rsidRPr="007D2FE0">
        <w:rPr>
          <w:rFonts w:asciiTheme="majorBidi" w:hAnsiTheme="majorBidi" w:cstheme="majorBidi"/>
          <w:szCs w:val="24"/>
        </w:rPr>
        <w:t xml:space="preserve"> verse (10), then marrying a woman of </w:t>
      </w:r>
      <w:proofErr w:type="spellStart"/>
      <w:r w:rsidR="009C1FB3" w:rsidRPr="009C1FB3">
        <w:rPr>
          <w:rFonts w:asciiTheme="majorBidi" w:hAnsiTheme="majorBidi" w:cstheme="majorBidi"/>
          <w:i/>
          <w:iCs/>
          <w:szCs w:val="24"/>
        </w:rPr>
        <w:t>ahli</w:t>
      </w:r>
      <w:proofErr w:type="spellEnd"/>
      <w:r w:rsidR="009C1FB3" w:rsidRPr="009C1FB3">
        <w:rPr>
          <w:rFonts w:asciiTheme="majorBidi" w:hAnsiTheme="majorBidi" w:cstheme="majorBidi"/>
          <w:i/>
          <w:iCs/>
          <w:szCs w:val="24"/>
        </w:rPr>
        <w:t xml:space="preserve"> al-kitab</w:t>
      </w:r>
      <w:r w:rsidR="009C1FB3" w:rsidRPr="007D2FE0">
        <w:rPr>
          <w:rFonts w:asciiTheme="majorBidi" w:hAnsiTheme="majorBidi" w:cstheme="majorBidi"/>
          <w:szCs w:val="24"/>
        </w:rPr>
        <w:t xml:space="preserve"> </w:t>
      </w:r>
      <w:r w:rsidRPr="007D2FE0">
        <w:rPr>
          <w:rFonts w:asciiTheme="majorBidi" w:hAnsiTheme="majorBidi" w:cstheme="majorBidi"/>
          <w:szCs w:val="24"/>
        </w:rPr>
        <w:t xml:space="preserve">is legal </w:t>
      </w:r>
      <w:r w:rsidR="009C1FB3">
        <w:rPr>
          <w:rFonts w:asciiTheme="majorBidi" w:hAnsiTheme="majorBidi" w:cstheme="majorBidi"/>
          <w:szCs w:val="24"/>
        </w:rPr>
        <w:t>(</w:t>
      </w:r>
      <w:proofErr w:type="spellStart"/>
      <w:r w:rsidRPr="009C1FB3">
        <w:rPr>
          <w:rFonts w:asciiTheme="majorBidi" w:hAnsiTheme="majorBidi" w:cstheme="majorBidi"/>
          <w:i/>
          <w:iCs/>
          <w:szCs w:val="24"/>
        </w:rPr>
        <w:t>mubah</w:t>
      </w:r>
      <w:proofErr w:type="spellEnd"/>
      <w:r w:rsidR="009C1FB3">
        <w:rPr>
          <w:rFonts w:asciiTheme="majorBidi" w:hAnsiTheme="majorBidi" w:cstheme="majorBidi"/>
          <w:szCs w:val="24"/>
        </w:rPr>
        <w:t>)</w:t>
      </w:r>
      <w:r w:rsidRPr="007D2FE0">
        <w:rPr>
          <w:rFonts w:asciiTheme="majorBidi" w:hAnsiTheme="majorBidi" w:cstheme="majorBidi"/>
          <w:szCs w:val="24"/>
        </w:rPr>
        <w:t xml:space="preserve"> or permissible. But the condition of the married woman is a good woman (</w:t>
      </w:r>
      <w:proofErr w:type="spellStart"/>
      <w:r w:rsidRPr="009C1FB3">
        <w:rPr>
          <w:rFonts w:asciiTheme="majorBidi" w:hAnsiTheme="majorBidi" w:cstheme="majorBidi"/>
          <w:i/>
          <w:iCs/>
          <w:szCs w:val="24"/>
        </w:rPr>
        <w:t>muhsanat</w:t>
      </w:r>
      <w:proofErr w:type="spellEnd"/>
      <w:r w:rsidRPr="007D2FE0">
        <w:rPr>
          <w:rFonts w:asciiTheme="majorBidi" w:hAnsiTheme="majorBidi" w:cstheme="majorBidi"/>
          <w:szCs w:val="24"/>
        </w:rPr>
        <w:t xml:space="preserve">), and for Muslim men who marry her must also have a strong strength of faith. Some other scholars forbade marrying </w:t>
      </w:r>
      <w:proofErr w:type="spellStart"/>
      <w:r w:rsidR="009C1FB3" w:rsidRPr="009C1FB3">
        <w:rPr>
          <w:rFonts w:asciiTheme="majorBidi" w:hAnsiTheme="majorBidi" w:cstheme="majorBidi"/>
          <w:i/>
          <w:iCs/>
          <w:szCs w:val="24"/>
        </w:rPr>
        <w:t>ahli</w:t>
      </w:r>
      <w:proofErr w:type="spellEnd"/>
      <w:r w:rsidR="009C1FB3" w:rsidRPr="009C1FB3">
        <w:rPr>
          <w:rFonts w:asciiTheme="majorBidi" w:hAnsiTheme="majorBidi" w:cstheme="majorBidi"/>
          <w:i/>
          <w:iCs/>
          <w:szCs w:val="24"/>
        </w:rPr>
        <w:t xml:space="preserve"> al-kitab</w:t>
      </w:r>
      <w:r w:rsidR="009C1FB3" w:rsidRPr="007D2FE0">
        <w:rPr>
          <w:rFonts w:asciiTheme="majorBidi" w:hAnsiTheme="majorBidi" w:cstheme="majorBidi"/>
          <w:szCs w:val="24"/>
        </w:rPr>
        <w:t xml:space="preserve"> </w:t>
      </w:r>
      <w:r w:rsidRPr="007D2FE0">
        <w:rPr>
          <w:rFonts w:asciiTheme="majorBidi" w:hAnsiTheme="majorBidi" w:cstheme="majorBidi"/>
          <w:szCs w:val="24"/>
        </w:rPr>
        <w:t>as a whole, both Jewish and Christian, because they argued that the verse on the ability to marry the woman of</w:t>
      </w:r>
      <w:r w:rsidR="009C1FB3">
        <w:rPr>
          <w:rFonts w:asciiTheme="majorBidi" w:hAnsiTheme="majorBidi" w:cstheme="majorBidi"/>
          <w:szCs w:val="24"/>
        </w:rPr>
        <w:t xml:space="preserve"> </w:t>
      </w:r>
      <w:proofErr w:type="spellStart"/>
      <w:r w:rsidR="009C1FB3" w:rsidRPr="009C1FB3">
        <w:rPr>
          <w:rFonts w:asciiTheme="majorBidi" w:hAnsiTheme="majorBidi" w:cstheme="majorBidi"/>
          <w:i/>
          <w:iCs/>
          <w:szCs w:val="24"/>
        </w:rPr>
        <w:t>ahli</w:t>
      </w:r>
      <w:proofErr w:type="spellEnd"/>
      <w:r w:rsidR="009C1FB3" w:rsidRPr="009C1FB3">
        <w:rPr>
          <w:rFonts w:asciiTheme="majorBidi" w:hAnsiTheme="majorBidi" w:cstheme="majorBidi"/>
          <w:i/>
          <w:iCs/>
          <w:szCs w:val="24"/>
        </w:rPr>
        <w:t xml:space="preserve"> al-kitab</w:t>
      </w:r>
      <w:r w:rsidRPr="007D2FE0">
        <w:rPr>
          <w:rFonts w:asciiTheme="majorBidi" w:hAnsiTheme="majorBidi" w:cstheme="majorBidi"/>
          <w:szCs w:val="24"/>
        </w:rPr>
        <w:t xml:space="preserve"> has been removed (</w:t>
      </w:r>
      <w:proofErr w:type="spellStart"/>
      <w:r w:rsidRPr="009C1FB3">
        <w:rPr>
          <w:rFonts w:asciiTheme="majorBidi" w:hAnsiTheme="majorBidi" w:cstheme="majorBidi"/>
          <w:i/>
          <w:iCs/>
          <w:szCs w:val="24"/>
        </w:rPr>
        <w:t>mansukh</w:t>
      </w:r>
      <w:proofErr w:type="spellEnd"/>
      <w:r w:rsidRPr="007D2FE0">
        <w:rPr>
          <w:rFonts w:asciiTheme="majorBidi" w:hAnsiTheme="majorBidi" w:cstheme="majorBidi"/>
          <w:szCs w:val="24"/>
        </w:rPr>
        <w:t>).</w:t>
      </w:r>
      <w:r w:rsidR="009C1FB3" w:rsidRPr="009C1FB3">
        <w:t xml:space="preserve"> </w:t>
      </w:r>
      <w:r w:rsidR="009C1FB3" w:rsidRPr="009C1FB3">
        <w:rPr>
          <w:rFonts w:asciiTheme="majorBidi" w:hAnsiTheme="majorBidi" w:cstheme="majorBidi"/>
          <w:szCs w:val="24"/>
        </w:rPr>
        <w:t xml:space="preserve">For the Indonesian </w:t>
      </w:r>
      <w:proofErr w:type="gramStart"/>
      <w:r w:rsidR="009C1FB3" w:rsidRPr="009C1FB3">
        <w:rPr>
          <w:rFonts w:asciiTheme="majorBidi" w:hAnsiTheme="majorBidi" w:cstheme="majorBidi"/>
          <w:szCs w:val="24"/>
        </w:rPr>
        <w:t>context  itself</w:t>
      </w:r>
      <w:proofErr w:type="gramEnd"/>
      <w:r w:rsidR="009C1FB3" w:rsidRPr="009C1FB3">
        <w:rPr>
          <w:rFonts w:asciiTheme="majorBidi" w:hAnsiTheme="majorBidi" w:cstheme="majorBidi"/>
          <w:szCs w:val="24"/>
        </w:rPr>
        <w:t xml:space="preserve">, the Indonesian Ulema Council has issued a Fatwa on the prohibition for Muslims both men and women to marry non-Muslim women and men whether they are </w:t>
      </w:r>
      <w:proofErr w:type="spellStart"/>
      <w:r w:rsidR="009C1FB3" w:rsidRPr="009C1FB3">
        <w:rPr>
          <w:rFonts w:asciiTheme="majorBidi" w:hAnsiTheme="majorBidi" w:cstheme="majorBidi"/>
          <w:i/>
          <w:iCs/>
          <w:szCs w:val="24"/>
        </w:rPr>
        <w:t>ahli</w:t>
      </w:r>
      <w:proofErr w:type="spellEnd"/>
      <w:r w:rsidR="009C1FB3" w:rsidRPr="009C1FB3">
        <w:rPr>
          <w:rFonts w:asciiTheme="majorBidi" w:hAnsiTheme="majorBidi" w:cstheme="majorBidi"/>
          <w:i/>
          <w:iCs/>
          <w:szCs w:val="24"/>
        </w:rPr>
        <w:t xml:space="preserve"> al-kitab</w:t>
      </w:r>
      <w:r w:rsidR="009C1FB3" w:rsidRPr="009C1FB3">
        <w:rPr>
          <w:rFonts w:asciiTheme="majorBidi" w:hAnsiTheme="majorBidi" w:cstheme="majorBidi"/>
          <w:szCs w:val="24"/>
        </w:rPr>
        <w:t xml:space="preserve"> </w:t>
      </w:r>
      <w:r w:rsidR="009C1FB3" w:rsidRPr="009C1FB3">
        <w:rPr>
          <w:rFonts w:asciiTheme="majorBidi" w:hAnsiTheme="majorBidi" w:cstheme="majorBidi"/>
          <w:szCs w:val="24"/>
        </w:rPr>
        <w:t>or not. This MUI fatwa states after considering that interfaith marriage often causes unrest in the community and invites debate among fellow Muslims. Mui fatwa is still in line with the source of Islamic family law in Indonesia, namely Law No. 1 of 1974 on Marriage and Compilation of Islamic Law that also prohibits interfaith marriage.</w:t>
      </w:r>
    </w:p>
    <w:p w14:paraId="49594B04" w14:textId="6AA1EA35" w:rsidR="00DA3E84" w:rsidRDefault="007D2FE0" w:rsidP="007D2FE0">
      <w:pPr>
        <w:jc w:val="center"/>
        <w:rPr>
          <w:rFonts w:asciiTheme="majorBidi" w:hAnsiTheme="majorBidi" w:cstheme="majorBidi"/>
          <w:szCs w:val="24"/>
        </w:rPr>
      </w:pPr>
      <w:proofErr w:type="spellStart"/>
      <w:r>
        <w:rPr>
          <w:rFonts w:asciiTheme="majorBidi" w:hAnsiTheme="majorBidi" w:cstheme="majorBidi"/>
          <w:szCs w:val="24"/>
        </w:rPr>
        <w:t>A</w:t>
      </w:r>
      <w:r w:rsidR="00EE034D">
        <w:rPr>
          <w:rFonts w:asciiTheme="majorBidi" w:hAnsiTheme="majorBidi" w:cstheme="majorBidi"/>
          <w:szCs w:val="24"/>
        </w:rPr>
        <w:t>bstrak</w:t>
      </w:r>
      <w:proofErr w:type="spellEnd"/>
    </w:p>
    <w:p w14:paraId="4D60ED34" w14:textId="47F21F01" w:rsidR="00DA3E84" w:rsidRDefault="00DA3E84" w:rsidP="007D2FE0">
      <w:pPr>
        <w:spacing w:line="240" w:lineRule="auto"/>
        <w:ind w:firstLine="720"/>
        <w:jc w:val="both"/>
      </w:pPr>
      <w:proofErr w:type="spellStart"/>
      <w:r>
        <w:t>Diskursus</w:t>
      </w:r>
      <w:proofErr w:type="spellEnd"/>
      <w:r>
        <w:t xml:space="preserve"> </w:t>
      </w:r>
      <w:proofErr w:type="spellStart"/>
      <w:r>
        <w:t>tentang</w:t>
      </w:r>
      <w:proofErr w:type="spellEnd"/>
      <w:r>
        <w:t xml:space="preserve"> </w:t>
      </w:r>
      <w:proofErr w:type="spellStart"/>
      <w:r>
        <w:t>perkawinan</w:t>
      </w:r>
      <w:proofErr w:type="spellEnd"/>
      <w:r>
        <w:t xml:space="preserve"> </w:t>
      </w:r>
      <w:proofErr w:type="spellStart"/>
      <w:r>
        <w:t>beda</w:t>
      </w:r>
      <w:proofErr w:type="spellEnd"/>
      <w:r>
        <w:t xml:space="preserve"> agama </w:t>
      </w:r>
      <w:proofErr w:type="spellStart"/>
      <w:r>
        <w:t>masih</w:t>
      </w:r>
      <w:proofErr w:type="spellEnd"/>
      <w:r>
        <w:t xml:space="preserve"> </w:t>
      </w:r>
      <w:proofErr w:type="spellStart"/>
      <w:r>
        <w:t>saja</w:t>
      </w:r>
      <w:proofErr w:type="spellEnd"/>
      <w:r>
        <w:t xml:space="preserve"> </w:t>
      </w:r>
      <w:proofErr w:type="spellStart"/>
      <w:r>
        <w:t>menjadi</w:t>
      </w:r>
      <w:proofErr w:type="spellEnd"/>
      <w:r>
        <w:t xml:space="preserve"> </w:t>
      </w:r>
      <w:proofErr w:type="spellStart"/>
      <w:r>
        <w:t>topik</w:t>
      </w:r>
      <w:proofErr w:type="spellEnd"/>
      <w:r>
        <w:t xml:space="preserve"> yang </w:t>
      </w:r>
      <w:proofErr w:type="spellStart"/>
      <w:r>
        <w:t>selalu</w:t>
      </w:r>
      <w:proofErr w:type="spellEnd"/>
      <w:r>
        <w:t xml:space="preserve"> </w:t>
      </w:r>
      <w:proofErr w:type="spellStart"/>
      <w:r>
        <w:t>diperbincangkan</w:t>
      </w:r>
      <w:proofErr w:type="spellEnd"/>
      <w:r>
        <w:t xml:space="preserve"> oleh para </w:t>
      </w:r>
      <w:proofErr w:type="spellStart"/>
      <w:r>
        <w:t>pemikir</w:t>
      </w:r>
      <w:proofErr w:type="spellEnd"/>
      <w:r>
        <w:t xml:space="preserve"> Islam </w:t>
      </w:r>
      <w:proofErr w:type="spellStart"/>
      <w:r>
        <w:t>sampai</w:t>
      </w:r>
      <w:proofErr w:type="spellEnd"/>
      <w:r>
        <w:t xml:space="preserve"> </w:t>
      </w:r>
      <w:proofErr w:type="spellStart"/>
      <w:r>
        <w:t>saat</w:t>
      </w:r>
      <w:proofErr w:type="spellEnd"/>
      <w:r>
        <w:t xml:space="preserve"> </w:t>
      </w:r>
      <w:proofErr w:type="spellStart"/>
      <w:r>
        <w:t>ini</w:t>
      </w:r>
      <w:proofErr w:type="spellEnd"/>
      <w:r>
        <w:t xml:space="preserve"> </w:t>
      </w:r>
      <w:proofErr w:type="spellStart"/>
      <w:r>
        <w:t>seiring</w:t>
      </w:r>
      <w:proofErr w:type="spellEnd"/>
      <w:r>
        <w:t xml:space="preserve"> </w:t>
      </w:r>
      <w:proofErr w:type="spellStart"/>
      <w:r>
        <w:t>dengan</w:t>
      </w:r>
      <w:proofErr w:type="spellEnd"/>
      <w:r>
        <w:t xml:space="preserve"> </w:t>
      </w:r>
      <w:proofErr w:type="spellStart"/>
      <w:r>
        <w:t>masih</w:t>
      </w:r>
      <w:proofErr w:type="spellEnd"/>
      <w:r>
        <w:t xml:space="preserve"> </w:t>
      </w:r>
      <w:proofErr w:type="spellStart"/>
      <w:r>
        <w:t>banyaknya</w:t>
      </w:r>
      <w:proofErr w:type="spellEnd"/>
      <w:r>
        <w:t xml:space="preserve"> </w:t>
      </w:r>
      <w:proofErr w:type="spellStart"/>
      <w:r>
        <w:t>umat</w:t>
      </w:r>
      <w:proofErr w:type="spellEnd"/>
      <w:r>
        <w:t xml:space="preserve"> Islam di Indonesia yang </w:t>
      </w:r>
      <w:proofErr w:type="spellStart"/>
      <w:r>
        <w:t>melaksanakannya</w:t>
      </w:r>
      <w:proofErr w:type="spellEnd"/>
      <w:r>
        <w:t xml:space="preserve">. Tulisan </w:t>
      </w:r>
      <w:proofErr w:type="spellStart"/>
      <w:r>
        <w:t>ini</w:t>
      </w:r>
      <w:proofErr w:type="spellEnd"/>
      <w:r>
        <w:t xml:space="preserve"> </w:t>
      </w:r>
      <w:proofErr w:type="spellStart"/>
      <w:r>
        <w:t>akan</w:t>
      </w:r>
      <w:proofErr w:type="spellEnd"/>
      <w:r>
        <w:t xml:space="preserve"> </w:t>
      </w:r>
      <w:proofErr w:type="spellStart"/>
      <w:r>
        <w:t>mencoba</w:t>
      </w:r>
      <w:proofErr w:type="spellEnd"/>
      <w:r>
        <w:t xml:space="preserve"> </w:t>
      </w:r>
      <w:proofErr w:type="spellStart"/>
      <w:r>
        <w:t>meneliti</w:t>
      </w:r>
      <w:proofErr w:type="spellEnd"/>
      <w:r>
        <w:t xml:space="preserve"> </w:t>
      </w:r>
      <w:proofErr w:type="spellStart"/>
      <w:r>
        <w:t>ulang</w:t>
      </w:r>
      <w:proofErr w:type="spellEnd"/>
      <w:r>
        <w:t xml:space="preserve"> </w:t>
      </w:r>
      <w:proofErr w:type="spellStart"/>
      <w:r>
        <w:t>tentang</w:t>
      </w:r>
      <w:proofErr w:type="spellEnd"/>
      <w:r>
        <w:t xml:space="preserve"> </w:t>
      </w:r>
      <w:proofErr w:type="spellStart"/>
      <w:r w:rsidR="0075740F">
        <w:t>bagaimana</w:t>
      </w:r>
      <w:proofErr w:type="spellEnd"/>
      <w:r w:rsidR="0075740F">
        <w:t xml:space="preserve"> </w:t>
      </w:r>
      <w:proofErr w:type="spellStart"/>
      <w:r w:rsidR="0075740F">
        <w:t>sebenarnya</w:t>
      </w:r>
      <w:proofErr w:type="spellEnd"/>
      <w:r w:rsidR="0075740F">
        <w:t xml:space="preserve"> status </w:t>
      </w:r>
      <w:proofErr w:type="spellStart"/>
      <w:r>
        <w:t>pernikahan</w:t>
      </w:r>
      <w:proofErr w:type="spellEnd"/>
      <w:r>
        <w:t xml:space="preserve"> </w:t>
      </w:r>
      <w:proofErr w:type="spellStart"/>
      <w:r>
        <w:t>beda</w:t>
      </w:r>
      <w:proofErr w:type="spellEnd"/>
      <w:r>
        <w:t xml:space="preserve"> agama </w:t>
      </w:r>
      <w:proofErr w:type="spellStart"/>
      <w:r>
        <w:t>dalam</w:t>
      </w:r>
      <w:proofErr w:type="spellEnd"/>
      <w:r>
        <w:t xml:space="preserve"> </w:t>
      </w:r>
      <w:proofErr w:type="spellStart"/>
      <w:r>
        <w:t>perspektif</w:t>
      </w:r>
      <w:proofErr w:type="spellEnd"/>
      <w:r>
        <w:t xml:space="preserve"> ulama tafsir</w:t>
      </w:r>
      <w:r w:rsidR="0075740F">
        <w:t xml:space="preserve">, fatwa Majlis Ulama Indonesia dan </w:t>
      </w:r>
      <w:proofErr w:type="spellStart"/>
      <w:r>
        <w:t>hukum</w:t>
      </w:r>
      <w:proofErr w:type="spellEnd"/>
      <w:r>
        <w:t xml:space="preserve"> </w:t>
      </w:r>
      <w:proofErr w:type="spellStart"/>
      <w:r>
        <w:t>keluarga</w:t>
      </w:r>
      <w:proofErr w:type="spellEnd"/>
      <w:r>
        <w:t xml:space="preserve"> Islam di Indonesia.</w:t>
      </w:r>
      <w:r w:rsidR="0075740F">
        <w:t xml:space="preserve"> </w:t>
      </w:r>
      <w:proofErr w:type="spellStart"/>
      <w:r w:rsidR="0075740F">
        <w:t>Penelitian</w:t>
      </w:r>
      <w:proofErr w:type="spellEnd"/>
      <w:r w:rsidR="0075740F">
        <w:t xml:space="preserve"> </w:t>
      </w:r>
      <w:proofErr w:type="spellStart"/>
      <w:r w:rsidR="0075740F">
        <w:t>ini</w:t>
      </w:r>
      <w:proofErr w:type="spellEnd"/>
      <w:r w:rsidR="0075740F">
        <w:t xml:space="preserve"> </w:t>
      </w:r>
      <w:proofErr w:type="spellStart"/>
      <w:r w:rsidR="0075740F">
        <w:t>merupakan</w:t>
      </w:r>
      <w:proofErr w:type="spellEnd"/>
      <w:r w:rsidR="0075740F">
        <w:t xml:space="preserve"> </w:t>
      </w:r>
      <w:proofErr w:type="spellStart"/>
      <w:r w:rsidR="0075740F">
        <w:t>penelitian</w:t>
      </w:r>
      <w:proofErr w:type="spellEnd"/>
      <w:r w:rsidR="0075740F">
        <w:t xml:space="preserve"> </w:t>
      </w:r>
      <w:proofErr w:type="spellStart"/>
      <w:r w:rsidR="0075740F">
        <w:t>kualitatif</w:t>
      </w:r>
      <w:proofErr w:type="spellEnd"/>
      <w:r w:rsidR="0075740F">
        <w:t xml:space="preserve"> </w:t>
      </w:r>
      <w:proofErr w:type="spellStart"/>
      <w:r w:rsidR="0075740F">
        <w:t>dengan</w:t>
      </w:r>
      <w:proofErr w:type="spellEnd"/>
      <w:r w:rsidR="0075740F">
        <w:t xml:space="preserve"> </w:t>
      </w:r>
      <w:proofErr w:type="spellStart"/>
      <w:r w:rsidR="0075740F">
        <w:t>menggunakan</w:t>
      </w:r>
      <w:proofErr w:type="spellEnd"/>
      <w:r w:rsidR="0075740F">
        <w:t xml:space="preserve"> </w:t>
      </w:r>
      <w:proofErr w:type="spellStart"/>
      <w:r w:rsidR="0075740F">
        <w:t>sumber</w:t>
      </w:r>
      <w:proofErr w:type="spellEnd"/>
      <w:r w:rsidR="0075740F">
        <w:t xml:space="preserve"> data </w:t>
      </w:r>
      <w:proofErr w:type="spellStart"/>
      <w:r w:rsidR="0075740F">
        <w:t>kepustakaan</w:t>
      </w:r>
      <w:proofErr w:type="spellEnd"/>
      <w:r w:rsidR="0075740F">
        <w:t xml:space="preserve"> (</w:t>
      </w:r>
      <w:r w:rsidR="0075740F" w:rsidRPr="0075740F">
        <w:rPr>
          <w:i/>
          <w:iCs/>
        </w:rPr>
        <w:t xml:space="preserve">library </w:t>
      </w:r>
      <w:proofErr w:type="spellStart"/>
      <w:r w:rsidR="0075740F" w:rsidRPr="0075740F">
        <w:rPr>
          <w:i/>
          <w:iCs/>
        </w:rPr>
        <w:t>reseaach</w:t>
      </w:r>
      <w:proofErr w:type="spellEnd"/>
      <w:r w:rsidR="0075740F">
        <w:t xml:space="preserve">). Hasil </w:t>
      </w:r>
      <w:proofErr w:type="spellStart"/>
      <w:r w:rsidR="0075740F">
        <w:t>penelitian</w:t>
      </w:r>
      <w:proofErr w:type="spellEnd"/>
      <w:r w:rsidR="0075740F">
        <w:t xml:space="preserve"> </w:t>
      </w:r>
      <w:proofErr w:type="spellStart"/>
      <w:r w:rsidR="0075740F">
        <w:t>menunjukkan</w:t>
      </w:r>
      <w:proofErr w:type="spellEnd"/>
      <w:r w:rsidR="0075740F">
        <w:t xml:space="preserve"> </w:t>
      </w:r>
      <w:proofErr w:type="spellStart"/>
      <w:r w:rsidR="0075740F">
        <w:t>bahwa</w:t>
      </w:r>
      <w:proofErr w:type="spellEnd"/>
      <w:r w:rsidR="0075740F">
        <w:t xml:space="preserve"> para ulama tafsir </w:t>
      </w:r>
      <w:proofErr w:type="spellStart"/>
      <w:r w:rsidR="0075740F">
        <w:t>sepakat</w:t>
      </w:r>
      <w:proofErr w:type="spellEnd"/>
      <w:r w:rsidR="0075740F">
        <w:t xml:space="preserve"> </w:t>
      </w:r>
      <w:proofErr w:type="spellStart"/>
      <w:r w:rsidR="0075740F">
        <w:t>tentang</w:t>
      </w:r>
      <w:proofErr w:type="spellEnd"/>
      <w:r w:rsidR="0075740F">
        <w:t xml:space="preserve"> </w:t>
      </w:r>
      <w:proofErr w:type="spellStart"/>
      <w:r w:rsidR="0075740F">
        <w:t>dilarangnya</w:t>
      </w:r>
      <w:proofErr w:type="spellEnd"/>
      <w:r w:rsidR="0075740F">
        <w:t xml:space="preserve"> </w:t>
      </w:r>
      <w:proofErr w:type="spellStart"/>
      <w:r w:rsidR="0075740F">
        <w:t>bagi</w:t>
      </w:r>
      <w:proofErr w:type="spellEnd"/>
      <w:r w:rsidR="0075740F">
        <w:t xml:space="preserve"> </w:t>
      </w:r>
      <w:proofErr w:type="spellStart"/>
      <w:r w:rsidR="0075740F">
        <w:t>laki-laki</w:t>
      </w:r>
      <w:proofErr w:type="spellEnd"/>
      <w:r w:rsidR="0075740F">
        <w:t xml:space="preserve"> </w:t>
      </w:r>
      <w:proofErr w:type="spellStart"/>
      <w:r w:rsidRPr="00DA3E84">
        <w:rPr>
          <w:rFonts w:asciiTheme="majorBidi" w:eastAsia="Times New Roman" w:hAnsiTheme="majorBidi" w:cstheme="majorBidi"/>
          <w:szCs w:val="24"/>
        </w:rPr>
        <w:t>muslim</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menikahi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wanita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musyrik</w:t>
      </w:r>
      <w:proofErr w:type="spellEnd"/>
      <w:r w:rsidR="0075740F">
        <w:rPr>
          <w:rFonts w:asciiTheme="majorBidi" w:eastAsia="Times New Roman" w:hAnsiTheme="majorBidi" w:cstheme="majorBidi"/>
          <w:szCs w:val="24"/>
        </w:rPr>
        <w:t xml:space="preserve"> dan kafir</w:t>
      </w:r>
      <w:r w:rsidRPr="00DA3E84">
        <w:rPr>
          <w:rFonts w:asciiTheme="majorBidi" w:eastAsia="Times New Roman" w:hAnsiTheme="majorBidi" w:cstheme="majorBidi"/>
          <w:szCs w:val="24"/>
        </w:rPr>
        <w:t xml:space="preserve"> dan </w:t>
      </w:r>
      <w:proofErr w:type="spellStart"/>
      <w:r w:rsidRPr="00DA3E84">
        <w:rPr>
          <w:rFonts w:asciiTheme="majorBidi" w:eastAsia="Times New Roman" w:hAnsiTheme="majorBidi" w:cstheme="majorBidi"/>
          <w:szCs w:val="24"/>
        </w:rPr>
        <w:t>begitu</w:t>
      </w:r>
      <w:proofErr w:type="spellEnd"/>
      <w:r w:rsidRPr="00DA3E84">
        <w:rPr>
          <w:rFonts w:asciiTheme="majorBidi" w:eastAsia="Times New Roman" w:hAnsiTheme="majorBidi" w:cstheme="majorBidi"/>
          <w:szCs w:val="24"/>
        </w:rPr>
        <w:t xml:space="preserve"> pula </w:t>
      </w:r>
      <w:proofErr w:type="spellStart"/>
      <w:r w:rsidRPr="00DA3E84">
        <w:rPr>
          <w:rFonts w:asciiTheme="majorBidi" w:eastAsia="Times New Roman" w:hAnsiTheme="majorBidi" w:cstheme="majorBidi"/>
          <w:szCs w:val="24"/>
        </w:rPr>
        <w:t>bagi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wanita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muslimah</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dilarang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dikawini</w:t>
      </w:r>
      <w:proofErr w:type="spellEnd"/>
      <w:r w:rsidRPr="00DA3E84">
        <w:rPr>
          <w:rFonts w:asciiTheme="majorBidi" w:eastAsia="Times New Roman" w:hAnsiTheme="majorBidi" w:cstheme="majorBidi"/>
          <w:szCs w:val="24"/>
        </w:rPr>
        <w:t xml:space="preserve"> oleh </w:t>
      </w:r>
      <w:proofErr w:type="spellStart"/>
      <w:r w:rsidRPr="00DA3E84">
        <w:rPr>
          <w:rFonts w:asciiTheme="majorBidi" w:eastAsia="Times New Roman" w:hAnsiTheme="majorBidi" w:cstheme="majorBidi"/>
          <w:szCs w:val="24"/>
        </w:rPr>
        <w:t>lelaki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musyrik</w:t>
      </w:r>
      <w:proofErr w:type="spellEnd"/>
      <w:r w:rsidR="0075740F">
        <w:rPr>
          <w:rFonts w:asciiTheme="majorBidi" w:eastAsia="Times New Roman" w:hAnsiTheme="majorBidi" w:cstheme="majorBidi"/>
          <w:szCs w:val="24"/>
        </w:rPr>
        <w:t xml:space="preserve"> dan kafir</w:t>
      </w:r>
      <w:r w:rsidRPr="00DA3E84">
        <w:rPr>
          <w:rFonts w:asciiTheme="majorBidi" w:eastAsia="Times New Roman" w:hAnsiTheme="majorBidi" w:cstheme="majorBidi"/>
          <w:szCs w:val="24"/>
        </w:rPr>
        <w:t>.</w:t>
      </w:r>
      <w:r w:rsidR="0075740F">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Sementara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itu</w:t>
      </w:r>
      <w:proofErr w:type="spellEnd"/>
      <w:r w:rsidRPr="00DA3E84">
        <w:rPr>
          <w:rFonts w:asciiTheme="majorBidi" w:eastAsia="Times New Roman" w:hAnsiTheme="majorBidi" w:cstheme="majorBidi"/>
          <w:szCs w:val="24"/>
        </w:rPr>
        <w:t xml:space="preserve">, ulama </w:t>
      </w:r>
      <w:proofErr w:type="spellStart"/>
      <w:r w:rsidRPr="00DA3E84">
        <w:rPr>
          <w:rFonts w:asciiTheme="majorBidi" w:eastAsia="Times New Roman" w:hAnsiTheme="majorBidi" w:cstheme="majorBidi"/>
          <w:szCs w:val="24"/>
        </w:rPr>
        <w:t>sepakat</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tentang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larangan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wanita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dinikahkan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dengan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lelaki</w:t>
      </w:r>
      <w:proofErr w:type="spellEnd"/>
      <w:r w:rsidRPr="00DA3E84">
        <w:rPr>
          <w:rFonts w:asciiTheme="majorBidi" w:eastAsia="Times New Roman" w:hAnsiTheme="majorBidi" w:cstheme="majorBidi"/>
          <w:szCs w:val="24"/>
        </w:rPr>
        <w:t xml:space="preserve"> Ahli Kitab, </w:t>
      </w:r>
      <w:proofErr w:type="spellStart"/>
      <w:r w:rsidRPr="00DA3E84">
        <w:rPr>
          <w:rFonts w:asciiTheme="majorBidi" w:eastAsia="Times New Roman" w:hAnsiTheme="majorBidi" w:cstheme="majorBidi"/>
          <w:szCs w:val="24"/>
        </w:rPr>
        <w:t>akan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tetapi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mereka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berbeda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pendapat</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tentang</w:t>
      </w:r>
      <w:proofErr w:type="spellEnd"/>
      <w:r w:rsidRPr="00DA3E84">
        <w:rPr>
          <w:rFonts w:asciiTheme="majorBidi" w:eastAsia="Times New Roman" w:hAnsiTheme="majorBidi" w:cstheme="majorBidi"/>
          <w:szCs w:val="24"/>
        </w:rPr>
        <w:t xml:space="preserve"> status </w:t>
      </w:r>
      <w:proofErr w:type="spellStart"/>
      <w:r w:rsidRPr="00DA3E84">
        <w:rPr>
          <w:rFonts w:asciiTheme="majorBidi" w:eastAsia="Times New Roman" w:hAnsiTheme="majorBidi" w:cstheme="majorBidi"/>
          <w:szCs w:val="24"/>
        </w:rPr>
        <w:t>hukum</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seorang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laki-laki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muslim</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bila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menikahi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wanita</w:t>
      </w:r>
      <w:proofErr w:type="spellEnd"/>
      <w:r w:rsidRPr="00DA3E84">
        <w:rPr>
          <w:rFonts w:asciiTheme="majorBidi" w:eastAsia="Times New Roman" w:hAnsiTheme="majorBidi" w:cstheme="majorBidi"/>
          <w:szCs w:val="24"/>
        </w:rPr>
        <w:t xml:space="preserve"> Ahli Kitab. </w:t>
      </w:r>
      <w:proofErr w:type="spellStart"/>
      <w:r w:rsidRPr="00DA3E84">
        <w:rPr>
          <w:rFonts w:asciiTheme="majorBidi" w:hAnsiTheme="majorBidi" w:cstheme="majorBidi"/>
          <w:szCs w:val="24"/>
        </w:rPr>
        <w:t>Bagi</w:t>
      </w:r>
      <w:proofErr w:type="spellEnd"/>
      <w:r w:rsidRPr="00DA3E84">
        <w:rPr>
          <w:rFonts w:asciiTheme="majorBidi" w:hAnsiTheme="majorBidi" w:cstheme="majorBidi"/>
          <w:szCs w:val="24"/>
        </w:rPr>
        <w:t xml:space="preserve"> ulama yang </w:t>
      </w:r>
      <w:proofErr w:type="spellStart"/>
      <w:r w:rsidRPr="00DA3E84">
        <w:rPr>
          <w:rFonts w:asciiTheme="majorBidi" w:hAnsiTheme="majorBidi" w:cstheme="majorBidi"/>
          <w:szCs w:val="24"/>
        </w:rPr>
        <w:t>tidak</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mempersamakan</w:t>
      </w:r>
      <w:proofErr w:type="spellEnd"/>
      <w:r w:rsidRPr="00DA3E84">
        <w:rPr>
          <w:rFonts w:asciiTheme="majorBidi" w:hAnsiTheme="majorBidi" w:cstheme="majorBidi"/>
          <w:szCs w:val="24"/>
        </w:rPr>
        <w:t xml:space="preserve"> </w:t>
      </w:r>
      <w:r w:rsidRPr="00DA3E84">
        <w:rPr>
          <w:rFonts w:asciiTheme="majorBidi" w:hAnsiTheme="majorBidi" w:cstheme="majorBidi"/>
          <w:i/>
          <w:iCs/>
          <w:szCs w:val="24"/>
        </w:rPr>
        <w:t>term</w:t>
      </w:r>
      <w:r w:rsidRPr="00DA3E84">
        <w:rPr>
          <w:rFonts w:asciiTheme="majorBidi" w:hAnsiTheme="majorBidi" w:cstheme="majorBidi"/>
          <w:szCs w:val="24"/>
        </w:rPr>
        <w:t xml:space="preserve"> Ahli Kitab </w:t>
      </w:r>
      <w:proofErr w:type="spellStart"/>
      <w:r w:rsidRPr="00DA3E84">
        <w:rPr>
          <w:rFonts w:asciiTheme="majorBidi" w:hAnsiTheme="majorBidi" w:cstheme="majorBidi"/>
          <w:szCs w:val="24"/>
        </w:rPr>
        <w:t>dengan</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istilah</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musyrik</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sebagaimana</w:t>
      </w:r>
      <w:proofErr w:type="spellEnd"/>
      <w:r w:rsidRPr="00DA3E84">
        <w:rPr>
          <w:rFonts w:asciiTheme="majorBidi" w:hAnsiTheme="majorBidi" w:cstheme="majorBidi"/>
          <w:szCs w:val="24"/>
        </w:rPr>
        <w:t xml:space="preserve"> yang </w:t>
      </w:r>
      <w:proofErr w:type="spellStart"/>
      <w:r w:rsidRPr="00DA3E84">
        <w:rPr>
          <w:rFonts w:asciiTheme="majorBidi" w:hAnsiTheme="majorBidi" w:cstheme="majorBidi"/>
          <w:szCs w:val="24"/>
        </w:rPr>
        <w:t>dijelaskan</w:t>
      </w:r>
      <w:proofErr w:type="spellEnd"/>
      <w:r w:rsidRPr="00DA3E84">
        <w:rPr>
          <w:rFonts w:asciiTheme="majorBidi" w:hAnsiTheme="majorBidi" w:cstheme="majorBidi"/>
          <w:szCs w:val="24"/>
        </w:rPr>
        <w:t xml:space="preserve"> pada </w:t>
      </w:r>
      <w:proofErr w:type="spellStart"/>
      <w:r w:rsidRPr="00DA3E84">
        <w:rPr>
          <w:rFonts w:asciiTheme="majorBidi" w:hAnsiTheme="majorBidi" w:cstheme="majorBidi"/>
          <w:szCs w:val="24"/>
        </w:rPr>
        <w:t>surat</w:t>
      </w:r>
      <w:proofErr w:type="spellEnd"/>
      <w:r w:rsidRPr="00DA3E84">
        <w:rPr>
          <w:rFonts w:asciiTheme="majorBidi" w:hAnsiTheme="majorBidi" w:cstheme="majorBidi"/>
          <w:szCs w:val="24"/>
        </w:rPr>
        <w:t xml:space="preserve"> al-Baqarah </w:t>
      </w:r>
      <w:proofErr w:type="spellStart"/>
      <w:r w:rsidRPr="00DA3E84">
        <w:rPr>
          <w:rFonts w:asciiTheme="majorBidi" w:hAnsiTheme="majorBidi" w:cstheme="majorBidi"/>
          <w:szCs w:val="24"/>
        </w:rPr>
        <w:t>ayat</w:t>
      </w:r>
      <w:proofErr w:type="spellEnd"/>
      <w:r w:rsidRPr="00DA3E84">
        <w:rPr>
          <w:rFonts w:asciiTheme="majorBidi" w:hAnsiTheme="majorBidi" w:cstheme="majorBidi"/>
          <w:szCs w:val="24"/>
        </w:rPr>
        <w:t xml:space="preserve"> </w:t>
      </w:r>
      <w:r w:rsidR="007D2FE0">
        <w:rPr>
          <w:rFonts w:asciiTheme="majorBidi" w:hAnsiTheme="majorBidi" w:cstheme="majorBidi"/>
          <w:szCs w:val="24"/>
        </w:rPr>
        <w:t>(</w:t>
      </w:r>
      <w:r w:rsidRPr="00DA3E84">
        <w:rPr>
          <w:rFonts w:asciiTheme="majorBidi" w:hAnsiTheme="majorBidi" w:cstheme="majorBidi"/>
          <w:szCs w:val="24"/>
        </w:rPr>
        <w:t>221</w:t>
      </w:r>
      <w:r w:rsidR="007D2FE0">
        <w:rPr>
          <w:rFonts w:asciiTheme="majorBidi" w:hAnsiTheme="majorBidi" w:cstheme="majorBidi"/>
          <w:szCs w:val="24"/>
        </w:rPr>
        <w:t>)</w:t>
      </w:r>
      <w:r w:rsidRPr="00DA3E84">
        <w:rPr>
          <w:rFonts w:asciiTheme="majorBidi" w:hAnsiTheme="majorBidi" w:cstheme="majorBidi"/>
          <w:szCs w:val="24"/>
        </w:rPr>
        <w:t xml:space="preserve"> dan </w:t>
      </w:r>
      <w:proofErr w:type="spellStart"/>
      <w:r w:rsidRPr="00DA3E84">
        <w:rPr>
          <w:rFonts w:asciiTheme="majorBidi" w:hAnsiTheme="majorBidi" w:cstheme="majorBidi"/>
          <w:szCs w:val="24"/>
        </w:rPr>
        <w:t>istilah</w:t>
      </w:r>
      <w:proofErr w:type="spellEnd"/>
      <w:r w:rsidRPr="00DA3E84">
        <w:rPr>
          <w:rFonts w:asciiTheme="majorBidi" w:hAnsiTheme="majorBidi" w:cstheme="majorBidi"/>
          <w:szCs w:val="24"/>
        </w:rPr>
        <w:t xml:space="preserve"> kafir </w:t>
      </w:r>
      <w:proofErr w:type="spellStart"/>
      <w:r w:rsidRPr="00DA3E84">
        <w:rPr>
          <w:rFonts w:asciiTheme="majorBidi" w:hAnsiTheme="majorBidi" w:cstheme="majorBidi"/>
          <w:szCs w:val="24"/>
        </w:rPr>
        <w:t>sebagaimana</w:t>
      </w:r>
      <w:proofErr w:type="spellEnd"/>
      <w:r w:rsidRPr="00DA3E84">
        <w:rPr>
          <w:rFonts w:asciiTheme="majorBidi" w:hAnsiTheme="majorBidi" w:cstheme="majorBidi"/>
          <w:szCs w:val="24"/>
        </w:rPr>
        <w:t xml:space="preserve"> yang </w:t>
      </w:r>
      <w:proofErr w:type="spellStart"/>
      <w:r w:rsidRPr="00DA3E84">
        <w:rPr>
          <w:rFonts w:asciiTheme="majorBidi" w:hAnsiTheme="majorBidi" w:cstheme="majorBidi"/>
          <w:szCs w:val="24"/>
        </w:rPr>
        <w:t>dijelaskan</w:t>
      </w:r>
      <w:proofErr w:type="spellEnd"/>
      <w:r w:rsidRPr="00DA3E84">
        <w:rPr>
          <w:rFonts w:asciiTheme="majorBidi" w:hAnsiTheme="majorBidi" w:cstheme="majorBidi"/>
          <w:szCs w:val="24"/>
        </w:rPr>
        <w:t xml:space="preserve"> pada </w:t>
      </w:r>
      <w:proofErr w:type="spellStart"/>
      <w:r w:rsidRPr="00DA3E84">
        <w:rPr>
          <w:rFonts w:asciiTheme="majorBidi" w:hAnsiTheme="majorBidi" w:cstheme="majorBidi"/>
          <w:szCs w:val="24"/>
        </w:rPr>
        <w:t>surat</w:t>
      </w:r>
      <w:proofErr w:type="spellEnd"/>
      <w:r w:rsidRPr="00DA3E84">
        <w:rPr>
          <w:rFonts w:asciiTheme="majorBidi" w:hAnsiTheme="majorBidi" w:cstheme="majorBidi"/>
          <w:szCs w:val="24"/>
        </w:rPr>
        <w:t xml:space="preserve"> al-</w:t>
      </w:r>
      <w:proofErr w:type="spellStart"/>
      <w:r w:rsidRPr="00DA3E84">
        <w:rPr>
          <w:rFonts w:asciiTheme="majorBidi" w:hAnsiTheme="majorBidi" w:cstheme="majorBidi"/>
          <w:szCs w:val="24"/>
        </w:rPr>
        <w:t>Mumtahanah</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ayat</w:t>
      </w:r>
      <w:proofErr w:type="spellEnd"/>
      <w:r w:rsidRPr="00DA3E84">
        <w:rPr>
          <w:rFonts w:asciiTheme="majorBidi" w:hAnsiTheme="majorBidi" w:cstheme="majorBidi"/>
          <w:szCs w:val="24"/>
        </w:rPr>
        <w:t xml:space="preserve"> </w:t>
      </w:r>
      <w:r w:rsidR="007D2FE0">
        <w:rPr>
          <w:rFonts w:asciiTheme="majorBidi" w:hAnsiTheme="majorBidi" w:cstheme="majorBidi"/>
          <w:szCs w:val="24"/>
        </w:rPr>
        <w:t>(</w:t>
      </w:r>
      <w:r w:rsidRPr="00DA3E84">
        <w:rPr>
          <w:rFonts w:asciiTheme="majorBidi" w:hAnsiTheme="majorBidi" w:cstheme="majorBidi"/>
          <w:szCs w:val="24"/>
        </w:rPr>
        <w:t>10</w:t>
      </w:r>
      <w:r w:rsidR="007D2FE0">
        <w:rPr>
          <w:rFonts w:asciiTheme="majorBidi" w:hAnsiTheme="majorBidi" w:cstheme="majorBidi"/>
          <w:szCs w:val="24"/>
        </w:rPr>
        <w:t>)</w:t>
      </w:r>
      <w:r w:rsidRPr="00DA3E84">
        <w:rPr>
          <w:rFonts w:asciiTheme="majorBidi" w:hAnsiTheme="majorBidi" w:cstheme="majorBidi"/>
          <w:szCs w:val="24"/>
        </w:rPr>
        <w:t xml:space="preserve">, </w:t>
      </w:r>
      <w:proofErr w:type="spellStart"/>
      <w:r w:rsidRPr="00DA3E84">
        <w:rPr>
          <w:rFonts w:asciiTheme="majorBidi" w:hAnsiTheme="majorBidi" w:cstheme="majorBidi"/>
          <w:szCs w:val="24"/>
        </w:rPr>
        <w:t>maka</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menikahi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wanita</w:t>
      </w:r>
      <w:proofErr w:type="spellEnd"/>
      <w:r w:rsidRPr="00DA3E84">
        <w:rPr>
          <w:rFonts w:asciiTheme="majorBidi" w:hAnsiTheme="majorBidi" w:cstheme="majorBidi"/>
          <w:szCs w:val="24"/>
        </w:rPr>
        <w:t xml:space="preserve"> Ahli Kitab </w:t>
      </w:r>
      <w:proofErr w:type="spellStart"/>
      <w:r w:rsidRPr="00DA3E84">
        <w:rPr>
          <w:rFonts w:asciiTheme="majorBidi" w:hAnsiTheme="majorBidi" w:cstheme="majorBidi"/>
          <w:szCs w:val="24"/>
        </w:rPr>
        <w:t>ini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hukumnya</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mubah</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atau</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boleh</w:t>
      </w:r>
      <w:proofErr w:type="spellEnd"/>
      <w:r w:rsidRPr="00DA3E84">
        <w:rPr>
          <w:rFonts w:asciiTheme="majorBidi" w:hAnsiTheme="majorBidi" w:cstheme="majorBidi"/>
          <w:szCs w:val="24"/>
        </w:rPr>
        <w:t xml:space="preserve">. Akan </w:t>
      </w:r>
      <w:proofErr w:type="spellStart"/>
      <w:r w:rsidRPr="00DA3E84">
        <w:rPr>
          <w:rFonts w:asciiTheme="majorBidi" w:hAnsiTheme="majorBidi" w:cstheme="majorBidi"/>
          <w:szCs w:val="24"/>
        </w:rPr>
        <w:t>tetapi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syarat</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wanita</w:t>
      </w:r>
      <w:proofErr w:type="spellEnd"/>
      <w:r w:rsidRPr="00DA3E84">
        <w:rPr>
          <w:rFonts w:asciiTheme="majorBidi" w:hAnsiTheme="majorBidi" w:cstheme="majorBidi"/>
          <w:szCs w:val="24"/>
        </w:rPr>
        <w:t xml:space="preserve"> yang </w:t>
      </w:r>
      <w:proofErr w:type="spellStart"/>
      <w:r w:rsidRPr="00DA3E84">
        <w:rPr>
          <w:rFonts w:asciiTheme="majorBidi" w:hAnsiTheme="majorBidi" w:cstheme="majorBidi"/>
          <w:szCs w:val="24"/>
        </w:rPr>
        <w:t>dinikahi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itu</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adalah</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wanita</w:t>
      </w:r>
      <w:proofErr w:type="spellEnd"/>
      <w:r w:rsidRPr="00DA3E84">
        <w:rPr>
          <w:rFonts w:asciiTheme="majorBidi" w:hAnsiTheme="majorBidi" w:cstheme="majorBidi"/>
          <w:szCs w:val="24"/>
        </w:rPr>
        <w:t xml:space="preserve"> yang </w:t>
      </w:r>
      <w:proofErr w:type="spellStart"/>
      <w:r w:rsidRPr="00DA3E84">
        <w:rPr>
          <w:rFonts w:asciiTheme="majorBidi" w:hAnsiTheme="majorBidi" w:cstheme="majorBidi"/>
          <w:szCs w:val="24"/>
        </w:rPr>
        <w:t>baik-baik</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i/>
          <w:iCs/>
          <w:szCs w:val="24"/>
        </w:rPr>
        <w:t>muhsanat</w:t>
      </w:r>
      <w:proofErr w:type="spellEnd"/>
      <w:r w:rsidRPr="00DA3E84">
        <w:rPr>
          <w:rFonts w:asciiTheme="majorBidi" w:hAnsiTheme="majorBidi" w:cstheme="majorBidi"/>
          <w:szCs w:val="24"/>
        </w:rPr>
        <w:t xml:space="preserve">), dan </w:t>
      </w:r>
      <w:proofErr w:type="spellStart"/>
      <w:r w:rsidRPr="00DA3E84">
        <w:rPr>
          <w:rFonts w:asciiTheme="majorBidi" w:hAnsiTheme="majorBidi" w:cstheme="majorBidi"/>
          <w:szCs w:val="24"/>
        </w:rPr>
        <w:t>bagi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laki-laki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muslim</w:t>
      </w:r>
      <w:proofErr w:type="spellEnd"/>
      <w:r w:rsidRPr="00DA3E84">
        <w:rPr>
          <w:rFonts w:asciiTheme="majorBidi" w:hAnsiTheme="majorBidi" w:cstheme="majorBidi"/>
          <w:szCs w:val="24"/>
        </w:rPr>
        <w:t xml:space="preserve"> yang </w:t>
      </w:r>
      <w:proofErr w:type="spellStart"/>
      <w:r w:rsidRPr="00DA3E84">
        <w:rPr>
          <w:rFonts w:asciiTheme="majorBidi" w:hAnsiTheme="majorBidi" w:cstheme="majorBidi"/>
          <w:szCs w:val="24"/>
        </w:rPr>
        <w:t>menikahinya</w:t>
      </w:r>
      <w:proofErr w:type="spellEnd"/>
      <w:r w:rsidRPr="00DA3E84">
        <w:rPr>
          <w:rFonts w:asciiTheme="majorBidi" w:hAnsiTheme="majorBidi" w:cstheme="majorBidi"/>
          <w:szCs w:val="24"/>
        </w:rPr>
        <w:t xml:space="preserve"> pun </w:t>
      </w:r>
      <w:proofErr w:type="spellStart"/>
      <w:r w:rsidRPr="00DA3E84">
        <w:rPr>
          <w:rFonts w:asciiTheme="majorBidi" w:hAnsiTheme="majorBidi" w:cstheme="majorBidi"/>
          <w:szCs w:val="24"/>
        </w:rPr>
        <w:t>harus</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memiliki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kekuatan</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iman</w:t>
      </w:r>
      <w:proofErr w:type="spellEnd"/>
      <w:r w:rsidRPr="00DA3E84">
        <w:rPr>
          <w:rFonts w:asciiTheme="majorBidi" w:hAnsiTheme="majorBidi" w:cstheme="majorBidi"/>
          <w:szCs w:val="24"/>
        </w:rPr>
        <w:t xml:space="preserve"> yang </w:t>
      </w:r>
      <w:proofErr w:type="spellStart"/>
      <w:r w:rsidRPr="00DA3E84">
        <w:rPr>
          <w:rFonts w:asciiTheme="majorBidi" w:hAnsiTheme="majorBidi" w:cstheme="majorBidi"/>
          <w:szCs w:val="24"/>
        </w:rPr>
        <w:t>teguh</w:t>
      </w:r>
      <w:proofErr w:type="spellEnd"/>
      <w:r w:rsidRPr="00DA3E84">
        <w:rPr>
          <w:rFonts w:asciiTheme="majorBidi" w:hAnsiTheme="majorBidi" w:cstheme="majorBidi"/>
          <w:szCs w:val="24"/>
        </w:rPr>
        <w:t>.</w:t>
      </w:r>
      <w:r w:rsidR="0075740F">
        <w:rPr>
          <w:rFonts w:asciiTheme="majorBidi" w:hAnsiTheme="majorBidi" w:cstheme="majorBidi"/>
          <w:szCs w:val="24"/>
        </w:rPr>
        <w:t xml:space="preserve"> </w:t>
      </w:r>
      <w:r w:rsidRPr="00DA3E84">
        <w:rPr>
          <w:rFonts w:cs="Times New Roman"/>
          <w:color w:val="231F20"/>
          <w:spacing w:val="-5"/>
          <w:szCs w:val="24"/>
        </w:rPr>
        <w:t xml:space="preserve">Sebagian ulama lain </w:t>
      </w:r>
      <w:proofErr w:type="spellStart"/>
      <w:r w:rsidRPr="00DA3E84">
        <w:rPr>
          <w:rFonts w:cs="Times New Roman"/>
          <w:color w:val="231F20"/>
          <w:spacing w:val="-5"/>
          <w:szCs w:val="24"/>
        </w:rPr>
        <w:t>melarang</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menikahi</w:t>
      </w:r>
      <w:proofErr w:type="spellEnd"/>
      <w:r w:rsidRPr="00DA3E84">
        <w:rPr>
          <w:rFonts w:cs="Times New Roman"/>
          <w:color w:val="231F20"/>
          <w:spacing w:val="-5"/>
          <w:szCs w:val="24"/>
        </w:rPr>
        <w:t xml:space="preserve"> Ahli Kitab </w:t>
      </w:r>
      <w:proofErr w:type="spellStart"/>
      <w:r w:rsidRPr="00DA3E84">
        <w:rPr>
          <w:rFonts w:cs="Times New Roman"/>
          <w:color w:val="231F20"/>
          <w:spacing w:val="-5"/>
          <w:szCs w:val="24"/>
        </w:rPr>
        <w:t>secara</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keseluruhan</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baik</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Yahudi</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ataupun</w:t>
      </w:r>
      <w:proofErr w:type="spellEnd"/>
      <w:r w:rsidRPr="00DA3E84">
        <w:rPr>
          <w:rFonts w:cs="Times New Roman"/>
          <w:color w:val="231F20"/>
          <w:spacing w:val="-5"/>
          <w:szCs w:val="24"/>
        </w:rPr>
        <w:t xml:space="preserve"> Kristen</w:t>
      </w:r>
      <w:r w:rsidR="007D2FE0">
        <w:rPr>
          <w:rFonts w:cs="Times New Roman"/>
          <w:color w:val="231F20"/>
          <w:spacing w:val="-5"/>
          <w:szCs w:val="24"/>
        </w:rPr>
        <w:t>,</w:t>
      </w:r>
      <w:r w:rsidRPr="00DA3E84">
        <w:rPr>
          <w:rFonts w:cs="Times New Roman"/>
          <w:color w:val="231F20"/>
          <w:spacing w:val="-5"/>
          <w:szCs w:val="24"/>
        </w:rPr>
        <w:t xml:space="preserve"> </w:t>
      </w:r>
      <w:proofErr w:type="spellStart"/>
      <w:r w:rsidRPr="00DA3E84">
        <w:rPr>
          <w:rFonts w:cs="Times New Roman"/>
          <w:color w:val="231F20"/>
          <w:spacing w:val="-5"/>
          <w:szCs w:val="24"/>
        </w:rPr>
        <w:t>karena</w:t>
      </w:r>
      <w:proofErr w:type="spellEnd"/>
      <w:r w:rsidRPr="00DA3E84">
        <w:rPr>
          <w:rFonts w:cs="Times New Roman"/>
          <w:color w:val="231F20"/>
          <w:spacing w:val="-5"/>
          <w:szCs w:val="24"/>
        </w:rPr>
        <w:t xml:space="preserve"> </w:t>
      </w:r>
      <w:proofErr w:type="spellStart"/>
      <w:r w:rsidR="007D2FE0">
        <w:rPr>
          <w:rFonts w:cs="Times New Roman"/>
          <w:color w:val="231F20"/>
          <w:spacing w:val="-5"/>
          <w:szCs w:val="24"/>
        </w:rPr>
        <w:t>mereka</w:t>
      </w:r>
      <w:proofErr w:type="spellEnd"/>
      <w:r w:rsidR="007D2FE0">
        <w:rPr>
          <w:rFonts w:cs="Times New Roman"/>
          <w:color w:val="231F20"/>
          <w:spacing w:val="-5"/>
          <w:szCs w:val="24"/>
        </w:rPr>
        <w:t xml:space="preserve"> </w:t>
      </w:r>
      <w:proofErr w:type="spellStart"/>
      <w:proofErr w:type="gramStart"/>
      <w:r w:rsidRPr="00DA3E84">
        <w:rPr>
          <w:rFonts w:cs="Times New Roman"/>
          <w:color w:val="231F20"/>
          <w:spacing w:val="-5"/>
          <w:szCs w:val="24"/>
        </w:rPr>
        <w:t>berpe</w:t>
      </w:r>
      <w:r w:rsidR="007D2FE0">
        <w:rPr>
          <w:rFonts w:cs="Times New Roman"/>
          <w:color w:val="231F20"/>
          <w:spacing w:val="-5"/>
          <w:szCs w:val="24"/>
        </w:rPr>
        <w:t>ndapat</w:t>
      </w:r>
      <w:proofErr w:type="spellEnd"/>
      <w:r w:rsidRPr="00DA3E84">
        <w:rPr>
          <w:rFonts w:cs="Times New Roman" w:hint="cs"/>
          <w:color w:val="231F20"/>
          <w:spacing w:val="-5"/>
          <w:szCs w:val="24"/>
          <w:rtl/>
        </w:rPr>
        <w:t xml:space="preserve">  </w:t>
      </w:r>
      <w:proofErr w:type="spellStart"/>
      <w:r w:rsidRPr="00DA3E84">
        <w:rPr>
          <w:rFonts w:cs="Times New Roman"/>
          <w:color w:val="231F20"/>
          <w:spacing w:val="-5"/>
          <w:szCs w:val="24"/>
        </w:rPr>
        <w:t>bahwa</w:t>
      </w:r>
      <w:proofErr w:type="spellEnd"/>
      <w:proofErr w:type="gramEnd"/>
      <w:r w:rsidRPr="00DA3E84">
        <w:rPr>
          <w:rFonts w:cs="Times New Roman"/>
          <w:color w:val="231F20"/>
          <w:spacing w:val="-5"/>
          <w:szCs w:val="24"/>
        </w:rPr>
        <w:t xml:space="preserve"> </w:t>
      </w:r>
      <w:proofErr w:type="spellStart"/>
      <w:r w:rsidRPr="00DA3E84">
        <w:rPr>
          <w:rFonts w:cs="Times New Roman"/>
          <w:color w:val="231F20"/>
          <w:spacing w:val="-5"/>
          <w:szCs w:val="24"/>
        </w:rPr>
        <w:t>ayat</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tentang</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kebolehan</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menikahi</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wanita</w:t>
      </w:r>
      <w:proofErr w:type="spellEnd"/>
      <w:r w:rsidRPr="00DA3E84">
        <w:rPr>
          <w:rFonts w:cs="Times New Roman"/>
          <w:color w:val="231F20"/>
          <w:spacing w:val="-5"/>
          <w:szCs w:val="24"/>
        </w:rPr>
        <w:t xml:space="preserve"> Ahli Kitab </w:t>
      </w:r>
      <w:proofErr w:type="spellStart"/>
      <w:r w:rsidRPr="00DA3E84">
        <w:rPr>
          <w:rFonts w:cs="Times New Roman"/>
          <w:color w:val="231F20"/>
          <w:spacing w:val="-5"/>
          <w:szCs w:val="24"/>
        </w:rPr>
        <w:t>tersebut</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telah</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dihapus</w:t>
      </w:r>
      <w:proofErr w:type="spellEnd"/>
      <w:r w:rsidRPr="00DA3E84">
        <w:rPr>
          <w:rFonts w:cs="Times New Roman"/>
          <w:color w:val="231F20"/>
          <w:spacing w:val="-5"/>
          <w:szCs w:val="24"/>
        </w:rPr>
        <w:t xml:space="preserve"> (</w:t>
      </w:r>
      <w:proofErr w:type="spellStart"/>
      <w:r w:rsidRPr="00DA3E84">
        <w:rPr>
          <w:rFonts w:cs="Times New Roman"/>
          <w:i/>
          <w:iCs/>
          <w:color w:val="231F20"/>
          <w:spacing w:val="-5"/>
          <w:szCs w:val="24"/>
        </w:rPr>
        <w:t>mansukh</w:t>
      </w:r>
      <w:proofErr w:type="spellEnd"/>
      <w:r w:rsidRPr="00DA3E84">
        <w:rPr>
          <w:rFonts w:cs="Times New Roman"/>
          <w:color w:val="231F20"/>
          <w:spacing w:val="-5"/>
          <w:szCs w:val="24"/>
        </w:rPr>
        <w:t>).</w:t>
      </w:r>
      <w:r w:rsidR="0075740F">
        <w:t xml:space="preserve"> </w:t>
      </w:r>
      <w:proofErr w:type="spellStart"/>
      <w:r w:rsidRPr="00DA3E84">
        <w:rPr>
          <w:rFonts w:asciiTheme="majorBidi" w:eastAsia="Times New Roman" w:hAnsiTheme="majorBidi" w:cstheme="majorBidi"/>
          <w:szCs w:val="24"/>
        </w:rPr>
        <w:t>Untuk</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kontek</w:t>
      </w:r>
      <w:r w:rsidR="009C1FB3">
        <w:rPr>
          <w:rFonts w:asciiTheme="majorBidi" w:eastAsia="Times New Roman" w:hAnsiTheme="majorBidi" w:cstheme="majorBidi"/>
          <w:szCs w:val="24"/>
        </w:rPr>
        <w:t>s</w:t>
      </w:r>
      <w:proofErr w:type="spellEnd"/>
      <w:r w:rsidRPr="00DA3E84">
        <w:rPr>
          <w:rFonts w:asciiTheme="majorBidi" w:eastAsia="Times New Roman" w:hAnsiTheme="majorBidi" w:cstheme="majorBidi"/>
          <w:szCs w:val="24"/>
        </w:rPr>
        <w:t xml:space="preserve"> </w:t>
      </w:r>
      <w:r w:rsidRPr="00DA3E84">
        <w:rPr>
          <w:rFonts w:asciiTheme="majorBidi" w:eastAsia="Times New Roman" w:hAnsiTheme="majorBidi" w:cstheme="majorBidi"/>
          <w:szCs w:val="24"/>
        </w:rPr>
        <w:lastRenderedPageBreak/>
        <w:t xml:space="preserve">Indonesia </w:t>
      </w:r>
      <w:proofErr w:type="spellStart"/>
      <w:r w:rsidRPr="00DA3E84">
        <w:rPr>
          <w:rFonts w:asciiTheme="majorBidi" w:eastAsia="Times New Roman" w:hAnsiTheme="majorBidi" w:cstheme="majorBidi"/>
          <w:szCs w:val="24"/>
        </w:rPr>
        <w:t>sendiri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Majelis</w:t>
      </w:r>
      <w:proofErr w:type="spellEnd"/>
      <w:r w:rsidRPr="00DA3E84">
        <w:rPr>
          <w:rFonts w:asciiTheme="majorBidi" w:eastAsia="Times New Roman" w:hAnsiTheme="majorBidi" w:cstheme="majorBidi"/>
          <w:szCs w:val="24"/>
        </w:rPr>
        <w:t xml:space="preserve"> Ulama Indonesia </w:t>
      </w:r>
      <w:proofErr w:type="spellStart"/>
      <w:r w:rsidRPr="00DA3E84">
        <w:rPr>
          <w:rFonts w:asciiTheme="majorBidi" w:eastAsia="Times New Roman" w:hAnsiTheme="majorBidi" w:cstheme="majorBidi"/>
          <w:szCs w:val="24"/>
        </w:rPr>
        <w:t>telah</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mengeluarkan</w:t>
      </w:r>
      <w:proofErr w:type="spellEnd"/>
      <w:r w:rsidRPr="00DA3E84">
        <w:rPr>
          <w:rFonts w:asciiTheme="majorBidi" w:eastAsia="Times New Roman" w:hAnsiTheme="majorBidi" w:cstheme="majorBidi"/>
          <w:szCs w:val="24"/>
        </w:rPr>
        <w:t xml:space="preserve"> Fatwa </w:t>
      </w:r>
      <w:proofErr w:type="spellStart"/>
      <w:r w:rsidRPr="00DA3E84">
        <w:rPr>
          <w:rFonts w:asciiTheme="majorBidi" w:eastAsia="Times New Roman" w:hAnsiTheme="majorBidi" w:cstheme="majorBidi"/>
          <w:szCs w:val="24"/>
        </w:rPr>
        <w:t>tentang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keharaman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bagi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umat</w:t>
      </w:r>
      <w:proofErr w:type="spellEnd"/>
      <w:r w:rsidRPr="00DA3E84">
        <w:rPr>
          <w:rFonts w:asciiTheme="majorBidi" w:eastAsia="Times New Roman" w:hAnsiTheme="majorBidi" w:cstheme="majorBidi"/>
          <w:szCs w:val="24"/>
        </w:rPr>
        <w:t xml:space="preserve"> Islam </w:t>
      </w:r>
      <w:proofErr w:type="spellStart"/>
      <w:r w:rsidRPr="00DA3E84">
        <w:rPr>
          <w:rFonts w:asciiTheme="majorBidi" w:eastAsia="Times New Roman" w:hAnsiTheme="majorBidi" w:cstheme="majorBidi"/>
          <w:szCs w:val="24"/>
        </w:rPr>
        <w:t>baik</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laki-</w:t>
      </w:r>
      <w:r>
        <w:t>laki</w:t>
      </w:r>
      <w:proofErr w:type="spellEnd"/>
      <w:r>
        <w:t xml:space="preserve"> dan </w:t>
      </w:r>
      <w:proofErr w:type="spellStart"/>
      <w:r>
        <w:t>perempuan</w:t>
      </w:r>
      <w:proofErr w:type="spellEnd"/>
      <w:r>
        <w:t xml:space="preserve"> </w:t>
      </w:r>
      <w:proofErr w:type="spellStart"/>
      <w:r>
        <w:t>untuk</w:t>
      </w:r>
      <w:proofErr w:type="spellEnd"/>
      <w:r>
        <w:t xml:space="preserve"> </w:t>
      </w:r>
      <w:proofErr w:type="spellStart"/>
      <w:r>
        <w:t>menikahi</w:t>
      </w:r>
      <w:proofErr w:type="spellEnd"/>
      <w:r>
        <w:t xml:space="preserve"> </w:t>
      </w:r>
      <w:proofErr w:type="spellStart"/>
      <w:r>
        <w:t>wanita</w:t>
      </w:r>
      <w:proofErr w:type="spellEnd"/>
      <w:r>
        <w:t xml:space="preserve"> dan </w:t>
      </w:r>
      <w:proofErr w:type="spellStart"/>
      <w:r>
        <w:t>laki-laki</w:t>
      </w:r>
      <w:proofErr w:type="spellEnd"/>
      <w:r>
        <w:t xml:space="preserve"> non-</w:t>
      </w:r>
      <w:proofErr w:type="spellStart"/>
      <w:r>
        <w:t>muslim</w:t>
      </w:r>
      <w:proofErr w:type="spellEnd"/>
      <w:r>
        <w:t xml:space="preserve"> </w:t>
      </w:r>
      <w:proofErr w:type="spellStart"/>
      <w:r>
        <w:t>baik</w:t>
      </w:r>
      <w:proofErr w:type="spellEnd"/>
      <w:r>
        <w:t xml:space="preserve"> </w:t>
      </w:r>
      <w:proofErr w:type="spellStart"/>
      <w:r>
        <w:t>mereka</w:t>
      </w:r>
      <w:proofErr w:type="spellEnd"/>
      <w:r>
        <w:t xml:space="preserve"> yang Ahli Kitab </w:t>
      </w:r>
      <w:proofErr w:type="spellStart"/>
      <w:r>
        <w:t>maupun</w:t>
      </w:r>
      <w:proofErr w:type="spellEnd"/>
      <w:r>
        <w:t xml:space="preserve"> </w:t>
      </w:r>
      <w:proofErr w:type="spellStart"/>
      <w:r>
        <w:t>tidak</w:t>
      </w:r>
      <w:proofErr w:type="spellEnd"/>
      <w:r>
        <w:t xml:space="preserve">. </w:t>
      </w:r>
      <w:r w:rsidRPr="00DA3E84">
        <w:rPr>
          <w:rFonts w:cs="Times New Roman"/>
          <w:color w:val="000000"/>
          <w:szCs w:val="24"/>
        </w:rPr>
        <w:t xml:space="preserve">Fatwa MUI </w:t>
      </w:r>
      <w:proofErr w:type="spellStart"/>
      <w:r w:rsidRPr="00DA3E84">
        <w:rPr>
          <w:rFonts w:cs="Times New Roman"/>
          <w:color w:val="000000"/>
          <w:szCs w:val="24"/>
        </w:rPr>
        <w:t>ini</w:t>
      </w:r>
      <w:proofErr w:type="spellEnd"/>
      <w:r w:rsidRPr="00DA3E84">
        <w:rPr>
          <w:rFonts w:cs="Times New Roman"/>
          <w:color w:val="000000"/>
          <w:szCs w:val="24"/>
        </w:rPr>
        <w:t xml:space="preserve"> </w:t>
      </w:r>
      <w:proofErr w:type="spellStart"/>
      <w:r w:rsidRPr="00DA3E84">
        <w:rPr>
          <w:rFonts w:cs="Times New Roman"/>
          <w:color w:val="000000"/>
          <w:szCs w:val="24"/>
        </w:rPr>
        <w:t>menyatakan</w:t>
      </w:r>
      <w:proofErr w:type="spellEnd"/>
      <w:r w:rsidRPr="00DA3E84">
        <w:rPr>
          <w:rFonts w:cs="Times New Roman"/>
          <w:color w:val="000000"/>
          <w:szCs w:val="24"/>
        </w:rPr>
        <w:t xml:space="preserve"> </w:t>
      </w:r>
      <w:proofErr w:type="spellStart"/>
      <w:r>
        <w:t>setelah</w:t>
      </w:r>
      <w:proofErr w:type="spellEnd"/>
      <w:r>
        <w:t xml:space="preserve"> </w:t>
      </w:r>
      <w:proofErr w:type="spellStart"/>
      <w:r>
        <w:t>mempertimbangkan</w:t>
      </w:r>
      <w:proofErr w:type="spellEnd"/>
      <w:r>
        <w:t xml:space="preserve"> </w:t>
      </w:r>
      <w:proofErr w:type="spellStart"/>
      <w:r>
        <w:t>bahwa</w:t>
      </w:r>
      <w:proofErr w:type="spellEnd"/>
      <w:r>
        <w:t xml:space="preserve"> </w:t>
      </w:r>
      <w:proofErr w:type="spellStart"/>
      <w:r>
        <w:t>perkawinan</w:t>
      </w:r>
      <w:proofErr w:type="spellEnd"/>
      <w:r>
        <w:t xml:space="preserve"> </w:t>
      </w:r>
      <w:proofErr w:type="spellStart"/>
      <w:r>
        <w:t>beda</w:t>
      </w:r>
      <w:proofErr w:type="spellEnd"/>
      <w:r>
        <w:t xml:space="preserve"> agama </w:t>
      </w:r>
      <w:proofErr w:type="spellStart"/>
      <w:r>
        <w:t>sering</w:t>
      </w:r>
      <w:proofErr w:type="spellEnd"/>
      <w:r>
        <w:t xml:space="preserve"> </w:t>
      </w:r>
      <w:proofErr w:type="spellStart"/>
      <w:r>
        <w:t>menimbulkan</w:t>
      </w:r>
      <w:proofErr w:type="spellEnd"/>
      <w:r>
        <w:t xml:space="preserve"> </w:t>
      </w:r>
      <w:proofErr w:type="spellStart"/>
      <w:r>
        <w:t>keresahan</w:t>
      </w:r>
      <w:proofErr w:type="spellEnd"/>
      <w:r>
        <w:t xml:space="preserve"> di </w:t>
      </w:r>
      <w:proofErr w:type="spellStart"/>
      <w:r>
        <w:t>tengah-tengah</w:t>
      </w:r>
      <w:proofErr w:type="spellEnd"/>
      <w:r>
        <w:t xml:space="preserve"> </w:t>
      </w:r>
      <w:proofErr w:type="spellStart"/>
      <w:r>
        <w:t>masyarakat</w:t>
      </w:r>
      <w:proofErr w:type="spellEnd"/>
      <w:r w:rsidR="007D2FE0">
        <w:t xml:space="preserve"> dan </w:t>
      </w:r>
      <w:proofErr w:type="spellStart"/>
      <w:r>
        <w:t>mengundang</w:t>
      </w:r>
      <w:proofErr w:type="spellEnd"/>
      <w:r>
        <w:t xml:space="preserve"> </w:t>
      </w:r>
      <w:proofErr w:type="spellStart"/>
      <w:r>
        <w:t>perdebatan</w:t>
      </w:r>
      <w:proofErr w:type="spellEnd"/>
      <w:r>
        <w:t xml:space="preserve"> di </w:t>
      </w:r>
      <w:proofErr w:type="spellStart"/>
      <w:r>
        <w:t>antara</w:t>
      </w:r>
      <w:proofErr w:type="spellEnd"/>
      <w:r>
        <w:t xml:space="preserve"> </w:t>
      </w:r>
      <w:proofErr w:type="spellStart"/>
      <w:r>
        <w:t>sesama</w:t>
      </w:r>
      <w:proofErr w:type="spellEnd"/>
      <w:r>
        <w:t xml:space="preserve"> </w:t>
      </w:r>
      <w:proofErr w:type="spellStart"/>
      <w:r>
        <w:t>umat</w:t>
      </w:r>
      <w:proofErr w:type="spellEnd"/>
      <w:r>
        <w:t xml:space="preserve"> Islam</w:t>
      </w:r>
      <w:r w:rsidR="007D2FE0">
        <w:t xml:space="preserve">. </w:t>
      </w:r>
      <w:r>
        <w:t xml:space="preserve">Fatwa MUI </w:t>
      </w:r>
      <w:proofErr w:type="spellStart"/>
      <w:r>
        <w:t>ini</w:t>
      </w:r>
      <w:proofErr w:type="spellEnd"/>
      <w:r>
        <w:t xml:space="preserve"> </w:t>
      </w:r>
      <w:proofErr w:type="spellStart"/>
      <w:r>
        <w:t>masih</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sumber</w:t>
      </w:r>
      <w:proofErr w:type="spellEnd"/>
      <w:r>
        <w:t xml:space="preserve"> </w:t>
      </w:r>
      <w:proofErr w:type="spellStart"/>
      <w:r>
        <w:t>hukum</w:t>
      </w:r>
      <w:proofErr w:type="spellEnd"/>
      <w:r>
        <w:t xml:space="preserve"> </w:t>
      </w:r>
      <w:proofErr w:type="spellStart"/>
      <w:r>
        <w:t>keluarga</w:t>
      </w:r>
      <w:proofErr w:type="spellEnd"/>
      <w:r>
        <w:t xml:space="preserve"> Islam di Indonesia </w:t>
      </w:r>
      <w:proofErr w:type="spellStart"/>
      <w:r>
        <w:t>yakni</w:t>
      </w:r>
      <w:proofErr w:type="spellEnd"/>
      <w:r>
        <w:t xml:space="preserve"> UU No. 1 </w:t>
      </w:r>
      <w:proofErr w:type="spellStart"/>
      <w:r>
        <w:t>Tahun</w:t>
      </w:r>
      <w:proofErr w:type="spellEnd"/>
      <w:r>
        <w:t xml:space="preserve"> 1974 </w:t>
      </w:r>
      <w:proofErr w:type="spellStart"/>
      <w:r>
        <w:t>Tentang</w:t>
      </w:r>
      <w:proofErr w:type="spellEnd"/>
      <w:r>
        <w:t xml:space="preserve"> </w:t>
      </w:r>
      <w:proofErr w:type="spellStart"/>
      <w:r>
        <w:t>Perkawinan</w:t>
      </w:r>
      <w:proofErr w:type="spellEnd"/>
      <w:r>
        <w:t xml:space="preserve"> dan </w:t>
      </w:r>
      <w:proofErr w:type="spellStart"/>
      <w:r>
        <w:t>Kompilasi</w:t>
      </w:r>
      <w:proofErr w:type="spellEnd"/>
      <w:r>
        <w:t xml:space="preserve"> Hukum Islam</w:t>
      </w:r>
      <w:r w:rsidR="007D2FE0">
        <w:t xml:space="preserve"> yang juga </w:t>
      </w:r>
      <w:proofErr w:type="spellStart"/>
      <w:r w:rsidR="007D2FE0">
        <w:t>melarang</w:t>
      </w:r>
      <w:proofErr w:type="spellEnd"/>
      <w:r w:rsidR="007D2FE0">
        <w:t xml:space="preserve"> </w:t>
      </w:r>
      <w:proofErr w:type="spellStart"/>
      <w:r w:rsidR="007D2FE0">
        <w:t>perkawinan</w:t>
      </w:r>
      <w:proofErr w:type="spellEnd"/>
      <w:r w:rsidR="007D2FE0">
        <w:t xml:space="preserve"> </w:t>
      </w:r>
      <w:proofErr w:type="spellStart"/>
      <w:r w:rsidR="007D2FE0">
        <w:t>beda</w:t>
      </w:r>
      <w:proofErr w:type="spellEnd"/>
      <w:r w:rsidR="007D2FE0">
        <w:t xml:space="preserve"> agama.</w:t>
      </w:r>
    </w:p>
    <w:p w14:paraId="687342CD" w14:textId="3E287601" w:rsidR="00DA3E84" w:rsidRPr="007D2FE0" w:rsidRDefault="007D2FE0" w:rsidP="00DA3E84">
      <w:pPr>
        <w:jc w:val="both"/>
        <w:rPr>
          <w:rFonts w:asciiTheme="majorBidi" w:hAnsiTheme="majorBidi" w:cstheme="majorBidi"/>
          <w:b/>
          <w:bCs/>
          <w:i/>
          <w:iCs/>
          <w:szCs w:val="24"/>
        </w:rPr>
      </w:pPr>
      <w:r w:rsidRPr="007D2FE0">
        <w:rPr>
          <w:rFonts w:asciiTheme="majorBidi" w:hAnsiTheme="majorBidi" w:cstheme="majorBidi"/>
          <w:b/>
          <w:bCs/>
          <w:i/>
          <w:iCs/>
          <w:szCs w:val="24"/>
        </w:rPr>
        <w:t xml:space="preserve">Kata </w:t>
      </w:r>
      <w:proofErr w:type="spellStart"/>
      <w:r w:rsidRPr="007D2FE0">
        <w:rPr>
          <w:rFonts w:asciiTheme="majorBidi" w:hAnsiTheme="majorBidi" w:cstheme="majorBidi"/>
          <w:b/>
          <w:bCs/>
          <w:i/>
          <w:iCs/>
          <w:szCs w:val="24"/>
        </w:rPr>
        <w:t>kunci</w:t>
      </w:r>
      <w:proofErr w:type="spellEnd"/>
      <w:r w:rsidRPr="007D2FE0">
        <w:rPr>
          <w:rFonts w:asciiTheme="majorBidi" w:hAnsiTheme="majorBidi" w:cstheme="majorBidi"/>
          <w:b/>
          <w:bCs/>
          <w:i/>
          <w:iCs/>
          <w:szCs w:val="24"/>
        </w:rPr>
        <w:t xml:space="preserve">: </w:t>
      </w:r>
      <w:proofErr w:type="spellStart"/>
      <w:r w:rsidRPr="007D2FE0">
        <w:rPr>
          <w:rFonts w:asciiTheme="majorBidi" w:hAnsiTheme="majorBidi" w:cstheme="majorBidi"/>
          <w:b/>
          <w:bCs/>
          <w:i/>
          <w:iCs/>
          <w:szCs w:val="24"/>
        </w:rPr>
        <w:t>Perkawinan</w:t>
      </w:r>
      <w:proofErr w:type="spellEnd"/>
      <w:r w:rsidRPr="007D2FE0">
        <w:rPr>
          <w:rFonts w:asciiTheme="majorBidi" w:hAnsiTheme="majorBidi" w:cstheme="majorBidi"/>
          <w:b/>
          <w:bCs/>
          <w:i/>
          <w:iCs/>
          <w:szCs w:val="24"/>
        </w:rPr>
        <w:t xml:space="preserve"> </w:t>
      </w:r>
      <w:proofErr w:type="spellStart"/>
      <w:r w:rsidRPr="007D2FE0">
        <w:rPr>
          <w:rFonts w:asciiTheme="majorBidi" w:hAnsiTheme="majorBidi" w:cstheme="majorBidi"/>
          <w:b/>
          <w:bCs/>
          <w:i/>
          <w:iCs/>
          <w:szCs w:val="24"/>
        </w:rPr>
        <w:t>beda</w:t>
      </w:r>
      <w:proofErr w:type="spellEnd"/>
      <w:r w:rsidRPr="007D2FE0">
        <w:rPr>
          <w:rFonts w:asciiTheme="majorBidi" w:hAnsiTheme="majorBidi" w:cstheme="majorBidi"/>
          <w:b/>
          <w:bCs/>
          <w:i/>
          <w:iCs/>
          <w:szCs w:val="24"/>
        </w:rPr>
        <w:t xml:space="preserve"> agama, ulama tafsir, MUI, </w:t>
      </w:r>
      <w:proofErr w:type="spellStart"/>
      <w:r w:rsidRPr="007D2FE0">
        <w:rPr>
          <w:rFonts w:asciiTheme="majorBidi" w:hAnsiTheme="majorBidi" w:cstheme="majorBidi"/>
          <w:b/>
          <w:bCs/>
          <w:i/>
          <w:iCs/>
          <w:szCs w:val="24"/>
        </w:rPr>
        <w:t>Kompilasi</w:t>
      </w:r>
      <w:proofErr w:type="spellEnd"/>
      <w:r w:rsidRPr="007D2FE0">
        <w:rPr>
          <w:rFonts w:asciiTheme="majorBidi" w:hAnsiTheme="majorBidi" w:cstheme="majorBidi"/>
          <w:b/>
          <w:bCs/>
          <w:i/>
          <w:iCs/>
          <w:szCs w:val="24"/>
        </w:rPr>
        <w:t xml:space="preserve"> Hukum Islam</w:t>
      </w:r>
    </w:p>
    <w:p w14:paraId="0C1A9635" w14:textId="77777777" w:rsidR="00EE034D" w:rsidRDefault="00EE034D"/>
    <w:p w14:paraId="73011AC9" w14:textId="25734389" w:rsidR="00EE034D" w:rsidRPr="000F3B57" w:rsidRDefault="00EE034D" w:rsidP="000F3B57">
      <w:pPr>
        <w:pStyle w:val="ListParagraph"/>
        <w:numPr>
          <w:ilvl w:val="0"/>
          <w:numId w:val="13"/>
        </w:numPr>
        <w:rPr>
          <w:b/>
          <w:bCs/>
        </w:rPr>
      </w:pPr>
      <w:r w:rsidRPr="000F3B57">
        <w:rPr>
          <w:b/>
          <w:bCs/>
        </w:rPr>
        <w:t>PENDAHULUAN</w:t>
      </w:r>
    </w:p>
    <w:p w14:paraId="0C6D7F51" w14:textId="77777777" w:rsidR="00EE034D" w:rsidRPr="00D04856" w:rsidRDefault="00066FC4" w:rsidP="00066FC4">
      <w:pPr>
        <w:pStyle w:val="NormalWeb"/>
        <w:shd w:val="clear" w:color="auto" w:fill="FFFFFF"/>
        <w:spacing w:before="0" w:beforeAutospacing="0" w:after="102" w:afterAutospacing="0" w:line="360" w:lineRule="auto"/>
        <w:ind w:firstLine="720"/>
        <w:jc w:val="both"/>
        <w:rPr>
          <w:rFonts w:asciiTheme="majorBidi" w:hAnsiTheme="majorBidi" w:cstheme="majorBidi"/>
        </w:rPr>
      </w:pPr>
      <w:proofErr w:type="spellStart"/>
      <w:r>
        <w:rPr>
          <w:rFonts w:asciiTheme="majorBidi" w:hAnsiTheme="majorBidi" w:cstheme="majorBidi"/>
          <w:w w:val="105"/>
        </w:rPr>
        <w:t>Perkawinan</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sudah</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merupakan</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i/>
          <w:w w:val="105"/>
        </w:rPr>
        <w:t>sunnatullâh</w:t>
      </w:r>
      <w:proofErr w:type="spellEnd"/>
      <w:r w:rsidR="00EE034D" w:rsidRPr="00D04856">
        <w:rPr>
          <w:rFonts w:asciiTheme="majorBidi" w:hAnsiTheme="majorBidi" w:cstheme="majorBidi"/>
          <w:i/>
          <w:w w:val="105"/>
        </w:rPr>
        <w:t xml:space="preserve"> </w:t>
      </w:r>
      <w:r w:rsidR="00EE034D" w:rsidRPr="00D04856">
        <w:rPr>
          <w:rFonts w:asciiTheme="majorBidi" w:hAnsiTheme="majorBidi" w:cstheme="majorBidi"/>
          <w:w w:val="105"/>
        </w:rPr>
        <w:t xml:space="preserve">yang </w:t>
      </w:r>
      <w:proofErr w:type="spellStart"/>
      <w:r w:rsidR="00EE034D" w:rsidRPr="00D04856">
        <w:rPr>
          <w:rFonts w:asciiTheme="majorBidi" w:hAnsiTheme="majorBidi" w:cstheme="majorBidi"/>
          <w:w w:val="105"/>
        </w:rPr>
        <w:t>berlaku</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secara</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umum</w:t>
      </w:r>
      <w:proofErr w:type="spellEnd"/>
      <w:r w:rsidR="00EE034D" w:rsidRPr="00D04856">
        <w:rPr>
          <w:rFonts w:asciiTheme="majorBidi" w:hAnsiTheme="majorBidi" w:cstheme="majorBidi"/>
          <w:w w:val="105"/>
        </w:rPr>
        <w:t xml:space="preserve"> dan </w:t>
      </w:r>
      <w:proofErr w:type="spellStart"/>
      <w:r w:rsidR="00EE034D" w:rsidRPr="00D04856">
        <w:rPr>
          <w:rFonts w:asciiTheme="majorBidi" w:hAnsiTheme="majorBidi" w:cstheme="majorBidi"/>
          <w:w w:val="105"/>
        </w:rPr>
        <w:t>perilaku</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makhluk</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ciptaan</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Tuhan</w:t>
      </w:r>
      <w:proofErr w:type="spellEnd"/>
      <w:r w:rsidR="00EE034D" w:rsidRPr="00D04856">
        <w:rPr>
          <w:rFonts w:asciiTheme="majorBidi" w:hAnsiTheme="majorBidi" w:cstheme="majorBidi"/>
          <w:w w:val="105"/>
        </w:rPr>
        <w:t xml:space="preserve">, agar </w:t>
      </w:r>
      <w:proofErr w:type="spellStart"/>
      <w:r w:rsidR="00EE034D" w:rsidRPr="00D04856">
        <w:rPr>
          <w:rFonts w:asciiTheme="majorBidi" w:hAnsiTheme="majorBidi" w:cstheme="majorBidi"/>
          <w:w w:val="105"/>
        </w:rPr>
        <w:t>dengan</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perkawinan</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kehidupan</w:t>
      </w:r>
      <w:proofErr w:type="spellEnd"/>
      <w:r w:rsidR="00EE034D" w:rsidRPr="00D04856">
        <w:rPr>
          <w:rFonts w:asciiTheme="majorBidi" w:hAnsiTheme="majorBidi" w:cstheme="majorBidi"/>
          <w:w w:val="105"/>
        </w:rPr>
        <w:t xml:space="preserve"> di </w:t>
      </w:r>
      <w:proofErr w:type="spellStart"/>
      <w:r w:rsidR="00EE034D" w:rsidRPr="00D04856">
        <w:rPr>
          <w:rFonts w:asciiTheme="majorBidi" w:hAnsiTheme="majorBidi" w:cstheme="majorBidi"/>
          <w:w w:val="105"/>
        </w:rPr>
        <w:t>alam</w:t>
      </w:r>
      <w:proofErr w:type="spellEnd"/>
      <w:r w:rsidR="00EE034D" w:rsidRPr="00D04856">
        <w:rPr>
          <w:rFonts w:asciiTheme="majorBidi" w:hAnsiTheme="majorBidi" w:cstheme="majorBidi"/>
          <w:w w:val="105"/>
        </w:rPr>
        <w:t xml:space="preserve"> dunia </w:t>
      </w:r>
      <w:proofErr w:type="spellStart"/>
      <w:r w:rsidR="00EE034D" w:rsidRPr="00D04856">
        <w:rPr>
          <w:rFonts w:asciiTheme="majorBidi" w:hAnsiTheme="majorBidi" w:cstheme="majorBidi"/>
          <w:w w:val="105"/>
        </w:rPr>
        <w:t>ini</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bisa</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berkembang</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untuk</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w w:val="105"/>
        </w:rPr>
        <w:t>meramaikan</w:t>
      </w:r>
      <w:proofErr w:type="spellEnd"/>
      <w:r w:rsidR="00EE034D" w:rsidRPr="00D04856">
        <w:rPr>
          <w:rFonts w:asciiTheme="majorBidi" w:hAnsiTheme="majorBidi" w:cstheme="majorBidi"/>
          <w:w w:val="105"/>
        </w:rPr>
        <w:t xml:space="preserve"> </w:t>
      </w:r>
      <w:proofErr w:type="spellStart"/>
      <w:r w:rsidR="00EE034D" w:rsidRPr="00D04856">
        <w:rPr>
          <w:rFonts w:asciiTheme="majorBidi" w:hAnsiTheme="majorBidi" w:cstheme="majorBidi"/>
          <w:spacing w:val="2"/>
          <w:w w:val="105"/>
        </w:rPr>
        <w:t>alam</w:t>
      </w:r>
      <w:proofErr w:type="spellEnd"/>
      <w:r w:rsidR="00EE034D" w:rsidRPr="00D04856">
        <w:rPr>
          <w:rFonts w:asciiTheme="majorBidi" w:hAnsiTheme="majorBidi" w:cstheme="majorBidi"/>
          <w:spacing w:val="2"/>
          <w:w w:val="105"/>
        </w:rPr>
        <w:t xml:space="preserve"> </w:t>
      </w:r>
      <w:r w:rsidR="00EE034D" w:rsidRPr="00D04856">
        <w:rPr>
          <w:rFonts w:asciiTheme="majorBidi" w:hAnsiTheme="majorBidi" w:cstheme="majorBidi"/>
          <w:w w:val="105"/>
        </w:rPr>
        <w:t>yang</w:t>
      </w:r>
      <w:r w:rsidR="00EE034D">
        <w:rPr>
          <w:rFonts w:asciiTheme="majorBidi" w:hAnsiTheme="majorBidi" w:cstheme="majorBidi"/>
          <w:w w:val="105"/>
        </w:rPr>
        <w:t xml:space="preserve"> </w:t>
      </w:r>
      <w:proofErr w:type="spellStart"/>
      <w:r w:rsidR="00EE034D" w:rsidRPr="00D04856">
        <w:rPr>
          <w:rFonts w:asciiTheme="majorBidi" w:hAnsiTheme="majorBidi" w:cstheme="majorBidi"/>
          <w:w w:val="105"/>
        </w:rPr>
        <w:t>luas</w:t>
      </w:r>
      <w:proofErr w:type="spellEnd"/>
      <w:r w:rsidR="00EE034D">
        <w:rPr>
          <w:rFonts w:asciiTheme="majorBidi" w:hAnsiTheme="majorBidi" w:cstheme="majorBidi"/>
          <w:w w:val="105"/>
        </w:rPr>
        <w:t xml:space="preserve"> </w:t>
      </w:r>
      <w:proofErr w:type="spellStart"/>
      <w:r w:rsidR="00EE034D" w:rsidRPr="00D04856">
        <w:rPr>
          <w:rFonts w:asciiTheme="majorBidi" w:hAnsiTheme="majorBidi" w:cstheme="majorBidi"/>
          <w:w w:val="105"/>
        </w:rPr>
        <w:t>ini</w:t>
      </w:r>
      <w:proofErr w:type="spellEnd"/>
      <w:r w:rsidR="00EE034D">
        <w:rPr>
          <w:rFonts w:asciiTheme="majorBidi" w:hAnsiTheme="majorBidi" w:cstheme="majorBidi"/>
          <w:w w:val="105"/>
        </w:rPr>
        <w:t xml:space="preserve"> </w:t>
      </w:r>
      <w:proofErr w:type="spellStart"/>
      <w:r w:rsidR="00EE034D" w:rsidRPr="00D04856">
        <w:rPr>
          <w:rFonts w:asciiTheme="majorBidi" w:hAnsiTheme="majorBidi" w:cstheme="majorBidi"/>
          <w:w w:val="105"/>
        </w:rPr>
        <w:t>dari</w:t>
      </w:r>
      <w:proofErr w:type="spellEnd"/>
      <w:r w:rsidR="00EE034D">
        <w:rPr>
          <w:rFonts w:asciiTheme="majorBidi" w:hAnsiTheme="majorBidi" w:cstheme="majorBidi"/>
          <w:w w:val="105"/>
        </w:rPr>
        <w:t xml:space="preserve"> </w:t>
      </w:r>
      <w:proofErr w:type="spellStart"/>
      <w:r w:rsidR="00EE034D" w:rsidRPr="00D04856">
        <w:rPr>
          <w:rFonts w:asciiTheme="majorBidi" w:hAnsiTheme="majorBidi" w:cstheme="majorBidi"/>
          <w:w w:val="105"/>
        </w:rPr>
        <w:t>generasi</w:t>
      </w:r>
      <w:proofErr w:type="spellEnd"/>
      <w:r w:rsidR="00EE034D" w:rsidRPr="00D04856">
        <w:rPr>
          <w:rFonts w:asciiTheme="majorBidi" w:hAnsiTheme="majorBidi" w:cstheme="majorBidi"/>
          <w:spacing w:val="-4"/>
          <w:w w:val="105"/>
        </w:rPr>
        <w:t xml:space="preserve"> </w:t>
      </w:r>
      <w:proofErr w:type="spellStart"/>
      <w:r w:rsidR="00EE034D" w:rsidRPr="00D04856">
        <w:rPr>
          <w:rFonts w:asciiTheme="majorBidi" w:hAnsiTheme="majorBidi" w:cstheme="majorBidi"/>
          <w:spacing w:val="-4"/>
          <w:w w:val="105"/>
        </w:rPr>
        <w:t>ke</w:t>
      </w:r>
      <w:proofErr w:type="spellEnd"/>
      <w:r>
        <w:rPr>
          <w:rFonts w:asciiTheme="majorBidi" w:hAnsiTheme="majorBidi" w:cstheme="majorBidi"/>
          <w:spacing w:val="-4"/>
          <w:w w:val="105"/>
        </w:rPr>
        <w:t xml:space="preserve"> </w:t>
      </w:r>
      <w:proofErr w:type="spellStart"/>
      <w:r w:rsidR="00EE034D" w:rsidRPr="00D04856">
        <w:rPr>
          <w:rFonts w:asciiTheme="majorBidi" w:hAnsiTheme="majorBidi" w:cstheme="majorBidi"/>
          <w:w w:val="105"/>
        </w:rPr>
        <w:t>generasi</w:t>
      </w:r>
      <w:proofErr w:type="spellEnd"/>
      <w:r>
        <w:rPr>
          <w:rFonts w:asciiTheme="majorBidi" w:hAnsiTheme="majorBidi" w:cstheme="majorBidi"/>
          <w:w w:val="105"/>
        </w:rPr>
        <w:t xml:space="preserve"> </w:t>
      </w:r>
      <w:proofErr w:type="spellStart"/>
      <w:r w:rsidR="00EE034D" w:rsidRPr="00D04856">
        <w:rPr>
          <w:rFonts w:asciiTheme="majorBidi" w:hAnsiTheme="majorBidi" w:cstheme="majorBidi"/>
          <w:w w:val="105"/>
        </w:rPr>
        <w:t>berikutnya</w:t>
      </w:r>
      <w:proofErr w:type="spellEnd"/>
      <w:r w:rsidR="00EE034D" w:rsidRPr="00D04856">
        <w:rPr>
          <w:rFonts w:asciiTheme="majorBidi" w:hAnsiTheme="majorBidi" w:cstheme="majorBidi"/>
          <w:w w:val="105"/>
        </w:rPr>
        <w:t>.</w:t>
      </w:r>
      <w:r w:rsidR="00EE034D" w:rsidRPr="00D04856">
        <w:rPr>
          <w:rStyle w:val="FootnoteReference"/>
          <w:rFonts w:asciiTheme="majorBidi" w:hAnsiTheme="majorBidi" w:cstheme="majorBidi"/>
          <w:w w:val="105"/>
        </w:rPr>
        <w:footnoteReference w:id="1"/>
      </w:r>
      <w:r w:rsidR="00EE034D">
        <w:rPr>
          <w:rFonts w:asciiTheme="majorBidi" w:hAnsiTheme="majorBidi" w:cstheme="majorBidi"/>
          <w:w w:val="105"/>
        </w:rPr>
        <w:t xml:space="preserve"> </w:t>
      </w:r>
      <w:proofErr w:type="spellStart"/>
      <w:r>
        <w:rPr>
          <w:rFonts w:asciiTheme="majorBidi" w:hAnsiTheme="majorBidi" w:cstheme="majorBidi"/>
        </w:rPr>
        <w:t>Perkawinan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adalah</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suatu</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perjanjian</w:t>
      </w:r>
      <w:proofErr w:type="spellEnd"/>
      <w:r w:rsidR="00EE034D" w:rsidRPr="00D04856">
        <w:rPr>
          <w:rFonts w:asciiTheme="majorBidi" w:hAnsiTheme="majorBidi" w:cstheme="majorBidi"/>
        </w:rPr>
        <w:t xml:space="preserve"> yang </w:t>
      </w:r>
      <w:proofErr w:type="spellStart"/>
      <w:r w:rsidR="00EE034D" w:rsidRPr="00D04856">
        <w:rPr>
          <w:rFonts w:asciiTheme="majorBidi" w:hAnsiTheme="majorBidi" w:cstheme="majorBidi"/>
        </w:rPr>
        <w:t>suci</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kuat</w:t>
      </w:r>
      <w:proofErr w:type="spellEnd"/>
      <w:r w:rsidR="00EE034D" w:rsidRPr="00D04856">
        <w:rPr>
          <w:rFonts w:asciiTheme="majorBidi" w:hAnsiTheme="majorBidi" w:cstheme="majorBidi"/>
        </w:rPr>
        <w:t xml:space="preserve"> dan </w:t>
      </w:r>
      <w:proofErr w:type="spellStart"/>
      <w:r w:rsidR="00EE034D" w:rsidRPr="00D04856">
        <w:rPr>
          <w:rFonts w:asciiTheme="majorBidi" w:hAnsiTheme="majorBidi" w:cstheme="majorBidi"/>
        </w:rPr>
        <w:t>kokoh</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untuk</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hidup</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bersama</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secara</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sah</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antara</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seorang</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laki-laki</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dengan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seorang</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perempuan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membentuk</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keluarga</w:t>
      </w:r>
      <w:proofErr w:type="spellEnd"/>
      <w:r w:rsidR="00EE034D" w:rsidRPr="00D04856">
        <w:rPr>
          <w:rFonts w:asciiTheme="majorBidi" w:hAnsiTheme="majorBidi" w:cstheme="majorBidi"/>
        </w:rPr>
        <w:t xml:space="preserve"> yang </w:t>
      </w:r>
      <w:proofErr w:type="spellStart"/>
      <w:r w:rsidR="00EE034D" w:rsidRPr="00D04856">
        <w:rPr>
          <w:rFonts w:asciiTheme="majorBidi" w:hAnsiTheme="majorBidi" w:cstheme="majorBidi"/>
        </w:rPr>
        <w:t>kekal</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santun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menyantun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kasih</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mengasihi</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tent</w:t>
      </w:r>
      <w:r w:rsidR="00EE034D">
        <w:rPr>
          <w:rFonts w:asciiTheme="majorBidi" w:hAnsiTheme="majorBidi" w:cstheme="majorBidi"/>
        </w:rPr>
        <w:t>e</w:t>
      </w:r>
      <w:r w:rsidR="00EE034D" w:rsidRPr="00D04856">
        <w:rPr>
          <w:rFonts w:asciiTheme="majorBidi" w:hAnsiTheme="majorBidi" w:cstheme="majorBidi"/>
        </w:rPr>
        <w:t>ram</w:t>
      </w:r>
      <w:proofErr w:type="spellEnd"/>
      <w:r w:rsidR="00EE034D" w:rsidRPr="00D04856">
        <w:rPr>
          <w:rFonts w:asciiTheme="majorBidi" w:hAnsiTheme="majorBidi" w:cstheme="majorBidi"/>
        </w:rPr>
        <w:t xml:space="preserve"> dan </w:t>
      </w:r>
      <w:proofErr w:type="spellStart"/>
      <w:r w:rsidR="00EE034D" w:rsidRPr="00D04856">
        <w:rPr>
          <w:rFonts w:asciiTheme="majorBidi" w:hAnsiTheme="majorBidi" w:cstheme="majorBidi"/>
        </w:rPr>
        <w:t>bahagia</w:t>
      </w:r>
      <w:proofErr w:type="spellEnd"/>
      <w:r w:rsidR="00EE034D" w:rsidRPr="00D04856">
        <w:rPr>
          <w:rFonts w:asciiTheme="majorBidi" w:hAnsiTheme="majorBidi" w:cstheme="majorBidi"/>
        </w:rPr>
        <w:t>.</w:t>
      </w:r>
      <w:r w:rsidR="00EE034D" w:rsidRPr="00D04856">
        <w:rPr>
          <w:rStyle w:val="FootnoteReference"/>
          <w:rFonts w:asciiTheme="majorBidi" w:hAnsiTheme="majorBidi" w:cstheme="majorBidi"/>
        </w:rPr>
        <w:footnoteReference w:id="2"/>
      </w:r>
      <w:r w:rsidR="00EE034D">
        <w:rPr>
          <w:rFonts w:asciiTheme="majorBidi" w:hAnsiTheme="majorBidi" w:cstheme="majorBidi"/>
        </w:rPr>
        <w:t xml:space="preserve"> </w:t>
      </w:r>
      <w:proofErr w:type="spellStart"/>
      <w:r w:rsidR="00EE034D" w:rsidRPr="00D04856">
        <w:rPr>
          <w:rFonts w:asciiTheme="majorBidi" w:hAnsiTheme="majorBidi" w:cstheme="majorBidi"/>
        </w:rPr>
        <w:t>Untuk</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mewujudkan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suatu</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perkawinan</w:t>
      </w:r>
      <w:proofErr w:type="spellEnd"/>
      <w:r w:rsidR="00EE034D" w:rsidRPr="00D04856">
        <w:rPr>
          <w:rFonts w:asciiTheme="majorBidi" w:hAnsiTheme="majorBidi" w:cstheme="majorBidi"/>
        </w:rPr>
        <w:t xml:space="preserve"> yang </w:t>
      </w:r>
      <w:proofErr w:type="spellStart"/>
      <w:r w:rsidR="00EE034D" w:rsidRPr="00D04856">
        <w:rPr>
          <w:rFonts w:asciiTheme="majorBidi" w:hAnsiTheme="majorBidi" w:cstheme="majorBidi"/>
        </w:rPr>
        <w:t>sah</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berdasarkan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hukum</w:t>
      </w:r>
      <w:proofErr w:type="spellEnd"/>
      <w:r w:rsidR="00EE034D" w:rsidRPr="00D04856">
        <w:rPr>
          <w:rFonts w:asciiTheme="majorBidi" w:hAnsiTheme="majorBidi" w:cstheme="majorBidi"/>
        </w:rPr>
        <w:t xml:space="preserve"> Islam dan legal </w:t>
      </w:r>
      <w:proofErr w:type="spellStart"/>
      <w:r w:rsidR="00EE034D" w:rsidRPr="00D04856">
        <w:rPr>
          <w:rFonts w:asciiTheme="majorBidi" w:hAnsiTheme="majorBidi" w:cstheme="majorBidi"/>
        </w:rPr>
        <w:t>berdasarkan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peraturan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perundang-undangan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diperlukan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adanya</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pra-syarat</w:t>
      </w:r>
      <w:proofErr w:type="spellEnd"/>
      <w:r w:rsidR="00EE034D" w:rsidRPr="00D04856">
        <w:rPr>
          <w:rFonts w:asciiTheme="majorBidi" w:hAnsiTheme="majorBidi" w:cstheme="majorBidi"/>
        </w:rPr>
        <w:t xml:space="preserve"> yang </w:t>
      </w:r>
      <w:proofErr w:type="spellStart"/>
      <w:r w:rsidR="00EE034D" w:rsidRPr="00D04856">
        <w:rPr>
          <w:rFonts w:asciiTheme="majorBidi" w:hAnsiTheme="majorBidi" w:cstheme="majorBidi"/>
        </w:rPr>
        <w:t>mesti</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dipenuhi</w:t>
      </w:r>
      <w:proofErr w:type="spellEnd"/>
      <w:r w:rsidR="00EE034D" w:rsidRPr="00D04856">
        <w:rPr>
          <w:rFonts w:asciiTheme="majorBidi" w:hAnsiTheme="majorBidi" w:cstheme="majorBidi"/>
        </w:rPr>
        <w:t xml:space="preserve"> oleh </w:t>
      </w:r>
      <w:proofErr w:type="spellStart"/>
      <w:r w:rsidR="00EE034D" w:rsidRPr="00D04856">
        <w:rPr>
          <w:rFonts w:asciiTheme="majorBidi" w:hAnsiTheme="majorBidi" w:cstheme="majorBidi"/>
        </w:rPr>
        <w:t>pihak-pihak</w:t>
      </w:r>
      <w:proofErr w:type="spellEnd"/>
      <w:r w:rsidR="00EE034D" w:rsidRPr="00D04856">
        <w:rPr>
          <w:rFonts w:asciiTheme="majorBidi" w:hAnsiTheme="majorBidi" w:cstheme="majorBidi"/>
        </w:rPr>
        <w:t xml:space="preserve"> yang </w:t>
      </w:r>
      <w:proofErr w:type="spellStart"/>
      <w:r w:rsidR="00EE034D" w:rsidRPr="00D04856">
        <w:rPr>
          <w:rFonts w:asciiTheme="majorBidi" w:hAnsiTheme="majorBidi" w:cstheme="majorBidi"/>
        </w:rPr>
        <w:t>ingin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melangsungkan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perkawinan</w:t>
      </w:r>
      <w:proofErr w:type="spellEnd"/>
      <w:r w:rsidR="00EE034D" w:rsidRPr="00D04856">
        <w:rPr>
          <w:rFonts w:asciiTheme="majorBidi" w:hAnsiTheme="majorBidi" w:cstheme="majorBidi"/>
        </w:rPr>
        <w:t>.</w:t>
      </w:r>
      <w:r w:rsidR="00EE034D">
        <w:rPr>
          <w:rFonts w:asciiTheme="majorBidi" w:hAnsiTheme="majorBidi" w:cstheme="majorBidi"/>
        </w:rPr>
        <w:t xml:space="preserve"> </w:t>
      </w:r>
      <w:r w:rsidR="00EE034D" w:rsidRPr="00D04856">
        <w:rPr>
          <w:rFonts w:asciiTheme="majorBidi" w:hAnsiTheme="majorBidi" w:cstheme="majorBidi"/>
        </w:rPr>
        <w:t xml:space="preserve">Para ulama </w:t>
      </w:r>
      <w:proofErr w:type="spellStart"/>
      <w:r w:rsidR="00EE034D" w:rsidRPr="00D04856">
        <w:rPr>
          <w:rFonts w:asciiTheme="majorBidi" w:hAnsiTheme="majorBidi" w:cstheme="majorBidi"/>
        </w:rPr>
        <w:t>fikih</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biasa</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menyebutnya</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dengan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rukun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perkawinan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dimana</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setiap</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rukun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memiliki</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beberapa</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syarat</w:t>
      </w:r>
      <w:proofErr w:type="spellEnd"/>
      <w:r w:rsidR="00EE034D" w:rsidRPr="00D04856">
        <w:rPr>
          <w:rFonts w:asciiTheme="majorBidi" w:hAnsiTheme="majorBidi" w:cstheme="majorBidi"/>
        </w:rPr>
        <w:t xml:space="preserve">. Ada lima </w:t>
      </w:r>
      <w:proofErr w:type="spellStart"/>
      <w:r w:rsidR="00EE034D" w:rsidRPr="00D04856">
        <w:rPr>
          <w:rFonts w:asciiTheme="majorBidi" w:hAnsiTheme="majorBidi" w:cstheme="majorBidi"/>
        </w:rPr>
        <w:t>rukun</w:t>
      </w:r>
      <w:proofErr w:type="spellEnd"/>
      <w:r w:rsidR="00EE034D" w:rsidRPr="00D04856">
        <w:rPr>
          <w:rFonts w:asciiTheme="majorBidi" w:hAnsiTheme="majorBidi" w:cstheme="majorBidi"/>
        </w:rPr>
        <w:t xml:space="preserve"> yang </w:t>
      </w:r>
      <w:proofErr w:type="spellStart"/>
      <w:r w:rsidR="00EE034D" w:rsidRPr="00D04856">
        <w:rPr>
          <w:rFonts w:asciiTheme="majorBidi" w:hAnsiTheme="majorBidi" w:cstheme="majorBidi"/>
        </w:rPr>
        <w:t>harus</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dipenuhi</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berdasarkan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pendapat</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jumhur</w:t>
      </w:r>
      <w:proofErr w:type="spellEnd"/>
      <w:r w:rsidR="00EE034D" w:rsidRPr="00D04856">
        <w:rPr>
          <w:rFonts w:asciiTheme="majorBidi" w:hAnsiTheme="majorBidi" w:cstheme="majorBidi"/>
        </w:rPr>
        <w:t xml:space="preserve"> ulama </w:t>
      </w:r>
      <w:proofErr w:type="spellStart"/>
      <w:r w:rsidR="00EE034D" w:rsidRPr="00D04856">
        <w:rPr>
          <w:rFonts w:asciiTheme="majorBidi" w:hAnsiTheme="majorBidi" w:cstheme="majorBidi"/>
        </w:rPr>
        <w:t>fikih</w:t>
      </w:r>
      <w:proofErr w:type="spellEnd"/>
      <w:r w:rsidR="00EE034D" w:rsidRPr="00D04856">
        <w:rPr>
          <w:rFonts w:asciiTheme="majorBidi" w:hAnsiTheme="majorBidi" w:cstheme="majorBidi"/>
        </w:rPr>
        <w:t xml:space="preserve"> dan </w:t>
      </w:r>
      <w:proofErr w:type="spellStart"/>
      <w:r w:rsidR="00EE034D" w:rsidRPr="00D04856">
        <w:rPr>
          <w:rFonts w:asciiTheme="majorBidi" w:hAnsiTheme="majorBidi" w:cstheme="majorBidi"/>
        </w:rPr>
        <w:t>secara</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eksplisit</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dicantumkan</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dalam</w:t>
      </w:r>
      <w:proofErr w:type="spellEnd"/>
      <w:r w:rsidR="00EE034D" w:rsidRPr="00D04856">
        <w:rPr>
          <w:rFonts w:asciiTheme="majorBidi" w:hAnsiTheme="majorBidi" w:cstheme="majorBidi"/>
        </w:rPr>
        <w:t xml:space="preserve"> </w:t>
      </w:r>
      <w:proofErr w:type="spellStart"/>
      <w:r w:rsidR="00EE034D" w:rsidRPr="00D04856">
        <w:rPr>
          <w:rFonts w:asciiTheme="majorBidi" w:hAnsiTheme="majorBidi" w:cstheme="majorBidi"/>
        </w:rPr>
        <w:t>Kompilasi</w:t>
      </w:r>
      <w:proofErr w:type="spellEnd"/>
      <w:r w:rsidR="00EE034D" w:rsidRPr="00D04856">
        <w:rPr>
          <w:rFonts w:asciiTheme="majorBidi" w:hAnsiTheme="majorBidi" w:cstheme="majorBidi"/>
        </w:rPr>
        <w:t xml:space="preserve"> Hukum Islam</w:t>
      </w:r>
      <w:r w:rsidR="00EE034D">
        <w:rPr>
          <w:rFonts w:asciiTheme="majorBidi" w:hAnsiTheme="majorBidi" w:cstheme="majorBidi"/>
        </w:rPr>
        <w:t xml:space="preserve"> (KHI)</w:t>
      </w:r>
      <w:r w:rsidR="00EE034D" w:rsidRPr="00D04856">
        <w:rPr>
          <w:rFonts w:asciiTheme="majorBidi" w:hAnsiTheme="majorBidi" w:cstheme="majorBidi"/>
        </w:rPr>
        <w:t>.</w:t>
      </w:r>
    </w:p>
    <w:p w14:paraId="5FBA0849" w14:textId="77777777" w:rsidR="00EE034D" w:rsidRPr="00D04856" w:rsidRDefault="00EE034D" w:rsidP="00EE034D">
      <w:pPr>
        <w:pStyle w:val="NormalWeb"/>
        <w:shd w:val="clear" w:color="auto" w:fill="FFFFFF"/>
        <w:spacing w:before="0" w:beforeAutospacing="0" w:after="102" w:afterAutospacing="0" w:line="360" w:lineRule="auto"/>
        <w:ind w:firstLine="720"/>
        <w:jc w:val="both"/>
        <w:rPr>
          <w:rFonts w:asciiTheme="majorBidi" w:hAnsiTheme="majorBidi" w:cstheme="majorBidi"/>
        </w:rPr>
      </w:pPr>
      <w:r w:rsidRPr="00D04856">
        <w:rPr>
          <w:rFonts w:asciiTheme="majorBidi" w:hAnsiTheme="majorBidi" w:cstheme="majorBidi"/>
        </w:rPr>
        <w:t xml:space="preserve">Salah </w:t>
      </w:r>
      <w:proofErr w:type="spellStart"/>
      <w:r w:rsidRPr="00D04856">
        <w:rPr>
          <w:rFonts w:asciiTheme="majorBidi" w:hAnsiTheme="majorBidi" w:cstheme="majorBidi"/>
        </w:rPr>
        <w:t>satu</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syarat</w:t>
      </w:r>
      <w:proofErr w:type="spellEnd"/>
      <w:r w:rsidRPr="00D04856">
        <w:rPr>
          <w:rFonts w:asciiTheme="majorBidi" w:hAnsiTheme="majorBidi" w:cstheme="majorBidi"/>
        </w:rPr>
        <w:t xml:space="preserve"> yang </w:t>
      </w:r>
      <w:proofErr w:type="spellStart"/>
      <w:r w:rsidRPr="00D04856">
        <w:rPr>
          <w:rFonts w:asciiTheme="majorBidi" w:hAnsiTheme="majorBidi" w:cstheme="majorBidi"/>
        </w:rPr>
        <w:t>telah</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ditentukan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adalah</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berkenaan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dengan</w:t>
      </w:r>
      <w:proofErr w:type="spellEnd"/>
      <w:r w:rsidRPr="00D04856">
        <w:rPr>
          <w:rFonts w:asciiTheme="majorBidi" w:hAnsiTheme="majorBidi" w:cstheme="majorBidi"/>
        </w:rPr>
        <w:t xml:space="preserve"> agama </w:t>
      </w:r>
      <w:proofErr w:type="spellStart"/>
      <w:r w:rsidRPr="00D04856">
        <w:rPr>
          <w:rFonts w:asciiTheme="majorBidi" w:hAnsiTheme="majorBidi" w:cstheme="majorBidi"/>
        </w:rPr>
        <w:t>calon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pengantin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laki-laki</w:t>
      </w:r>
      <w:proofErr w:type="spellEnd"/>
      <w:r w:rsidRPr="00D04856">
        <w:rPr>
          <w:rFonts w:asciiTheme="majorBidi" w:hAnsiTheme="majorBidi" w:cstheme="majorBidi"/>
        </w:rPr>
        <w:t xml:space="preserve"> dan </w:t>
      </w:r>
      <w:proofErr w:type="spellStart"/>
      <w:r w:rsidRPr="00D04856">
        <w:rPr>
          <w:rFonts w:asciiTheme="majorBidi" w:hAnsiTheme="majorBidi" w:cstheme="majorBidi"/>
        </w:rPr>
        <w:t>perempuan</w:t>
      </w:r>
      <w:proofErr w:type="spellEnd"/>
      <w:r w:rsidRPr="00D04856">
        <w:rPr>
          <w:rFonts w:asciiTheme="majorBidi" w:hAnsiTheme="majorBidi" w:cstheme="majorBidi"/>
        </w:rPr>
        <w:t>.</w:t>
      </w:r>
      <w:r>
        <w:rPr>
          <w:rFonts w:asciiTheme="majorBidi" w:hAnsiTheme="majorBidi" w:cstheme="majorBidi"/>
        </w:rPr>
        <w:t xml:space="preserve"> </w:t>
      </w:r>
      <w:r w:rsidRPr="00D04856">
        <w:rPr>
          <w:rFonts w:asciiTheme="majorBidi" w:hAnsiTheme="majorBidi" w:cstheme="majorBidi"/>
        </w:rPr>
        <w:t xml:space="preserve">Hukum </w:t>
      </w:r>
      <w:proofErr w:type="spellStart"/>
      <w:r w:rsidRPr="00D04856">
        <w:rPr>
          <w:rFonts w:asciiTheme="majorBidi" w:hAnsiTheme="majorBidi" w:cstheme="majorBidi"/>
        </w:rPr>
        <w:t>keluarga</w:t>
      </w:r>
      <w:proofErr w:type="spellEnd"/>
      <w:r w:rsidRPr="00D04856">
        <w:rPr>
          <w:rFonts w:asciiTheme="majorBidi" w:hAnsiTheme="majorBidi" w:cstheme="majorBidi"/>
        </w:rPr>
        <w:t xml:space="preserve"> Islam yang </w:t>
      </w:r>
      <w:proofErr w:type="spellStart"/>
      <w:r w:rsidRPr="00D04856">
        <w:rPr>
          <w:rFonts w:asciiTheme="majorBidi" w:hAnsiTheme="majorBidi" w:cstheme="majorBidi"/>
        </w:rPr>
        <w:t>berlaku</w:t>
      </w:r>
      <w:proofErr w:type="spellEnd"/>
      <w:r w:rsidRPr="00D04856">
        <w:rPr>
          <w:rFonts w:asciiTheme="majorBidi" w:hAnsiTheme="majorBidi" w:cstheme="majorBidi"/>
        </w:rPr>
        <w:t xml:space="preserve"> di Indonesia </w:t>
      </w:r>
      <w:proofErr w:type="spellStart"/>
      <w:r w:rsidRPr="00D04856">
        <w:rPr>
          <w:rFonts w:asciiTheme="majorBidi" w:hAnsiTheme="majorBidi" w:cstheme="majorBidi"/>
        </w:rPr>
        <w:t>mensyaratkan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bahwa</w:t>
      </w:r>
      <w:proofErr w:type="spellEnd"/>
      <w:r w:rsidRPr="00D04856">
        <w:rPr>
          <w:rFonts w:asciiTheme="majorBidi" w:hAnsiTheme="majorBidi" w:cstheme="majorBidi"/>
        </w:rPr>
        <w:t xml:space="preserve"> agama yang </w:t>
      </w:r>
      <w:proofErr w:type="spellStart"/>
      <w:r w:rsidRPr="00D04856">
        <w:rPr>
          <w:rFonts w:asciiTheme="majorBidi" w:hAnsiTheme="majorBidi" w:cstheme="majorBidi"/>
        </w:rPr>
        <w:t>dimiliki</w:t>
      </w:r>
      <w:proofErr w:type="spellEnd"/>
      <w:r w:rsidRPr="00D04856">
        <w:rPr>
          <w:rFonts w:asciiTheme="majorBidi" w:hAnsiTheme="majorBidi" w:cstheme="majorBidi"/>
        </w:rPr>
        <w:t xml:space="preserve"> oleh </w:t>
      </w:r>
      <w:proofErr w:type="spellStart"/>
      <w:r w:rsidRPr="00D04856">
        <w:rPr>
          <w:rFonts w:asciiTheme="majorBidi" w:hAnsiTheme="majorBidi" w:cstheme="majorBidi"/>
        </w:rPr>
        <w:t>calon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pengantin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laki-laki</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atau</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perempuan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harus</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sama-sama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beragama</w:t>
      </w:r>
      <w:proofErr w:type="spellEnd"/>
      <w:r w:rsidRPr="00D04856">
        <w:rPr>
          <w:rFonts w:asciiTheme="majorBidi" w:hAnsiTheme="majorBidi" w:cstheme="majorBidi"/>
        </w:rPr>
        <w:t xml:space="preserve"> Islam, </w:t>
      </w:r>
      <w:proofErr w:type="spellStart"/>
      <w:r w:rsidRPr="00D04856">
        <w:rPr>
          <w:rFonts w:asciiTheme="majorBidi" w:hAnsiTheme="majorBidi" w:cstheme="majorBidi"/>
        </w:rPr>
        <w:t>tidak</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boleh</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berbeda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agamanya</w:t>
      </w:r>
      <w:proofErr w:type="spellEnd"/>
      <w:r w:rsidRPr="00D04856">
        <w:rPr>
          <w:rFonts w:asciiTheme="majorBidi" w:hAnsiTheme="majorBidi" w:cstheme="majorBidi"/>
        </w:rPr>
        <w:t>.</w:t>
      </w:r>
      <w:r w:rsidRPr="00D04856">
        <w:rPr>
          <w:rStyle w:val="FootnoteReference"/>
          <w:rFonts w:asciiTheme="majorBidi" w:hAnsiTheme="majorBidi" w:cstheme="majorBidi"/>
        </w:rPr>
        <w:footnoteReference w:id="3"/>
      </w:r>
      <w:r w:rsidRPr="00D04856">
        <w:rPr>
          <w:rFonts w:asciiTheme="majorBidi" w:hAnsiTheme="majorBidi" w:cstheme="majorBidi"/>
        </w:rPr>
        <w:t xml:space="preserve"> </w:t>
      </w:r>
      <w:proofErr w:type="spellStart"/>
      <w:r w:rsidRPr="00D04856">
        <w:rPr>
          <w:rFonts w:asciiTheme="majorBidi" w:hAnsiTheme="majorBidi" w:cstheme="majorBidi"/>
        </w:rPr>
        <w:t>Itulah</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sebabnya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kita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tidak</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akan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menjumpai</w:t>
      </w:r>
      <w:proofErr w:type="spellEnd"/>
      <w:r w:rsidRPr="00D04856">
        <w:rPr>
          <w:rFonts w:asciiTheme="majorBidi" w:hAnsiTheme="majorBidi" w:cstheme="majorBidi"/>
        </w:rPr>
        <w:t xml:space="preserve"> Kantor </w:t>
      </w:r>
      <w:proofErr w:type="spellStart"/>
      <w:r w:rsidRPr="00D04856">
        <w:rPr>
          <w:rFonts w:asciiTheme="majorBidi" w:hAnsiTheme="majorBidi" w:cstheme="majorBidi"/>
        </w:rPr>
        <w:t>Urusan</w:t>
      </w:r>
      <w:proofErr w:type="spellEnd"/>
      <w:r w:rsidRPr="00D04856">
        <w:rPr>
          <w:rFonts w:asciiTheme="majorBidi" w:hAnsiTheme="majorBidi" w:cstheme="majorBidi"/>
        </w:rPr>
        <w:t xml:space="preserve"> Agama (KUA) yang </w:t>
      </w:r>
      <w:proofErr w:type="spellStart"/>
      <w:r w:rsidRPr="00D04856">
        <w:rPr>
          <w:rFonts w:asciiTheme="majorBidi" w:hAnsiTheme="majorBidi" w:cstheme="majorBidi"/>
        </w:rPr>
        <w:t>ada</w:t>
      </w:r>
      <w:proofErr w:type="spellEnd"/>
      <w:r w:rsidRPr="00D04856">
        <w:rPr>
          <w:rFonts w:asciiTheme="majorBidi" w:hAnsiTheme="majorBidi" w:cstheme="majorBidi"/>
        </w:rPr>
        <w:t xml:space="preserve"> di Indonesia </w:t>
      </w:r>
      <w:proofErr w:type="spellStart"/>
      <w:r w:rsidRPr="00D04856">
        <w:rPr>
          <w:rFonts w:asciiTheme="majorBidi" w:hAnsiTheme="majorBidi" w:cstheme="majorBidi"/>
        </w:rPr>
        <w:t>memfasilitasi</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sebuah</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perkawinan</w:t>
      </w:r>
      <w:proofErr w:type="spellEnd"/>
      <w:r w:rsidRPr="00D04856">
        <w:rPr>
          <w:rFonts w:asciiTheme="majorBidi" w:hAnsiTheme="majorBidi" w:cstheme="majorBidi"/>
        </w:rPr>
        <w:t xml:space="preserve"> yang </w:t>
      </w:r>
      <w:proofErr w:type="spellStart"/>
      <w:r w:rsidRPr="00D04856">
        <w:rPr>
          <w:rFonts w:asciiTheme="majorBidi" w:hAnsiTheme="majorBidi" w:cstheme="majorBidi"/>
        </w:rPr>
        <w:t>calon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pengantinnya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itu</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berbeda</w:t>
      </w:r>
      <w:proofErr w:type="spellEnd"/>
      <w:r w:rsidRPr="00D04856">
        <w:rPr>
          <w:rFonts w:asciiTheme="majorBidi" w:hAnsiTheme="majorBidi" w:cstheme="majorBidi"/>
        </w:rPr>
        <w:t xml:space="preserve"> agama. Akan </w:t>
      </w:r>
      <w:proofErr w:type="spellStart"/>
      <w:r w:rsidRPr="00D04856">
        <w:rPr>
          <w:rFonts w:asciiTheme="majorBidi" w:hAnsiTheme="majorBidi" w:cstheme="majorBidi"/>
        </w:rPr>
        <w:t>tetapi</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sebagai</w:t>
      </w:r>
      <w:proofErr w:type="spellEnd"/>
      <w:r w:rsidRPr="00D04856">
        <w:rPr>
          <w:rFonts w:asciiTheme="majorBidi" w:hAnsiTheme="majorBidi" w:cstheme="majorBidi"/>
        </w:rPr>
        <w:t xml:space="preserve"> negara yang </w:t>
      </w:r>
      <w:r w:rsidRPr="00D04856">
        <w:rPr>
          <w:rFonts w:asciiTheme="majorBidi" w:hAnsiTheme="majorBidi" w:cstheme="majorBidi"/>
        </w:rPr>
        <w:lastRenderedPageBreak/>
        <w:t xml:space="preserve">plural, </w:t>
      </w:r>
      <w:proofErr w:type="spellStart"/>
      <w:r w:rsidRPr="00D04856">
        <w:rPr>
          <w:rFonts w:asciiTheme="majorBidi" w:hAnsiTheme="majorBidi" w:cstheme="majorBidi"/>
        </w:rPr>
        <w:t>dimana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masyarakatnya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hidup</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berdampingan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dengan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perbedaan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suku</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ras</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bahasa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budaya</w:t>
      </w:r>
      <w:proofErr w:type="spellEnd"/>
      <w:r w:rsidRPr="00D04856">
        <w:rPr>
          <w:rFonts w:asciiTheme="majorBidi" w:hAnsiTheme="majorBidi" w:cstheme="majorBidi"/>
        </w:rPr>
        <w:t xml:space="preserve"> dan agama, </w:t>
      </w:r>
      <w:proofErr w:type="spellStart"/>
      <w:r w:rsidRPr="00D04856">
        <w:rPr>
          <w:rFonts w:asciiTheme="majorBidi" w:hAnsiTheme="majorBidi" w:cstheme="majorBidi"/>
        </w:rPr>
        <w:t>terkadang</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masih</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kita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jumpai</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masyarakat</w:t>
      </w:r>
      <w:proofErr w:type="spellEnd"/>
      <w:r w:rsidRPr="00D04856">
        <w:rPr>
          <w:rFonts w:asciiTheme="majorBidi" w:hAnsiTheme="majorBidi" w:cstheme="majorBidi"/>
        </w:rPr>
        <w:t xml:space="preserve"> yang </w:t>
      </w:r>
      <w:proofErr w:type="spellStart"/>
      <w:r w:rsidRPr="00D04856">
        <w:rPr>
          <w:rFonts w:asciiTheme="majorBidi" w:hAnsiTheme="majorBidi" w:cstheme="majorBidi"/>
        </w:rPr>
        <w:t>melaksanakan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pernikahan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dimana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mereka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berbeda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keyakinan</w:t>
      </w:r>
      <w:proofErr w:type="spellEnd"/>
      <w:r w:rsidRPr="00D04856">
        <w:rPr>
          <w:rFonts w:asciiTheme="majorBidi" w:hAnsiTheme="majorBidi" w:cstheme="majorBidi"/>
        </w:rPr>
        <w:t xml:space="preserve"> dan agama.</w:t>
      </w:r>
    </w:p>
    <w:p w14:paraId="7EDCCBC1" w14:textId="7C7D55F1" w:rsidR="00EE034D" w:rsidRPr="00D04856" w:rsidRDefault="00EE034D" w:rsidP="00EE034D">
      <w:pPr>
        <w:pStyle w:val="NormalWeb"/>
        <w:shd w:val="clear" w:color="auto" w:fill="FFFFFF"/>
        <w:spacing w:before="0" w:beforeAutospacing="0" w:after="102" w:afterAutospacing="0" w:line="360" w:lineRule="auto"/>
        <w:ind w:firstLine="720"/>
        <w:jc w:val="both"/>
        <w:rPr>
          <w:rFonts w:asciiTheme="majorBidi" w:hAnsiTheme="majorBidi" w:cstheme="majorBidi"/>
          <w:w w:val="105"/>
        </w:rPr>
      </w:pPr>
      <w:r w:rsidRPr="00D04856">
        <w:rPr>
          <w:rFonts w:asciiTheme="majorBidi" w:hAnsiTheme="majorBidi" w:cstheme="majorBidi"/>
          <w:i/>
          <w:iCs/>
        </w:rPr>
        <w:t>Trend</w:t>
      </w:r>
      <w:r w:rsidRPr="00D04856">
        <w:rPr>
          <w:rFonts w:asciiTheme="majorBidi" w:hAnsiTheme="majorBidi" w:cstheme="majorBidi"/>
        </w:rPr>
        <w:t xml:space="preserve"> </w:t>
      </w:r>
      <w:proofErr w:type="spellStart"/>
      <w:r w:rsidRPr="00D04856">
        <w:rPr>
          <w:rFonts w:asciiTheme="majorBidi" w:hAnsiTheme="majorBidi" w:cstheme="majorBidi"/>
        </w:rPr>
        <w:t>pernikahan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beda</w:t>
      </w:r>
      <w:proofErr w:type="spellEnd"/>
      <w:r w:rsidRPr="00D04856">
        <w:rPr>
          <w:rFonts w:asciiTheme="majorBidi" w:hAnsiTheme="majorBidi" w:cstheme="majorBidi"/>
        </w:rPr>
        <w:t xml:space="preserve"> agama (</w:t>
      </w:r>
      <w:r w:rsidRPr="00D04856">
        <w:rPr>
          <w:rStyle w:val="Emphasis"/>
          <w:rFonts w:asciiTheme="majorBidi" w:hAnsiTheme="majorBidi" w:cstheme="majorBidi"/>
          <w:shd w:val="clear" w:color="auto" w:fill="FFFFFF"/>
        </w:rPr>
        <w:t>Interreligious Marriages</w:t>
      </w:r>
      <w:r w:rsidRPr="00D04856">
        <w:rPr>
          <w:rStyle w:val="Emphasis"/>
          <w:rFonts w:asciiTheme="majorBidi" w:hAnsiTheme="majorBidi" w:cstheme="majorBidi"/>
          <w:i w:val="0"/>
          <w:iCs w:val="0"/>
          <w:shd w:val="clear" w:color="auto" w:fill="FFFFFF"/>
        </w:rPr>
        <w:t>)</w:t>
      </w:r>
      <w:r w:rsidRPr="00D04856">
        <w:rPr>
          <w:rFonts w:asciiTheme="majorBidi" w:hAnsiTheme="majorBidi" w:cstheme="majorBidi"/>
        </w:rPr>
        <w:t xml:space="preserve"> di </w:t>
      </w:r>
      <w:proofErr w:type="spellStart"/>
      <w:r w:rsidRPr="00D04856">
        <w:rPr>
          <w:rFonts w:asciiTheme="majorBidi" w:hAnsiTheme="majorBidi" w:cstheme="majorBidi"/>
        </w:rPr>
        <w:t>kalangan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umat</w:t>
      </w:r>
      <w:proofErr w:type="spellEnd"/>
      <w:r w:rsidRPr="00D04856">
        <w:rPr>
          <w:rFonts w:asciiTheme="majorBidi" w:hAnsiTheme="majorBidi" w:cstheme="majorBidi"/>
        </w:rPr>
        <w:t xml:space="preserve"> Islam Indonesia </w:t>
      </w:r>
      <w:proofErr w:type="spellStart"/>
      <w:r w:rsidRPr="00D04856">
        <w:rPr>
          <w:rFonts w:asciiTheme="majorBidi" w:hAnsiTheme="majorBidi" w:cstheme="majorBidi"/>
        </w:rPr>
        <w:t>masih</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saja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berlanjut</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seiring</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dengan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kemajuan</w:t>
      </w:r>
      <w:proofErr w:type="spellEnd"/>
      <w:r w:rsidRPr="00D04856">
        <w:rPr>
          <w:rFonts w:asciiTheme="majorBidi" w:hAnsiTheme="majorBidi" w:cstheme="majorBidi"/>
        </w:rPr>
        <w:t xml:space="preserve"> dunia media </w:t>
      </w:r>
      <w:proofErr w:type="spellStart"/>
      <w:r w:rsidRPr="00D04856">
        <w:rPr>
          <w:rFonts w:asciiTheme="majorBidi" w:hAnsiTheme="majorBidi" w:cstheme="majorBidi"/>
        </w:rPr>
        <w:t>elektronik</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semakin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tergerusnya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nilai-nilai</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moralitas</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akibat</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pergaulan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bebas</w:t>
      </w:r>
      <w:proofErr w:type="spellEnd"/>
      <w:r w:rsidRPr="00D04856">
        <w:rPr>
          <w:rFonts w:asciiTheme="majorBidi" w:hAnsiTheme="majorBidi" w:cstheme="majorBidi"/>
        </w:rPr>
        <w:t xml:space="preserve"> dan </w:t>
      </w:r>
      <w:proofErr w:type="spellStart"/>
      <w:r w:rsidRPr="00D04856">
        <w:rPr>
          <w:rFonts w:asciiTheme="majorBidi" w:hAnsiTheme="majorBidi" w:cstheme="majorBidi"/>
        </w:rPr>
        <w:t>rapuhnya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keyakinan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terhadap</w:t>
      </w:r>
      <w:proofErr w:type="spellEnd"/>
      <w:r w:rsidRPr="00D04856">
        <w:rPr>
          <w:rFonts w:asciiTheme="majorBidi" w:hAnsiTheme="majorBidi" w:cstheme="majorBidi"/>
        </w:rPr>
        <w:t xml:space="preserve"> Islam. </w:t>
      </w:r>
      <w:proofErr w:type="spellStart"/>
      <w:r w:rsidRPr="00D04856">
        <w:rPr>
          <w:rFonts w:asciiTheme="majorBidi" w:hAnsiTheme="majorBidi" w:cstheme="majorBidi"/>
        </w:rPr>
        <w:t>Meskipun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larangan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bagi</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seorang</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muslim</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untuk</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menikahi</w:t>
      </w:r>
      <w:proofErr w:type="spellEnd"/>
      <w:r w:rsidRPr="00D04856">
        <w:rPr>
          <w:rFonts w:asciiTheme="majorBidi" w:hAnsiTheme="majorBidi" w:cstheme="majorBidi"/>
        </w:rPr>
        <w:t xml:space="preserve"> non-</w:t>
      </w:r>
      <w:proofErr w:type="spellStart"/>
      <w:r w:rsidRPr="00D04856">
        <w:rPr>
          <w:rFonts w:asciiTheme="majorBidi" w:hAnsiTheme="majorBidi" w:cstheme="majorBidi"/>
        </w:rPr>
        <w:t>muslim</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ini</w:t>
      </w:r>
      <w:proofErr w:type="spellEnd"/>
      <w:r w:rsidRPr="00D04856">
        <w:rPr>
          <w:rFonts w:asciiTheme="majorBidi" w:hAnsiTheme="majorBidi" w:cstheme="majorBidi"/>
        </w:rPr>
        <w:t xml:space="preserve"> </w:t>
      </w:r>
      <w:proofErr w:type="spellStart"/>
      <w:proofErr w:type="gramStart"/>
      <w:r w:rsidRPr="00D04856">
        <w:rPr>
          <w:rFonts w:asciiTheme="majorBidi" w:hAnsiTheme="majorBidi" w:cstheme="majorBidi"/>
        </w:rPr>
        <w:t>sebenarnya</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telah</w:t>
      </w:r>
      <w:proofErr w:type="spellEnd"/>
      <w:proofErr w:type="gramEnd"/>
      <w:r w:rsidRPr="00D04856">
        <w:rPr>
          <w:rFonts w:asciiTheme="majorBidi" w:hAnsiTheme="majorBidi" w:cstheme="majorBidi"/>
        </w:rPr>
        <w:t xml:space="preserve"> </w:t>
      </w:r>
      <w:proofErr w:type="spellStart"/>
      <w:r w:rsidRPr="00D04856">
        <w:rPr>
          <w:rFonts w:asciiTheme="majorBidi" w:hAnsiTheme="majorBidi" w:cstheme="majorBidi"/>
        </w:rPr>
        <w:t>disampaikan</w:t>
      </w:r>
      <w:proofErr w:type="spellEnd"/>
      <w:r w:rsidRPr="00D04856">
        <w:rPr>
          <w:rFonts w:asciiTheme="majorBidi" w:hAnsiTheme="majorBidi" w:cstheme="majorBidi"/>
        </w:rPr>
        <w:t xml:space="preserve"> ulama dan </w:t>
      </w:r>
      <w:proofErr w:type="spellStart"/>
      <w:r w:rsidRPr="00D04856">
        <w:rPr>
          <w:rFonts w:asciiTheme="majorBidi" w:hAnsiTheme="majorBidi" w:cstheme="majorBidi"/>
        </w:rPr>
        <w:t>kalangan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tokoh</w:t>
      </w:r>
      <w:proofErr w:type="spellEnd"/>
      <w:r w:rsidRPr="00D04856">
        <w:rPr>
          <w:rFonts w:asciiTheme="majorBidi" w:hAnsiTheme="majorBidi" w:cstheme="majorBidi"/>
        </w:rPr>
        <w:t xml:space="preserve"> Islam, </w:t>
      </w:r>
      <w:proofErr w:type="spellStart"/>
      <w:r w:rsidRPr="00D04856">
        <w:rPr>
          <w:rFonts w:asciiTheme="majorBidi" w:hAnsiTheme="majorBidi" w:cstheme="majorBidi"/>
        </w:rPr>
        <w:t>praktek</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pernikahan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beda</w:t>
      </w:r>
      <w:proofErr w:type="spellEnd"/>
      <w:r w:rsidRPr="00D04856">
        <w:rPr>
          <w:rFonts w:asciiTheme="majorBidi" w:hAnsiTheme="majorBidi" w:cstheme="majorBidi"/>
        </w:rPr>
        <w:t xml:space="preserve"> agama </w:t>
      </w:r>
      <w:proofErr w:type="spellStart"/>
      <w:r w:rsidRPr="00D04856">
        <w:rPr>
          <w:rFonts w:asciiTheme="majorBidi" w:hAnsiTheme="majorBidi" w:cstheme="majorBidi"/>
        </w:rPr>
        <w:t>tetap</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berjalan</w:t>
      </w:r>
      <w:proofErr w:type="spellEnd"/>
      <w:r w:rsidRPr="00D04856">
        <w:rPr>
          <w:rFonts w:asciiTheme="majorBidi" w:hAnsiTheme="majorBidi" w:cstheme="majorBidi"/>
        </w:rPr>
        <w:t>.</w:t>
      </w:r>
      <w:r w:rsidRPr="00D04856">
        <w:rPr>
          <w:rStyle w:val="FootnoteReference"/>
          <w:rFonts w:asciiTheme="majorBidi" w:hAnsiTheme="majorBidi" w:cstheme="majorBidi"/>
        </w:rPr>
        <w:footnoteReference w:id="4"/>
      </w:r>
      <w:r w:rsidRPr="00D04856">
        <w:rPr>
          <w:rFonts w:asciiTheme="majorBidi" w:hAnsiTheme="majorBidi" w:cstheme="majorBidi"/>
        </w:rPr>
        <w:t xml:space="preserve"> Hasil </w:t>
      </w:r>
      <w:proofErr w:type="spellStart"/>
      <w:r w:rsidRPr="00D04856">
        <w:rPr>
          <w:rFonts w:asciiTheme="majorBidi" w:hAnsiTheme="majorBidi" w:cstheme="majorBidi"/>
        </w:rPr>
        <w:t>sensus</w:t>
      </w:r>
      <w:proofErr w:type="spellEnd"/>
      <w:r w:rsidRPr="00D04856">
        <w:rPr>
          <w:rFonts w:asciiTheme="majorBidi" w:hAnsiTheme="majorBidi" w:cstheme="majorBidi"/>
        </w:rPr>
        <w:t xml:space="preserve"> </w:t>
      </w:r>
      <w:proofErr w:type="spellStart"/>
      <w:r w:rsidRPr="00D04856">
        <w:rPr>
          <w:rFonts w:asciiTheme="majorBidi" w:hAnsiTheme="majorBidi" w:cstheme="majorBidi"/>
          <w:w w:val="105"/>
        </w:rPr>
        <w:t>tahun</w:t>
      </w:r>
      <w:proofErr w:type="spellEnd"/>
      <w:r w:rsidRPr="00D04856">
        <w:rPr>
          <w:rFonts w:asciiTheme="majorBidi" w:hAnsiTheme="majorBidi" w:cstheme="majorBidi"/>
          <w:w w:val="105"/>
        </w:rPr>
        <w:t xml:space="preserve"> 1990 dan 2000 di </w:t>
      </w:r>
      <w:proofErr w:type="spellStart"/>
      <w:r w:rsidRPr="00D04856">
        <w:rPr>
          <w:rFonts w:asciiTheme="majorBidi" w:hAnsiTheme="majorBidi" w:cstheme="majorBidi"/>
          <w:w w:val="105"/>
        </w:rPr>
        <w:t>Provinsi</w:t>
      </w:r>
      <w:proofErr w:type="spellEnd"/>
      <w:r w:rsidRPr="00D04856">
        <w:rPr>
          <w:rFonts w:asciiTheme="majorBidi" w:hAnsiTheme="majorBidi" w:cstheme="majorBidi"/>
          <w:w w:val="105"/>
        </w:rPr>
        <w:t xml:space="preserve"> Daerah Istimewa Yogyakarta (DIY) yang </w:t>
      </w:r>
      <w:proofErr w:type="spellStart"/>
      <w:r w:rsidRPr="00D04856">
        <w:rPr>
          <w:rFonts w:asciiTheme="majorBidi" w:hAnsiTheme="majorBidi" w:cstheme="majorBidi"/>
          <w:w w:val="105"/>
        </w:rPr>
        <w:t>merupakan</w:t>
      </w:r>
      <w:proofErr w:type="spellEnd"/>
      <w:r w:rsidRPr="00D04856">
        <w:rPr>
          <w:rFonts w:asciiTheme="majorBidi" w:hAnsiTheme="majorBidi" w:cstheme="majorBidi"/>
          <w:w w:val="105"/>
        </w:rPr>
        <w:t xml:space="preserve"> </w:t>
      </w:r>
      <w:r w:rsidRPr="00D04856">
        <w:rPr>
          <w:rFonts w:asciiTheme="majorBidi" w:hAnsiTheme="majorBidi" w:cstheme="majorBidi"/>
          <w:i/>
          <w:w w:val="105"/>
        </w:rPr>
        <w:t xml:space="preserve">melting pot </w:t>
      </w:r>
      <w:proofErr w:type="spellStart"/>
      <w:r w:rsidRPr="00D04856">
        <w:rPr>
          <w:rFonts w:asciiTheme="majorBidi" w:hAnsiTheme="majorBidi" w:cstheme="majorBidi"/>
          <w:w w:val="105"/>
        </w:rPr>
        <w:t>atau</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wadah</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peleburan</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identitas</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budaya</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menunjukkan</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bahwa</w:t>
      </w:r>
      <w:proofErr w:type="spellEnd"/>
      <w:r w:rsidRPr="00D04856">
        <w:rPr>
          <w:rFonts w:asciiTheme="majorBidi" w:hAnsiTheme="majorBidi" w:cstheme="majorBidi"/>
          <w:w w:val="105"/>
        </w:rPr>
        <w:t xml:space="preserve"> di DIY </w:t>
      </w:r>
      <w:proofErr w:type="spellStart"/>
      <w:r w:rsidRPr="00D04856">
        <w:rPr>
          <w:rFonts w:asciiTheme="majorBidi" w:hAnsiTheme="majorBidi" w:cstheme="majorBidi"/>
          <w:w w:val="105"/>
        </w:rPr>
        <w:t>terjadi</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fluktuasi</w:t>
      </w:r>
      <w:proofErr w:type="spellEnd"/>
      <w:r w:rsidRPr="00D04856">
        <w:rPr>
          <w:rFonts w:asciiTheme="majorBidi" w:hAnsiTheme="majorBidi" w:cstheme="majorBidi"/>
          <w:w w:val="105"/>
        </w:rPr>
        <w:t xml:space="preserve">. Pada </w:t>
      </w:r>
      <w:proofErr w:type="spellStart"/>
      <w:r w:rsidRPr="00D04856">
        <w:rPr>
          <w:rFonts w:asciiTheme="majorBidi" w:hAnsiTheme="majorBidi" w:cstheme="majorBidi"/>
          <w:w w:val="105"/>
        </w:rPr>
        <w:t>tahun</w:t>
      </w:r>
      <w:proofErr w:type="spellEnd"/>
      <w:r w:rsidRPr="00D04856">
        <w:rPr>
          <w:rFonts w:asciiTheme="majorBidi" w:hAnsiTheme="majorBidi" w:cstheme="majorBidi"/>
          <w:w w:val="105"/>
        </w:rPr>
        <w:t xml:space="preserve"> 1980, paling </w:t>
      </w:r>
      <w:proofErr w:type="spellStart"/>
      <w:r w:rsidRPr="00D04856">
        <w:rPr>
          <w:rFonts w:asciiTheme="majorBidi" w:hAnsiTheme="majorBidi" w:cstheme="majorBidi"/>
          <w:w w:val="105"/>
        </w:rPr>
        <w:t>tidak</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terdapat</w:t>
      </w:r>
      <w:proofErr w:type="spellEnd"/>
      <w:r w:rsidRPr="00D04856">
        <w:rPr>
          <w:rFonts w:asciiTheme="majorBidi" w:hAnsiTheme="majorBidi" w:cstheme="majorBidi"/>
          <w:w w:val="105"/>
        </w:rPr>
        <w:t xml:space="preserve"> 15 </w:t>
      </w:r>
      <w:proofErr w:type="spellStart"/>
      <w:r w:rsidRPr="00D04856">
        <w:rPr>
          <w:rFonts w:asciiTheme="majorBidi" w:hAnsiTheme="majorBidi" w:cstheme="majorBidi"/>
          <w:w w:val="105"/>
        </w:rPr>
        <w:t>kasus</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perkawinan</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beda</w:t>
      </w:r>
      <w:proofErr w:type="spellEnd"/>
      <w:r w:rsidRPr="00D04856">
        <w:rPr>
          <w:rFonts w:asciiTheme="majorBidi" w:hAnsiTheme="majorBidi" w:cstheme="majorBidi"/>
          <w:w w:val="105"/>
        </w:rPr>
        <w:t xml:space="preserve"> agama </w:t>
      </w:r>
      <w:proofErr w:type="spellStart"/>
      <w:r w:rsidRPr="00D04856">
        <w:rPr>
          <w:rFonts w:asciiTheme="majorBidi" w:hAnsiTheme="majorBidi" w:cstheme="majorBidi"/>
          <w:w w:val="105"/>
        </w:rPr>
        <w:t>dari</w:t>
      </w:r>
      <w:proofErr w:type="spellEnd"/>
      <w:r w:rsidRPr="00D04856">
        <w:rPr>
          <w:rFonts w:asciiTheme="majorBidi" w:hAnsiTheme="majorBidi" w:cstheme="majorBidi"/>
          <w:w w:val="105"/>
        </w:rPr>
        <w:t xml:space="preserve"> 1000 </w:t>
      </w:r>
      <w:proofErr w:type="spellStart"/>
      <w:r w:rsidRPr="00D04856">
        <w:rPr>
          <w:rFonts w:asciiTheme="majorBidi" w:hAnsiTheme="majorBidi" w:cstheme="majorBidi"/>
          <w:w w:val="105"/>
        </w:rPr>
        <w:t>kasus</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perkawinan</w:t>
      </w:r>
      <w:proofErr w:type="spellEnd"/>
      <w:r w:rsidRPr="00D04856">
        <w:rPr>
          <w:rFonts w:asciiTheme="majorBidi" w:hAnsiTheme="majorBidi" w:cstheme="majorBidi"/>
          <w:w w:val="105"/>
        </w:rPr>
        <w:t xml:space="preserve"> yang </w:t>
      </w:r>
      <w:proofErr w:type="spellStart"/>
      <w:r w:rsidRPr="00D04856">
        <w:rPr>
          <w:rFonts w:asciiTheme="majorBidi" w:hAnsiTheme="majorBidi" w:cstheme="majorBidi"/>
          <w:w w:val="105"/>
        </w:rPr>
        <w:t>tercatat</w:t>
      </w:r>
      <w:proofErr w:type="spellEnd"/>
      <w:r w:rsidRPr="00D04856">
        <w:rPr>
          <w:rFonts w:asciiTheme="majorBidi" w:hAnsiTheme="majorBidi" w:cstheme="majorBidi"/>
          <w:w w:val="105"/>
        </w:rPr>
        <w:t xml:space="preserve">. Pada </w:t>
      </w:r>
      <w:proofErr w:type="spellStart"/>
      <w:r w:rsidRPr="00D04856">
        <w:rPr>
          <w:rFonts w:asciiTheme="majorBidi" w:hAnsiTheme="majorBidi" w:cstheme="majorBidi"/>
          <w:w w:val="105"/>
        </w:rPr>
        <w:t>tahun</w:t>
      </w:r>
      <w:proofErr w:type="spellEnd"/>
      <w:r w:rsidRPr="00D04856">
        <w:rPr>
          <w:rFonts w:asciiTheme="majorBidi" w:hAnsiTheme="majorBidi" w:cstheme="majorBidi"/>
          <w:w w:val="105"/>
        </w:rPr>
        <w:t xml:space="preserve"> 1990, naik </w:t>
      </w:r>
      <w:proofErr w:type="spellStart"/>
      <w:r w:rsidRPr="00D04856">
        <w:rPr>
          <w:rFonts w:asciiTheme="majorBidi" w:hAnsiTheme="majorBidi" w:cstheme="majorBidi"/>
          <w:w w:val="105"/>
        </w:rPr>
        <w:t>menjadi</w:t>
      </w:r>
      <w:proofErr w:type="spellEnd"/>
      <w:r w:rsidRPr="00D04856">
        <w:rPr>
          <w:rFonts w:asciiTheme="majorBidi" w:hAnsiTheme="majorBidi" w:cstheme="majorBidi"/>
          <w:w w:val="105"/>
        </w:rPr>
        <w:t xml:space="preserve"> 18 </w:t>
      </w:r>
      <w:proofErr w:type="spellStart"/>
      <w:r w:rsidRPr="00D04856">
        <w:rPr>
          <w:rFonts w:asciiTheme="majorBidi" w:hAnsiTheme="majorBidi" w:cstheme="majorBidi"/>
          <w:w w:val="105"/>
        </w:rPr>
        <w:t>kasus</w:t>
      </w:r>
      <w:proofErr w:type="spellEnd"/>
      <w:r w:rsidRPr="00D04856">
        <w:rPr>
          <w:rFonts w:asciiTheme="majorBidi" w:hAnsiTheme="majorBidi" w:cstheme="majorBidi"/>
          <w:w w:val="105"/>
        </w:rPr>
        <w:t xml:space="preserve"> dan </w:t>
      </w:r>
      <w:r w:rsidRPr="00D04856">
        <w:rPr>
          <w:rFonts w:asciiTheme="majorBidi" w:hAnsiTheme="majorBidi" w:cstheme="majorBidi"/>
          <w:i/>
          <w:w w:val="105"/>
        </w:rPr>
        <w:t>trend-</w:t>
      </w:r>
      <w:proofErr w:type="spellStart"/>
      <w:r w:rsidRPr="00D04856">
        <w:rPr>
          <w:rFonts w:asciiTheme="majorBidi" w:hAnsiTheme="majorBidi" w:cstheme="majorBidi"/>
          <w:w w:val="105"/>
        </w:rPr>
        <w:t>nya</w:t>
      </w:r>
      <w:proofErr w:type="spellEnd"/>
      <w:r w:rsidR="00066FC4">
        <w:rPr>
          <w:rFonts w:asciiTheme="majorBidi" w:hAnsiTheme="majorBidi" w:cstheme="majorBidi"/>
          <w:w w:val="105"/>
        </w:rPr>
        <w:t xml:space="preserve"> </w:t>
      </w:r>
      <w:proofErr w:type="spellStart"/>
      <w:r w:rsidRPr="00D04856">
        <w:rPr>
          <w:rFonts w:asciiTheme="majorBidi" w:hAnsiTheme="majorBidi" w:cstheme="majorBidi"/>
          <w:w w:val="105"/>
        </w:rPr>
        <w:t>menurun</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menjadi</w:t>
      </w:r>
      <w:proofErr w:type="spellEnd"/>
      <w:r w:rsidRPr="00D04856">
        <w:rPr>
          <w:rFonts w:asciiTheme="majorBidi" w:hAnsiTheme="majorBidi" w:cstheme="majorBidi"/>
          <w:w w:val="105"/>
        </w:rPr>
        <w:t xml:space="preserve"> 12 </w:t>
      </w:r>
      <w:proofErr w:type="spellStart"/>
      <w:r w:rsidRPr="00D04856">
        <w:rPr>
          <w:rFonts w:asciiTheme="majorBidi" w:hAnsiTheme="majorBidi" w:cstheme="majorBidi"/>
          <w:w w:val="105"/>
        </w:rPr>
        <w:t>kasus</w:t>
      </w:r>
      <w:proofErr w:type="spellEnd"/>
      <w:r w:rsidRPr="00D04856">
        <w:rPr>
          <w:rFonts w:asciiTheme="majorBidi" w:hAnsiTheme="majorBidi" w:cstheme="majorBidi"/>
          <w:w w:val="105"/>
        </w:rPr>
        <w:t xml:space="preserve"> pada </w:t>
      </w:r>
      <w:proofErr w:type="spellStart"/>
      <w:r w:rsidRPr="00D04856">
        <w:rPr>
          <w:rFonts w:asciiTheme="majorBidi" w:hAnsiTheme="majorBidi" w:cstheme="majorBidi"/>
          <w:w w:val="105"/>
        </w:rPr>
        <w:t>tahun</w:t>
      </w:r>
      <w:proofErr w:type="spellEnd"/>
      <w:r w:rsidRPr="00D04856">
        <w:rPr>
          <w:rFonts w:asciiTheme="majorBidi" w:hAnsiTheme="majorBidi" w:cstheme="majorBidi"/>
          <w:w w:val="105"/>
        </w:rPr>
        <w:t xml:space="preserve"> 2000.Tahun 1980 </w:t>
      </w:r>
      <w:proofErr w:type="spellStart"/>
      <w:r w:rsidRPr="00D04856">
        <w:rPr>
          <w:rFonts w:asciiTheme="majorBidi" w:hAnsiTheme="majorBidi" w:cstheme="majorBidi"/>
          <w:w w:val="105"/>
        </w:rPr>
        <w:t>rendah</w:t>
      </w:r>
      <w:proofErr w:type="spellEnd"/>
      <w:r w:rsidRPr="00D04856">
        <w:rPr>
          <w:rFonts w:asciiTheme="majorBidi" w:hAnsiTheme="majorBidi" w:cstheme="majorBidi"/>
          <w:w w:val="105"/>
        </w:rPr>
        <w:t xml:space="preserve"> </w:t>
      </w:r>
      <w:r w:rsidRPr="00D04856">
        <w:rPr>
          <w:rFonts w:asciiTheme="majorBidi" w:hAnsiTheme="majorBidi" w:cstheme="majorBidi"/>
        </w:rPr>
        <w:t xml:space="preserve">(15/1000), </w:t>
      </w:r>
      <w:proofErr w:type="spellStart"/>
      <w:r w:rsidRPr="00D04856">
        <w:rPr>
          <w:rFonts w:asciiTheme="majorBidi" w:hAnsiTheme="majorBidi" w:cstheme="majorBidi"/>
        </w:rPr>
        <w:t>lalu</w:t>
      </w:r>
      <w:proofErr w:type="spellEnd"/>
      <w:r w:rsidRPr="00D04856">
        <w:rPr>
          <w:rFonts w:asciiTheme="majorBidi" w:hAnsiTheme="majorBidi" w:cstheme="majorBidi"/>
        </w:rPr>
        <w:t xml:space="preserve"> naik </w:t>
      </w:r>
      <w:proofErr w:type="spellStart"/>
      <w:r w:rsidRPr="00D04856">
        <w:rPr>
          <w:rFonts w:asciiTheme="majorBidi" w:hAnsiTheme="majorBidi" w:cstheme="majorBidi"/>
        </w:rPr>
        <w:t>tahun</w:t>
      </w:r>
      <w:proofErr w:type="spellEnd"/>
      <w:r w:rsidRPr="00D04856">
        <w:rPr>
          <w:rFonts w:asciiTheme="majorBidi" w:hAnsiTheme="majorBidi" w:cstheme="majorBidi"/>
        </w:rPr>
        <w:t xml:space="preserve"> 1990 (19/1000), </w:t>
      </w:r>
      <w:proofErr w:type="spellStart"/>
      <w:r w:rsidRPr="00D04856">
        <w:rPr>
          <w:rFonts w:asciiTheme="majorBidi" w:hAnsiTheme="majorBidi" w:cstheme="majorBidi"/>
        </w:rPr>
        <w:t>kemudian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turun</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lagi</w:t>
      </w:r>
      <w:proofErr w:type="spellEnd"/>
      <w:r w:rsidRPr="00D04856">
        <w:rPr>
          <w:rFonts w:asciiTheme="majorBidi" w:hAnsiTheme="majorBidi" w:cstheme="majorBidi"/>
        </w:rPr>
        <w:t xml:space="preserve"> </w:t>
      </w:r>
      <w:proofErr w:type="spellStart"/>
      <w:r w:rsidRPr="00D04856">
        <w:rPr>
          <w:rFonts w:asciiTheme="majorBidi" w:hAnsiTheme="majorBidi" w:cstheme="majorBidi"/>
        </w:rPr>
        <w:t>tahun</w:t>
      </w:r>
      <w:proofErr w:type="spellEnd"/>
      <w:r w:rsidRPr="00D04856">
        <w:rPr>
          <w:rFonts w:asciiTheme="majorBidi" w:hAnsiTheme="majorBidi" w:cstheme="majorBidi"/>
        </w:rPr>
        <w:t xml:space="preserve"> 2000(12/1000). Hasil </w:t>
      </w:r>
      <w:proofErr w:type="spellStart"/>
      <w:r w:rsidRPr="00D04856">
        <w:rPr>
          <w:rFonts w:asciiTheme="majorBidi" w:hAnsiTheme="majorBidi" w:cstheme="majorBidi"/>
        </w:rPr>
        <w:t>sensus</w:t>
      </w:r>
      <w:proofErr w:type="spellEnd"/>
      <w:r w:rsidRPr="00D04856">
        <w:rPr>
          <w:rFonts w:asciiTheme="majorBidi" w:hAnsiTheme="majorBidi" w:cstheme="majorBidi"/>
        </w:rPr>
        <w:t xml:space="preserve"> </w:t>
      </w:r>
      <w:proofErr w:type="spellStart"/>
      <w:r w:rsidRPr="00D04856">
        <w:rPr>
          <w:rFonts w:asciiTheme="majorBidi" w:hAnsiTheme="majorBidi" w:cstheme="majorBidi"/>
          <w:w w:val="105"/>
        </w:rPr>
        <w:t>menunjukkan</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bahwa</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laki-laki</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cenderung</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melakukan</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perkawinan</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beda</w:t>
      </w:r>
      <w:proofErr w:type="spellEnd"/>
      <w:r w:rsidRPr="00D04856">
        <w:rPr>
          <w:rFonts w:asciiTheme="majorBidi" w:hAnsiTheme="majorBidi" w:cstheme="majorBidi"/>
          <w:w w:val="105"/>
        </w:rPr>
        <w:t xml:space="preserve"> agama </w:t>
      </w:r>
      <w:proofErr w:type="spellStart"/>
      <w:r w:rsidRPr="00D04856">
        <w:rPr>
          <w:rFonts w:asciiTheme="majorBidi" w:hAnsiTheme="majorBidi" w:cstheme="majorBidi"/>
          <w:w w:val="105"/>
        </w:rPr>
        <w:t>dibanding</w:t>
      </w:r>
      <w:proofErr w:type="spellEnd"/>
      <w:r w:rsidRPr="00D04856">
        <w:rPr>
          <w:rFonts w:asciiTheme="majorBidi" w:hAnsiTheme="majorBidi" w:cstheme="majorBidi"/>
          <w:w w:val="105"/>
        </w:rPr>
        <w:t xml:space="preserve"> </w:t>
      </w:r>
      <w:proofErr w:type="spellStart"/>
      <w:r w:rsidRPr="00D04856">
        <w:rPr>
          <w:rFonts w:asciiTheme="majorBidi" w:hAnsiTheme="majorBidi" w:cstheme="majorBidi"/>
          <w:w w:val="105"/>
        </w:rPr>
        <w:t>perempuan</w:t>
      </w:r>
      <w:proofErr w:type="spellEnd"/>
      <w:r w:rsidRPr="00D04856">
        <w:rPr>
          <w:rFonts w:asciiTheme="majorBidi" w:hAnsiTheme="majorBidi" w:cstheme="majorBidi"/>
          <w:w w:val="105"/>
        </w:rPr>
        <w:t>.</w:t>
      </w:r>
      <w:r w:rsidRPr="00D04856">
        <w:rPr>
          <w:rStyle w:val="FootnoteReference"/>
          <w:rFonts w:asciiTheme="majorBidi" w:hAnsiTheme="majorBidi" w:cstheme="majorBidi"/>
          <w:w w:val="105"/>
        </w:rPr>
        <w:footnoteReference w:id="5"/>
      </w:r>
    </w:p>
    <w:p w14:paraId="7781B940" w14:textId="5D7CEB7B" w:rsidR="00EE034D" w:rsidRPr="00D04856" w:rsidRDefault="00EE034D" w:rsidP="003055AD">
      <w:pPr>
        <w:pStyle w:val="BodyText"/>
        <w:spacing w:before="5" w:line="360" w:lineRule="auto"/>
        <w:ind w:right="122" w:firstLine="720"/>
        <w:jc w:val="both"/>
        <w:rPr>
          <w:rFonts w:asciiTheme="majorBidi" w:hAnsiTheme="majorBidi" w:cstheme="majorBidi"/>
          <w:sz w:val="24"/>
          <w:szCs w:val="24"/>
        </w:rPr>
      </w:pPr>
      <w:proofErr w:type="spellStart"/>
      <w:r w:rsidRPr="00D04856">
        <w:rPr>
          <w:rFonts w:asciiTheme="majorBidi" w:hAnsiTheme="majorBidi" w:cstheme="majorBidi"/>
          <w:w w:val="105"/>
          <w:sz w:val="24"/>
          <w:szCs w:val="24"/>
        </w:rPr>
        <w:t>Permasalahan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pernikahan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beda</w:t>
      </w:r>
      <w:proofErr w:type="spellEnd"/>
      <w:r w:rsidRPr="00D04856">
        <w:rPr>
          <w:rFonts w:asciiTheme="majorBidi" w:hAnsiTheme="majorBidi" w:cstheme="majorBidi"/>
          <w:w w:val="105"/>
          <w:sz w:val="24"/>
          <w:szCs w:val="24"/>
        </w:rPr>
        <w:t xml:space="preserve"> agama </w:t>
      </w:r>
      <w:proofErr w:type="spellStart"/>
      <w:r w:rsidRPr="00D04856">
        <w:rPr>
          <w:rFonts w:asciiTheme="majorBidi" w:hAnsiTheme="majorBidi" w:cstheme="majorBidi"/>
          <w:w w:val="105"/>
          <w:sz w:val="24"/>
          <w:szCs w:val="24"/>
        </w:rPr>
        <w:t>ini</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memang</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sampai</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sekarang</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masih</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menjadi</w:t>
      </w:r>
      <w:proofErr w:type="spellEnd"/>
      <w:r w:rsidRPr="00D04856">
        <w:rPr>
          <w:rFonts w:asciiTheme="majorBidi" w:hAnsiTheme="majorBidi" w:cstheme="majorBidi"/>
          <w:w w:val="105"/>
          <w:sz w:val="24"/>
          <w:szCs w:val="24"/>
        </w:rPr>
        <w:t xml:space="preserve"> pro dan </w:t>
      </w:r>
      <w:proofErr w:type="spellStart"/>
      <w:r w:rsidRPr="00D04856">
        <w:rPr>
          <w:rFonts w:asciiTheme="majorBidi" w:hAnsiTheme="majorBidi" w:cstheme="majorBidi"/>
          <w:w w:val="105"/>
          <w:sz w:val="24"/>
          <w:szCs w:val="24"/>
        </w:rPr>
        <w:t>kontra</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baik</w:t>
      </w:r>
      <w:proofErr w:type="spellEnd"/>
      <w:r w:rsidRPr="00D04856">
        <w:rPr>
          <w:rFonts w:asciiTheme="majorBidi" w:hAnsiTheme="majorBidi" w:cstheme="majorBidi"/>
          <w:w w:val="105"/>
          <w:sz w:val="24"/>
          <w:szCs w:val="24"/>
        </w:rPr>
        <w:t xml:space="preserve"> di </w:t>
      </w:r>
      <w:proofErr w:type="spellStart"/>
      <w:r w:rsidRPr="00D04856">
        <w:rPr>
          <w:rFonts w:asciiTheme="majorBidi" w:hAnsiTheme="majorBidi" w:cstheme="majorBidi"/>
          <w:w w:val="105"/>
          <w:sz w:val="24"/>
          <w:szCs w:val="24"/>
        </w:rPr>
        <w:t>kalangan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sarjana</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muslim</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baik</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dari</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ahli</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hukum</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fikih</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ah</w:t>
      </w:r>
      <w:r>
        <w:rPr>
          <w:rFonts w:asciiTheme="majorBidi" w:hAnsiTheme="majorBidi" w:cstheme="majorBidi"/>
          <w:w w:val="105"/>
          <w:sz w:val="24"/>
          <w:szCs w:val="24"/>
        </w:rPr>
        <w:t>li</w:t>
      </w:r>
      <w:proofErr w:type="spellEnd"/>
      <w:r>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sosial</w:t>
      </w:r>
      <w:proofErr w:type="spellEnd"/>
      <w:r>
        <w:rPr>
          <w:rFonts w:asciiTheme="majorBidi" w:hAnsiTheme="majorBidi" w:cstheme="majorBidi"/>
          <w:w w:val="105"/>
          <w:sz w:val="24"/>
          <w:szCs w:val="24"/>
        </w:rPr>
        <w:t xml:space="preserve"> </w:t>
      </w:r>
      <w:proofErr w:type="spellStart"/>
      <w:r>
        <w:rPr>
          <w:rFonts w:asciiTheme="majorBidi" w:hAnsiTheme="majorBidi" w:cstheme="majorBidi"/>
          <w:w w:val="105"/>
          <w:sz w:val="24"/>
          <w:szCs w:val="24"/>
        </w:rPr>
        <w:t>budaya</w:t>
      </w:r>
      <w:proofErr w:type="spellEnd"/>
      <w:r>
        <w:rPr>
          <w:rFonts w:asciiTheme="majorBidi" w:hAnsiTheme="majorBidi" w:cstheme="majorBidi"/>
          <w:w w:val="105"/>
          <w:sz w:val="24"/>
          <w:szCs w:val="24"/>
        </w:rPr>
        <w:t xml:space="preserve"> dan juga </w:t>
      </w:r>
      <w:proofErr w:type="spellStart"/>
      <w:r>
        <w:rPr>
          <w:rFonts w:asciiTheme="majorBidi" w:hAnsiTheme="majorBidi" w:cstheme="majorBidi"/>
          <w:w w:val="105"/>
          <w:sz w:val="24"/>
          <w:szCs w:val="24"/>
        </w:rPr>
        <w:t>ahli</w:t>
      </w:r>
      <w:proofErr w:type="spellEnd"/>
      <w:r w:rsidR="000B76FE">
        <w:rPr>
          <w:rFonts w:asciiTheme="majorBidi" w:hAnsiTheme="majorBidi" w:cstheme="majorBidi"/>
          <w:w w:val="105"/>
          <w:sz w:val="24"/>
          <w:szCs w:val="24"/>
        </w:rPr>
        <w:t xml:space="preserve"> </w:t>
      </w:r>
      <w:r w:rsidRPr="00D04856">
        <w:rPr>
          <w:rFonts w:asciiTheme="majorBidi" w:hAnsiTheme="majorBidi" w:cstheme="majorBidi"/>
          <w:w w:val="105"/>
          <w:sz w:val="24"/>
          <w:szCs w:val="24"/>
        </w:rPr>
        <w:t xml:space="preserve">tafsir. Sebagian </w:t>
      </w:r>
      <w:proofErr w:type="spellStart"/>
      <w:r w:rsidRPr="00D04856">
        <w:rPr>
          <w:rFonts w:asciiTheme="majorBidi" w:hAnsiTheme="majorBidi" w:cstheme="majorBidi"/>
          <w:w w:val="105"/>
          <w:sz w:val="24"/>
          <w:szCs w:val="24"/>
        </w:rPr>
        <w:t>sarjana</w:t>
      </w:r>
      <w:proofErr w:type="spellEnd"/>
      <w:r w:rsidRPr="00D04856">
        <w:rPr>
          <w:rFonts w:asciiTheme="majorBidi" w:hAnsiTheme="majorBidi" w:cstheme="majorBidi"/>
          <w:w w:val="105"/>
          <w:sz w:val="24"/>
          <w:szCs w:val="24"/>
        </w:rPr>
        <w:t xml:space="preserve"> Islam </w:t>
      </w:r>
      <w:proofErr w:type="spellStart"/>
      <w:r w:rsidRPr="00D04856">
        <w:rPr>
          <w:rFonts w:asciiTheme="majorBidi" w:hAnsiTheme="majorBidi" w:cstheme="majorBidi"/>
          <w:w w:val="105"/>
          <w:sz w:val="24"/>
          <w:szCs w:val="24"/>
        </w:rPr>
        <w:t>masih</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ada</w:t>
      </w:r>
      <w:proofErr w:type="spellEnd"/>
      <w:r w:rsidRPr="00D04856">
        <w:rPr>
          <w:rFonts w:asciiTheme="majorBidi" w:hAnsiTheme="majorBidi" w:cstheme="majorBidi"/>
          <w:w w:val="105"/>
          <w:sz w:val="24"/>
          <w:szCs w:val="24"/>
        </w:rPr>
        <w:t xml:space="preserve"> yang </w:t>
      </w:r>
      <w:proofErr w:type="spellStart"/>
      <w:r w:rsidRPr="00D04856">
        <w:rPr>
          <w:rFonts w:asciiTheme="majorBidi" w:hAnsiTheme="majorBidi" w:cstheme="majorBidi"/>
          <w:w w:val="105"/>
          <w:sz w:val="24"/>
          <w:szCs w:val="24"/>
        </w:rPr>
        <w:t>membolehkan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perkawinan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beda</w:t>
      </w:r>
      <w:proofErr w:type="spellEnd"/>
      <w:r w:rsidRPr="00D04856">
        <w:rPr>
          <w:rFonts w:asciiTheme="majorBidi" w:hAnsiTheme="majorBidi" w:cstheme="majorBidi"/>
          <w:w w:val="105"/>
          <w:sz w:val="24"/>
          <w:szCs w:val="24"/>
        </w:rPr>
        <w:t xml:space="preserve"> agama </w:t>
      </w:r>
      <w:proofErr w:type="spellStart"/>
      <w:r w:rsidRPr="00D04856">
        <w:rPr>
          <w:rFonts w:asciiTheme="majorBidi" w:hAnsiTheme="majorBidi" w:cstheme="majorBidi"/>
          <w:w w:val="105"/>
          <w:sz w:val="24"/>
          <w:szCs w:val="24"/>
        </w:rPr>
        <w:t>dengan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mendasarkan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pemikirannya</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kepada</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teks-teks</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ayat</w:t>
      </w:r>
      <w:proofErr w:type="spellEnd"/>
      <w:r w:rsidRPr="00D04856">
        <w:rPr>
          <w:rFonts w:asciiTheme="majorBidi" w:hAnsiTheme="majorBidi" w:cstheme="majorBidi"/>
          <w:w w:val="105"/>
          <w:sz w:val="24"/>
          <w:szCs w:val="24"/>
        </w:rPr>
        <w:t xml:space="preserve"> al-Qur’an dan </w:t>
      </w:r>
      <w:proofErr w:type="spellStart"/>
      <w:r w:rsidRPr="00D04856">
        <w:rPr>
          <w:rFonts w:asciiTheme="majorBidi" w:hAnsiTheme="majorBidi" w:cstheme="majorBidi"/>
          <w:w w:val="105"/>
          <w:sz w:val="24"/>
          <w:szCs w:val="24"/>
        </w:rPr>
        <w:t>penafsiran</w:t>
      </w:r>
      <w:proofErr w:type="spellEnd"/>
      <w:r w:rsidRPr="00D04856">
        <w:rPr>
          <w:rFonts w:asciiTheme="majorBidi" w:hAnsiTheme="majorBidi" w:cstheme="majorBidi"/>
          <w:w w:val="105"/>
          <w:sz w:val="24"/>
          <w:szCs w:val="24"/>
        </w:rPr>
        <w:t xml:space="preserve"> para ulama,</w:t>
      </w:r>
      <w:r w:rsidRPr="00D04856">
        <w:rPr>
          <w:rStyle w:val="FootnoteReference"/>
          <w:rFonts w:asciiTheme="majorBidi" w:hAnsiTheme="majorBidi" w:cstheme="majorBidi"/>
          <w:w w:val="105"/>
          <w:sz w:val="24"/>
          <w:szCs w:val="24"/>
        </w:rPr>
        <w:footnoteReference w:id="6"/>
      </w:r>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namun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sebagian</w:t>
      </w:r>
      <w:proofErr w:type="spellEnd"/>
      <w:r w:rsidRPr="00D04856">
        <w:rPr>
          <w:rFonts w:asciiTheme="majorBidi" w:hAnsiTheme="majorBidi" w:cstheme="majorBidi"/>
          <w:w w:val="105"/>
          <w:sz w:val="24"/>
          <w:szCs w:val="24"/>
        </w:rPr>
        <w:t xml:space="preserve"> lain </w:t>
      </w:r>
      <w:proofErr w:type="spellStart"/>
      <w:r w:rsidRPr="00D04856">
        <w:rPr>
          <w:rFonts w:asciiTheme="majorBidi" w:hAnsiTheme="majorBidi" w:cstheme="majorBidi"/>
          <w:w w:val="105"/>
          <w:sz w:val="24"/>
          <w:szCs w:val="24"/>
        </w:rPr>
        <w:t>mengharamkan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lastRenderedPageBreak/>
        <w:t>perkawinan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beda</w:t>
      </w:r>
      <w:proofErr w:type="spellEnd"/>
      <w:r w:rsidRPr="00D04856">
        <w:rPr>
          <w:rFonts w:asciiTheme="majorBidi" w:hAnsiTheme="majorBidi" w:cstheme="majorBidi"/>
          <w:w w:val="105"/>
          <w:sz w:val="24"/>
          <w:szCs w:val="24"/>
        </w:rPr>
        <w:t xml:space="preserve"> agama juga </w:t>
      </w:r>
      <w:proofErr w:type="spellStart"/>
      <w:r w:rsidRPr="00D04856">
        <w:rPr>
          <w:rFonts w:asciiTheme="majorBidi" w:hAnsiTheme="majorBidi" w:cstheme="majorBidi"/>
          <w:w w:val="105"/>
          <w:sz w:val="24"/>
          <w:szCs w:val="24"/>
        </w:rPr>
        <w:t>berdasarkan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teks-teks</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ayat</w:t>
      </w:r>
      <w:proofErr w:type="spellEnd"/>
      <w:r w:rsidRPr="00D04856">
        <w:rPr>
          <w:rFonts w:asciiTheme="majorBidi" w:hAnsiTheme="majorBidi" w:cstheme="majorBidi"/>
          <w:w w:val="105"/>
          <w:sz w:val="24"/>
          <w:szCs w:val="24"/>
        </w:rPr>
        <w:t xml:space="preserve"> al-Qur’an dan </w:t>
      </w:r>
      <w:proofErr w:type="spellStart"/>
      <w:r w:rsidRPr="00D04856">
        <w:rPr>
          <w:rFonts w:asciiTheme="majorBidi" w:hAnsiTheme="majorBidi" w:cstheme="majorBidi"/>
          <w:w w:val="105"/>
          <w:sz w:val="24"/>
          <w:szCs w:val="24"/>
        </w:rPr>
        <w:t>pertimbangan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kemaslahatan</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Secara</w:t>
      </w:r>
      <w:proofErr w:type="spellEnd"/>
      <w:r w:rsidRPr="00D04856">
        <w:rPr>
          <w:rFonts w:asciiTheme="majorBidi" w:hAnsiTheme="majorBidi" w:cstheme="majorBidi"/>
          <w:w w:val="105"/>
          <w:sz w:val="24"/>
          <w:szCs w:val="24"/>
        </w:rPr>
        <w:t xml:space="preserve"> </w:t>
      </w:r>
      <w:proofErr w:type="spellStart"/>
      <w:r w:rsidRPr="00D04856">
        <w:rPr>
          <w:rFonts w:asciiTheme="majorBidi" w:hAnsiTheme="majorBidi" w:cstheme="majorBidi"/>
          <w:w w:val="105"/>
          <w:sz w:val="24"/>
          <w:szCs w:val="24"/>
        </w:rPr>
        <w:t>tekstual</w:t>
      </w:r>
      <w:proofErr w:type="spellEnd"/>
      <w:r w:rsidR="000B76FE">
        <w:rPr>
          <w:rFonts w:asciiTheme="majorBidi" w:hAnsiTheme="majorBidi" w:cstheme="majorBidi"/>
          <w:w w:val="105"/>
          <w:sz w:val="24"/>
          <w:szCs w:val="24"/>
        </w:rPr>
        <w:t xml:space="preserve"> </w:t>
      </w:r>
      <w:proofErr w:type="spellStart"/>
      <w:r w:rsidRPr="00D04856">
        <w:rPr>
          <w:rFonts w:asciiTheme="majorBidi" w:hAnsiTheme="majorBidi" w:cstheme="majorBidi"/>
          <w:sz w:val="24"/>
          <w:szCs w:val="24"/>
        </w:rPr>
        <w:t>dalam</w:t>
      </w:r>
      <w:proofErr w:type="spellEnd"/>
      <w:r w:rsidRPr="00D04856">
        <w:rPr>
          <w:rFonts w:asciiTheme="majorBidi" w:hAnsiTheme="majorBidi" w:cstheme="majorBidi"/>
          <w:sz w:val="24"/>
          <w:szCs w:val="24"/>
        </w:rPr>
        <w:t xml:space="preserve"> </w:t>
      </w:r>
      <w:r>
        <w:rPr>
          <w:rFonts w:asciiTheme="majorBidi" w:hAnsiTheme="majorBidi" w:cstheme="majorBidi"/>
          <w:spacing w:val="-2"/>
          <w:sz w:val="24"/>
          <w:szCs w:val="24"/>
        </w:rPr>
        <w:t>al</w:t>
      </w:r>
      <w:r>
        <w:rPr>
          <w:rFonts w:asciiTheme="majorBidi" w:hAnsiTheme="majorBidi" w:cstheme="majorBidi"/>
          <w:spacing w:val="-2"/>
          <w:sz w:val="24"/>
          <w:szCs w:val="24"/>
          <w:lang w:val="id-ID"/>
        </w:rPr>
        <w:t>-</w:t>
      </w:r>
      <w:r>
        <w:rPr>
          <w:rFonts w:asciiTheme="majorBidi" w:hAnsiTheme="majorBidi" w:cstheme="majorBidi"/>
          <w:spacing w:val="-4"/>
          <w:sz w:val="24"/>
          <w:szCs w:val="24"/>
        </w:rPr>
        <w:t xml:space="preserve">Qur’an </w:t>
      </w:r>
      <w:proofErr w:type="spellStart"/>
      <w:r w:rsidRPr="00D04856">
        <w:rPr>
          <w:rFonts w:asciiTheme="majorBidi" w:hAnsiTheme="majorBidi" w:cstheme="majorBidi"/>
          <w:spacing w:val="-4"/>
          <w:sz w:val="24"/>
          <w:szCs w:val="24"/>
        </w:rPr>
        <w:t>setidaknya</w:t>
      </w:r>
      <w:proofErr w:type="spellEnd"/>
      <w:r>
        <w:rPr>
          <w:rFonts w:asciiTheme="majorBidi" w:hAnsiTheme="majorBidi" w:cstheme="majorBidi"/>
          <w:spacing w:val="-4"/>
          <w:sz w:val="24"/>
          <w:szCs w:val="24"/>
        </w:rPr>
        <w:t xml:space="preserve"> </w:t>
      </w:r>
      <w:proofErr w:type="spellStart"/>
      <w:r w:rsidRPr="00D04856">
        <w:rPr>
          <w:rFonts w:asciiTheme="majorBidi" w:hAnsiTheme="majorBidi" w:cstheme="majorBidi"/>
          <w:spacing w:val="-3"/>
          <w:sz w:val="24"/>
          <w:szCs w:val="24"/>
        </w:rPr>
        <w:t>terdapat</w:t>
      </w:r>
      <w:proofErr w:type="spellEnd"/>
      <w:r w:rsidRPr="00D04856">
        <w:rPr>
          <w:rFonts w:asciiTheme="majorBidi" w:hAnsiTheme="majorBidi" w:cstheme="majorBidi"/>
          <w:spacing w:val="-3"/>
          <w:sz w:val="24"/>
          <w:szCs w:val="24"/>
        </w:rPr>
        <w:t xml:space="preserve"> </w:t>
      </w:r>
      <w:proofErr w:type="spellStart"/>
      <w:r w:rsidRPr="00D04856">
        <w:rPr>
          <w:rFonts w:asciiTheme="majorBidi" w:hAnsiTheme="majorBidi" w:cstheme="majorBidi"/>
          <w:iCs/>
          <w:spacing w:val="-3"/>
          <w:sz w:val="24"/>
          <w:szCs w:val="24"/>
        </w:rPr>
        <w:t>tiga</w:t>
      </w:r>
      <w:proofErr w:type="spellEnd"/>
      <w:r w:rsidRPr="00D04856">
        <w:rPr>
          <w:rFonts w:asciiTheme="majorBidi" w:hAnsiTheme="majorBidi" w:cstheme="majorBidi"/>
          <w:iCs/>
          <w:spacing w:val="-3"/>
          <w:sz w:val="24"/>
          <w:szCs w:val="24"/>
        </w:rPr>
        <w:t xml:space="preserve"> </w:t>
      </w:r>
      <w:proofErr w:type="spellStart"/>
      <w:r w:rsidRPr="00D04856">
        <w:rPr>
          <w:rFonts w:asciiTheme="majorBidi" w:hAnsiTheme="majorBidi" w:cstheme="majorBidi"/>
          <w:iCs/>
          <w:spacing w:val="-3"/>
          <w:sz w:val="24"/>
          <w:szCs w:val="24"/>
        </w:rPr>
        <w:t>ayat</w:t>
      </w:r>
      <w:proofErr w:type="spellEnd"/>
      <w:r>
        <w:rPr>
          <w:rFonts w:asciiTheme="majorBidi" w:hAnsiTheme="majorBidi" w:cstheme="majorBidi"/>
          <w:iCs/>
          <w:spacing w:val="-3"/>
          <w:sz w:val="24"/>
          <w:szCs w:val="24"/>
        </w:rPr>
        <w:t xml:space="preserve"> </w:t>
      </w:r>
      <w:r w:rsidRPr="00D04856">
        <w:rPr>
          <w:rFonts w:asciiTheme="majorBidi" w:hAnsiTheme="majorBidi" w:cstheme="majorBidi"/>
          <w:spacing w:val="-4"/>
          <w:sz w:val="24"/>
          <w:szCs w:val="24"/>
        </w:rPr>
        <w:t xml:space="preserve">yang </w:t>
      </w:r>
      <w:proofErr w:type="spellStart"/>
      <w:r w:rsidRPr="00D04856">
        <w:rPr>
          <w:rFonts w:asciiTheme="majorBidi" w:hAnsiTheme="majorBidi" w:cstheme="majorBidi"/>
          <w:spacing w:val="-3"/>
          <w:sz w:val="24"/>
          <w:szCs w:val="24"/>
        </w:rPr>
        <w:t>secara</w:t>
      </w:r>
      <w:proofErr w:type="spellEnd"/>
      <w:r w:rsidRPr="00D04856">
        <w:rPr>
          <w:rFonts w:asciiTheme="majorBidi" w:hAnsiTheme="majorBidi" w:cstheme="majorBidi"/>
          <w:spacing w:val="-3"/>
          <w:sz w:val="24"/>
          <w:szCs w:val="24"/>
        </w:rPr>
        <w:t xml:space="preserve"> </w:t>
      </w:r>
      <w:proofErr w:type="spellStart"/>
      <w:r w:rsidRPr="00D04856">
        <w:rPr>
          <w:rFonts w:asciiTheme="majorBidi" w:hAnsiTheme="majorBidi" w:cstheme="majorBidi"/>
          <w:spacing w:val="-3"/>
          <w:sz w:val="24"/>
          <w:szCs w:val="24"/>
        </w:rPr>
        <w:t>khusus</w:t>
      </w:r>
      <w:proofErr w:type="spellEnd"/>
      <w:r w:rsidRPr="00D04856">
        <w:rPr>
          <w:rFonts w:asciiTheme="majorBidi" w:hAnsiTheme="majorBidi" w:cstheme="majorBidi"/>
          <w:spacing w:val="-3"/>
          <w:sz w:val="24"/>
          <w:szCs w:val="24"/>
        </w:rPr>
        <w:t xml:space="preserve"> </w:t>
      </w:r>
      <w:proofErr w:type="spellStart"/>
      <w:r w:rsidRPr="00D04856">
        <w:rPr>
          <w:rFonts w:asciiTheme="majorBidi" w:hAnsiTheme="majorBidi" w:cstheme="majorBidi"/>
          <w:spacing w:val="-3"/>
          <w:sz w:val="24"/>
          <w:szCs w:val="24"/>
        </w:rPr>
        <w:t>membincangkan</w:t>
      </w:r>
      <w:proofErr w:type="spellEnd"/>
      <w:r w:rsidRPr="00D04856">
        <w:rPr>
          <w:rFonts w:asciiTheme="majorBidi" w:hAnsiTheme="majorBidi" w:cstheme="majorBidi"/>
          <w:spacing w:val="-3"/>
          <w:sz w:val="24"/>
          <w:szCs w:val="24"/>
        </w:rPr>
        <w:t xml:space="preserve"> </w:t>
      </w:r>
      <w:proofErr w:type="spellStart"/>
      <w:r w:rsidRPr="00D04856">
        <w:rPr>
          <w:rFonts w:asciiTheme="majorBidi" w:hAnsiTheme="majorBidi" w:cstheme="majorBidi"/>
          <w:spacing w:val="-3"/>
          <w:sz w:val="24"/>
          <w:szCs w:val="24"/>
        </w:rPr>
        <w:t>perkawinan</w:t>
      </w:r>
      <w:proofErr w:type="spellEnd"/>
      <w:r w:rsidRPr="00D04856">
        <w:rPr>
          <w:rFonts w:asciiTheme="majorBidi" w:hAnsiTheme="majorBidi" w:cstheme="majorBidi"/>
          <w:spacing w:val="-3"/>
          <w:sz w:val="24"/>
          <w:szCs w:val="24"/>
        </w:rPr>
        <w:t xml:space="preserve"> orang </w:t>
      </w:r>
      <w:proofErr w:type="spellStart"/>
      <w:r w:rsidRPr="00D04856">
        <w:rPr>
          <w:rFonts w:asciiTheme="majorBidi" w:hAnsiTheme="majorBidi" w:cstheme="majorBidi"/>
          <w:spacing w:val="-3"/>
          <w:sz w:val="24"/>
          <w:szCs w:val="24"/>
        </w:rPr>
        <w:t>muslim</w:t>
      </w:r>
      <w:proofErr w:type="spellEnd"/>
      <w:r w:rsidRPr="00D04856">
        <w:rPr>
          <w:rFonts w:asciiTheme="majorBidi" w:hAnsiTheme="majorBidi" w:cstheme="majorBidi"/>
          <w:spacing w:val="-3"/>
          <w:sz w:val="24"/>
          <w:szCs w:val="24"/>
        </w:rPr>
        <w:t xml:space="preserve"> </w:t>
      </w:r>
      <w:proofErr w:type="spellStart"/>
      <w:r w:rsidRPr="00D04856">
        <w:rPr>
          <w:rFonts w:asciiTheme="majorBidi" w:hAnsiTheme="majorBidi" w:cstheme="majorBidi"/>
          <w:spacing w:val="-3"/>
          <w:sz w:val="24"/>
          <w:szCs w:val="24"/>
        </w:rPr>
        <w:t>dengan</w:t>
      </w:r>
      <w:proofErr w:type="spellEnd"/>
      <w:r w:rsidRPr="00D04856">
        <w:rPr>
          <w:rFonts w:asciiTheme="majorBidi" w:hAnsiTheme="majorBidi" w:cstheme="majorBidi"/>
          <w:spacing w:val="-3"/>
          <w:sz w:val="24"/>
          <w:szCs w:val="24"/>
        </w:rPr>
        <w:t xml:space="preserve"> </w:t>
      </w:r>
      <w:proofErr w:type="spellStart"/>
      <w:r w:rsidRPr="00D04856">
        <w:rPr>
          <w:rFonts w:asciiTheme="majorBidi" w:hAnsiTheme="majorBidi" w:cstheme="majorBidi"/>
          <w:spacing w:val="-3"/>
          <w:sz w:val="24"/>
          <w:szCs w:val="24"/>
        </w:rPr>
        <w:t>bukan</w:t>
      </w:r>
      <w:proofErr w:type="spellEnd"/>
      <w:r w:rsidRPr="00D04856">
        <w:rPr>
          <w:rFonts w:asciiTheme="majorBidi" w:hAnsiTheme="majorBidi" w:cstheme="majorBidi"/>
          <w:spacing w:val="-3"/>
          <w:sz w:val="24"/>
          <w:szCs w:val="24"/>
        </w:rPr>
        <w:t xml:space="preserve"> </w:t>
      </w:r>
      <w:proofErr w:type="spellStart"/>
      <w:r w:rsidRPr="00D04856">
        <w:rPr>
          <w:rFonts w:asciiTheme="majorBidi" w:hAnsiTheme="majorBidi" w:cstheme="majorBidi"/>
          <w:spacing w:val="-3"/>
          <w:sz w:val="24"/>
          <w:szCs w:val="24"/>
        </w:rPr>
        <w:t>muslim</w:t>
      </w:r>
      <w:proofErr w:type="spellEnd"/>
      <w:r w:rsidRPr="00D04856">
        <w:rPr>
          <w:rFonts w:asciiTheme="majorBidi" w:hAnsiTheme="majorBidi" w:cstheme="majorBidi"/>
          <w:spacing w:val="-3"/>
          <w:sz w:val="24"/>
          <w:szCs w:val="24"/>
        </w:rPr>
        <w:t xml:space="preserve">, </w:t>
      </w:r>
      <w:proofErr w:type="spellStart"/>
      <w:r w:rsidRPr="00D04856">
        <w:rPr>
          <w:rFonts w:asciiTheme="majorBidi" w:hAnsiTheme="majorBidi" w:cstheme="majorBidi"/>
          <w:spacing w:val="-4"/>
          <w:sz w:val="24"/>
          <w:szCs w:val="24"/>
        </w:rPr>
        <w:t>yaitu</w:t>
      </w:r>
      <w:proofErr w:type="spellEnd"/>
      <w:r w:rsidRPr="00D04856">
        <w:rPr>
          <w:rFonts w:asciiTheme="majorBidi" w:hAnsiTheme="majorBidi" w:cstheme="majorBidi"/>
          <w:spacing w:val="-4"/>
          <w:sz w:val="24"/>
          <w:szCs w:val="24"/>
        </w:rPr>
        <w:t xml:space="preserve"> </w:t>
      </w:r>
      <w:proofErr w:type="spellStart"/>
      <w:r>
        <w:rPr>
          <w:rFonts w:asciiTheme="majorBidi" w:hAnsiTheme="majorBidi" w:cstheme="majorBidi"/>
          <w:spacing w:val="-3"/>
          <w:sz w:val="24"/>
          <w:szCs w:val="24"/>
        </w:rPr>
        <w:t>surat</w:t>
      </w:r>
      <w:proofErr w:type="spellEnd"/>
      <w:r>
        <w:rPr>
          <w:rFonts w:asciiTheme="majorBidi" w:hAnsiTheme="majorBidi" w:cstheme="majorBidi"/>
          <w:spacing w:val="-3"/>
          <w:sz w:val="24"/>
          <w:szCs w:val="24"/>
        </w:rPr>
        <w:t xml:space="preserve"> al</w:t>
      </w:r>
      <w:r>
        <w:rPr>
          <w:rFonts w:asciiTheme="majorBidi" w:hAnsiTheme="majorBidi" w:cstheme="majorBidi"/>
          <w:spacing w:val="-3"/>
          <w:sz w:val="24"/>
          <w:szCs w:val="24"/>
          <w:lang w:val="id-ID"/>
        </w:rPr>
        <w:t>-</w:t>
      </w:r>
      <w:r w:rsidRPr="00D04856">
        <w:rPr>
          <w:rFonts w:asciiTheme="majorBidi" w:hAnsiTheme="majorBidi" w:cstheme="majorBidi"/>
          <w:spacing w:val="-3"/>
          <w:sz w:val="24"/>
          <w:szCs w:val="24"/>
        </w:rPr>
        <w:t xml:space="preserve">Baqarah (2): 221, </w:t>
      </w:r>
      <w:proofErr w:type="spellStart"/>
      <w:r w:rsidRPr="00D04856">
        <w:rPr>
          <w:rFonts w:asciiTheme="majorBidi" w:hAnsiTheme="majorBidi" w:cstheme="majorBidi"/>
          <w:sz w:val="24"/>
          <w:szCs w:val="24"/>
        </w:rPr>
        <w:t>surat</w:t>
      </w:r>
      <w:proofErr w:type="spellEnd"/>
      <w:r w:rsidR="00461ED6">
        <w:rPr>
          <w:rFonts w:asciiTheme="majorBidi" w:hAnsiTheme="majorBidi" w:cstheme="majorBidi"/>
          <w:sz w:val="24"/>
          <w:szCs w:val="24"/>
        </w:rPr>
        <w:t xml:space="preserve"> </w:t>
      </w:r>
      <w:r w:rsidRPr="00D04856">
        <w:rPr>
          <w:rFonts w:asciiTheme="majorBidi" w:hAnsiTheme="majorBidi" w:cstheme="majorBidi"/>
          <w:spacing w:val="-3"/>
          <w:sz w:val="24"/>
          <w:szCs w:val="24"/>
        </w:rPr>
        <w:t>al-</w:t>
      </w:r>
      <w:proofErr w:type="spellStart"/>
      <w:r w:rsidRPr="00D04856">
        <w:rPr>
          <w:rFonts w:asciiTheme="majorBidi" w:hAnsiTheme="majorBidi" w:cstheme="majorBidi"/>
          <w:spacing w:val="-3"/>
          <w:sz w:val="24"/>
          <w:szCs w:val="24"/>
        </w:rPr>
        <w:t>Mumtahanah</w:t>
      </w:r>
      <w:proofErr w:type="spellEnd"/>
      <w:r w:rsidRPr="00D04856">
        <w:rPr>
          <w:rFonts w:asciiTheme="majorBidi" w:hAnsiTheme="majorBidi" w:cstheme="majorBidi"/>
          <w:spacing w:val="-3"/>
          <w:sz w:val="24"/>
          <w:szCs w:val="24"/>
        </w:rPr>
        <w:t xml:space="preserve"> (60): </w:t>
      </w:r>
      <w:r w:rsidRPr="00D04856">
        <w:rPr>
          <w:rFonts w:asciiTheme="majorBidi" w:hAnsiTheme="majorBidi" w:cstheme="majorBidi"/>
          <w:sz w:val="24"/>
          <w:szCs w:val="24"/>
        </w:rPr>
        <w:t>10, dan surah al-</w:t>
      </w:r>
      <w:proofErr w:type="spellStart"/>
      <w:r w:rsidRPr="00D04856">
        <w:rPr>
          <w:rFonts w:asciiTheme="majorBidi" w:hAnsiTheme="majorBidi" w:cstheme="majorBidi"/>
          <w:sz w:val="24"/>
          <w:szCs w:val="24"/>
        </w:rPr>
        <w:t>Maidah</w:t>
      </w:r>
      <w:proofErr w:type="spellEnd"/>
      <w:r w:rsidRPr="00D04856">
        <w:rPr>
          <w:rFonts w:asciiTheme="majorBidi" w:hAnsiTheme="majorBidi" w:cstheme="majorBidi"/>
          <w:sz w:val="24"/>
          <w:szCs w:val="24"/>
        </w:rPr>
        <w:t xml:space="preserve"> (5): 5. Pada </w:t>
      </w:r>
      <w:proofErr w:type="spellStart"/>
      <w:r w:rsidRPr="00D04856">
        <w:rPr>
          <w:rFonts w:asciiTheme="majorBidi" w:hAnsiTheme="majorBidi" w:cstheme="majorBidi"/>
          <w:iCs/>
          <w:spacing w:val="-6"/>
          <w:sz w:val="24"/>
          <w:szCs w:val="24"/>
        </w:rPr>
        <w:t>ayat</w:t>
      </w:r>
      <w:proofErr w:type="spellEnd"/>
      <w:r w:rsidRPr="00D04856">
        <w:rPr>
          <w:rFonts w:asciiTheme="majorBidi" w:hAnsiTheme="majorBidi" w:cstheme="majorBidi"/>
          <w:iCs/>
          <w:spacing w:val="-6"/>
          <w:sz w:val="24"/>
          <w:szCs w:val="24"/>
        </w:rPr>
        <w:t xml:space="preserve"> </w:t>
      </w:r>
      <w:r w:rsidRPr="00D04856">
        <w:rPr>
          <w:rFonts w:asciiTheme="majorBidi" w:hAnsiTheme="majorBidi" w:cstheme="majorBidi"/>
          <w:iCs/>
          <w:spacing w:val="-3"/>
          <w:sz w:val="24"/>
          <w:szCs w:val="24"/>
        </w:rPr>
        <w:t xml:space="preserve">yang </w:t>
      </w:r>
      <w:proofErr w:type="spellStart"/>
      <w:r w:rsidRPr="00D04856">
        <w:rPr>
          <w:rFonts w:asciiTheme="majorBidi" w:hAnsiTheme="majorBidi" w:cstheme="majorBidi"/>
          <w:iCs/>
          <w:spacing w:val="-3"/>
          <w:sz w:val="24"/>
          <w:szCs w:val="24"/>
        </w:rPr>
        <w:t>pertama</w:t>
      </w:r>
      <w:proofErr w:type="spellEnd"/>
      <w:r>
        <w:rPr>
          <w:rFonts w:asciiTheme="majorBidi" w:hAnsiTheme="majorBidi" w:cstheme="majorBidi"/>
          <w:i/>
          <w:spacing w:val="-3"/>
          <w:sz w:val="24"/>
          <w:szCs w:val="24"/>
        </w:rPr>
        <w:t>,</w:t>
      </w:r>
      <w:r w:rsidRPr="00D04856">
        <w:rPr>
          <w:rFonts w:asciiTheme="majorBidi" w:hAnsiTheme="majorBidi" w:cstheme="majorBidi"/>
          <w:iCs/>
          <w:spacing w:val="-3"/>
          <w:sz w:val="24"/>
          <w:szCs w:val="24"/>
        </w:rPr>
        <w:t xml:space="preserve"> al-Qur’an </w:t>
      </w:r>
      <w:proofErr w:type="spellStart"/>
      <w:r w:rsidRPr="00D04856">
        <w:rPr>
          <w:rFonts w:asciiTheme="majorBidi" w:hAnsiTheme="majorBidi" w:cstheme="majorBidi"/>
          <w:sz w:val="24"/>
          <w:szCs w:val="24"/>
        </w:rPr>
        <w:t>melarang</w:t>
      </w:r>
      <w:proofErr w:type="spellEnd"/>
      <w:r w:rsidRPr="00D04856">
        <w:rPr>
          <w:rFonts w:asciiTheme="majorBidi" w:hAnsiTheme="majorBidi" w:cstheme="majorBidi"/>
          <w:sz w:val="24"/>
          <w:szCs w:val="24"/>
        </w:rPr>
        <w:t xml:space="preserve"> orang </w:t>
      </w:r>
      <w:proofErr w:type="spellStart"/>
      <w:r w:rsidRPr="00D04856">
        <w:rPr>
          <w:rFonts w:asciiTheme="majorBidi" w:hAnsiTheme="majorBidi" w:cstheme="majorBidi"/>
          <w:spacing w:val="-2"/>
          <w:sz w:val="24"/>
          <w:szCs w:val="24"/>
        </w:rPr>
        <w:t>muslim</w:t>
      </w:r>
      <w:proofErr w:type="spellEnd"/>
      <w:r>
        <w:rPr>
          <w:rFonts w:asciiTheme="majorBidi" w:hAnsiTheme="majorBidi" w:cstheme="majorBidi"/>
          <w:spacing w:val="-2"/>
          <w:sz w:val="24"/>
          <w:szCs w:val="24"/>
        </w:rPr>
        <w:t xml:space="preserve"> </w:t>
      </w:r>
      <w:proofErr w:type="spellStart"/>
      <w:r w:rsidRPr="00D04856">
        <w:rPr>
          <w:rFonts w:asciiTheme="majorBidi" w:hAnsiTheme="majorBidi" w:cstheme="majorBidi"/>
          <w:spacing w:val="7"/>
          <w:sz w:val="24"/>
          <w:szCs w:val="24"/>
        </w:rPr>
        <w:t>menikahi</w:t>
      </w:r>
      <w:proofErr w:type="spellEnd"/>
      <w:r w:rsidRPr="00D04856">
        <w:rPr>
          <w:rFonts w:asciiTheme="majorBidi" w:hAnsiTheme="majorBidi" w:cstheme="majorBidi"/>
          <w:spacing w:val="7"/>
          <w:sz w:val="24"/>
          <w:szCs w:val="24"/>
        </w:rPr>
        <w:t xml:space="preserve"> </w:t>
      </w:r>
      <w:r w:rsidRPr="00D04856">
        <w:rPr>
          <w:rFonts w:asciiTheme="majorBidi" w:hAnsiTheme="majorBidi" w:cstheme="majorBidi"/>
          <w:spacing w:val="6"/>
          <w:sz w:val="24"/>
          <w:szCs w:val="24"/>
        </w:rPr>
        <w:t xml:space="preserve">orang </w:t>
      </w:r>
      <w:proofErr w:type="spellStart"/>
      <w:r w:rsidRPr="00D04856">
        <w:rPr>
          <w:rFonts w:asciiTheme="majorBidi" w:hAnsiTheme="majorBidi" w:cstheme="majorBidi"/>
          <w:spacing w:val="7"/>
          <w:sz w:val="24"/>
          <w:szCs w:val="24"/>
        </w:rPr>
        <w:t>musyrik</w:t>
      </w:r>
      <w:proofErr w:type="spellEnd"/>
      <w:r w:rsidRPr="00D04856">
        <w:rPr>
          <w:rFonts w:asciiTheme="majorBidi" w:hAnsiTheme="majorBidi" w:cstheme="majorBidi"/>
          <w:spacing w:val="7"/>
          <w:sz w:val="24"/>
          <w:szCs w:val="24"/>
        </w:rPr>
        <w:t xml:space="preserve">, </w:t>
      </w:r>
      <w:proofErr w:type="spellStart"/>
      <w:r w:rsidRPr="00D04856">
        <w:rPr>
          <w:rFonts w:asciiTheme="majorBidi" w:hAnsiTheme="majorBidi" w:cstheme="majorBidi"/>
          <w:spacing w:val="6"/>
          <w:sz w:val="24"/>
          <w:szCs w:val="24"/>
        </w:rPr>
        <w:t>baik</w:t>
      </w:r>
      <w:proofErr w:type="spellEnd"/>
      <w:r w:rsidRPr="00D04856">
        <w:rPr>
          <w:rFonts w:asciiTheme="majorBidi" w:hAnsiTheme="majorBidi" w:cstheme="majorBidi"/>
          <w:spacing w:val="6"/>
          <w:sz w:val="24"/>
          <w:szCs w:val="24"/>
        </w:rPr>
        <w:t xml:space="preserve"> </w:t>
      </w:r>
      <w:proofErr w:type="spellStart"/>
      <w:r w:rsidRPr="00D04856">
        <w:rPr>
          <w:rFonts w:asciiTheme="majorBidi" w:hAnsiTheme="majorBidi" w:cstheme="majorBidi"/>
          <w:spacing w:val="6"/>
          <w:sz w:val="24"/>
          <w:szCs w:val="24"/>
        </w:rPr>
        <w:t>lelaki</w:t>
      </w:r>
      <w:proofErr w:type="spellEnd"/>
      <w:r w:rsidRPr="00D04856">
        <w:rPr>
          <w:rFonts w:asciiTheme="majorBidi" w:hAnsiTheme="majorBidi" w:cstheme="majorBidi"/>
          <w:spacing w:val="6"/>
          <w:sz w:val="24"/>
          <w:szCs w:val="24"/>
        </w:rPr>
        <w:t xml:space="preserve"> </w:t>
      </w:r>
      <w:proofErr w:type="spellStart"/>
      <w:r w:rsidRPr="00D04856">
        <w:rPr>
          <w:rFonts w:asciiTheme="majorBidi" w:hAnsiTheme="majorBidi" w:cstheme="majorBidi"/>
          <w:spacing w:val="6"/>
          <w:sz w:val="24"/>
          <w:szCs w:val="24"/>
        </w:rPr>
        <w:t>muslim</w:t>
      </w:r>
      <w:proofErr w:type="spellEnd"/>
      <w:r w:rsidRPr="00D04856">
        <w:rPr>
          <w:rFonts w:asciiTheme="majorBidi" w:hAnsiTheme="majorBidi" w:cstheme="majorBidi"/>
          <w:spacing w:val="6"/>
          <w:sz w:val="24"/>
          <w:szCs w:val="24"/>
        </w:rPr>
        <w:t xml:space="preserve"> </w:t>
      </w:r>
      <w:proofErr w:type="spellStart"/>
      <w:r w:rsidRPr="00D04856">
        <w:rPr>
          <w:rFonts w:asciiTheme="majorBidi" w:hAnsiTheme="majorBidi" w:cstheme="majorBidi"/>
          <w:spacing w:val="11"/>
          <w:sz w:val="24"/>
          <w:szCs w:val="24"/>
        </w:rPr>
        <w:t>menikahi</w:t>
      </w:r>
      <w:proofErr w:type="spellEnd"/>
      <w:r w:rsidRPr="00D04856">
        <w:rPr>
          <w:rFonts w:asciiTheme="majorBidi" w:hAnsiTheme="majorBidi" w:cstheme="majorBidi"/>
          <w:spacing w:val="11"/>
          <w:sz w:val="24"/>
          <w:szCs w:val="24"/>
        </w:rPr>
        <w:t xml:space="preserve"> </w:t>
      </w:r>
      <w:proofErr w:type="spellStart"/>
      <w:r w:rsidRPr="00D04856">
        <w:rPr>
          <w:rFonts w:asciiTheme="majorBidi" w:hAnsiTheme="majorBidi" w:cstheme="majorBidi"/>
          <w:sz w:val="24"/>
          <w:szCs w:val="24"/>
        </w:rPr>
        <w:t>wanita</w:t>
      </w:r>
      <w:proofErr w:type="spellEnd"/>
      <w:r w:rsidRPr="00D04856">
        <w:rPr>
          <w:rFonts w:asciiTheme="majorBidi" w:hAnsiTheme="majorBidi" w:cstheme="majorBidi"/>
          <w:sz w:val="24"/>
          <w:szCs w:val="24"/>
        </w:rPr>
        <w:t xml:space="preserve"> </w:t>
      </w:r>
      <w:proofErr w:type="spellStart"/>
      <w:r w:rsidRPr="00D04856">
        <w:rPr>
          <w:rFonts w:asciiTheme="majorBidi" w:hAnsiTheme="majorBidi" w:cstheme="majorBidi"/>
          <w:sz w:val="24"/>
          <w:szCs w:val="24"/>
        </w:rPr>
        <w:t>musyrik</w:t>
      </w:r>
      <w:proofErr w:type="spellEnd"/>
      <w:r w:rsidRPr="00D04856">
        <w:rPr>
          <w:rFonts w:asciiTheme="majorBidi" w:hAnsiTheme="majorBidi" w:cstheme="majorBidi"/>
          <w:sz w:val="24"/>
          <w:szCs w:val="24"/>
        </w:rPr>
        <w:t xml:space="preserve">, </w:t>
      </w:r>
      <w:proofErr w:type="spellStart"/>
      <w:r w:rsidRPr="00D04856">
        <w:rPr>
          <w:rFonts w:asciiTheme="majorBidi" w:hAnsiTheme="majorBidi" w:cstheme="majorBidi"/>
          <w:sz w:val="24"/>
          <w:szCs w:val="24"/>
        </w:rPr>
        <w:t>maupun</w:t>
      </w:r>
      <w:proofErr w:type="spellEnd"/>
      <w:r w:rsidRPr="00D04856">
        <w:rPr>
          <w:rFonts w:asciiTheme="majorBidi" w:hAnsiTheme="majorBidi" w:cstheme="majorBidi"/>
          <w:sz w:val="24"/>
          <w:szCs w:val="24"/>
        </w:rPr>
        <w:t xml:space="preserve"> </w:t>
      </w:r>
      <w:proofErr w:type="spellStart"/>
      <w:r w:rsidRPr="00D04856">
        <w:rPr>
          <w:rFonts w:asciiTheme="majorBidi" w:hAnsiTheme="majorBidi" w:cstheme="majorBidi"/>
          <w:sz w:val="24"/>
          <w:szCs w:val="24"/>
        </w:rPr>
        <w:t>sebaliknya</w:t>
      </w:r>
      <w:proofErr w:type="spellEnd"/>
      <w:r w:rsidRPr="00D04856">
        <w:rPr>
          <w:rFonts w:asciiTheme="majorBidi" w:hAnsiTheme="majorBidi" w:cstheme="majorBidi"/>
          <w:sz w:val="24"/>
          <w:szCs w:val="24"/>
        </w:rPr>
        <w:t>.</w:t>
      </w:r>
      <w:r>
        <w:rPr>
          <w:rFonts w:asciiTheme="majorBidi" w:hAnsiTheme="majorBidi" w:cstheme="majorBidi"/>
          <w:sz w:val="24"/>
          <w:szCs w:val="24"/>
        </w:rPr>
        <w:t xml:space="preserve"> </w:t>
      </w:r>
      <w:r w:rsidRPr="00D04856">
        <w:rPr>
          <w:rFonts w:asciiTheme="majorBidi" w:hAnsiTheme="majorBidi" w:cstheme="majorBidi"/>
          <w:sz w:val="24"/>
          <w:szCs w:val="24"/>
        </w:rPr>
        <w:t>Ayat</w:t>
      </w:r>
      <w:r w:rsidRPr="00D04856">
        <w:rPr>
          <w:rFonts w:asciiTheme="majorBidi" w:hAnsiTheme="majorBidi" w:cstheme="majorBidi"/>
          <w:iCs/>
          <w:sz w:val="24"/>
          <w:szCs w:val="24"/>
        </w:rPr>
        <w:t xml:space="preserve"> </w:t>
      </w:r>
      <w:proofErr w:type="spellStart"/>
      <w:r w:rsidRPr="00D04856">
        <w:rPr>
          <w:rFonts w:asciiTheme="majorBidi" w:hAnsiTheme="majorBidi" w:cstheme="majorBidi"/>
          <w:iCs/>
          <w:sz w:val="24"/>
          <w:szCs w:val="24"/>
        </w:rPr>
        <w:t>kedua</w:t>
      </w:r>
      <w:proofErr w:type="spellEnd"/>
      <w:r w:rsidRPr="00D04856">
        <w:rPr>
          <w:rFonts w:asciiTheme="majorBidi" w:hAnsiTheme="majorBidi" w:cstheme="majorBidi"/>
          <w:i/>
          <w:sz w:val="24"/>
          <w:szCs w:val="24"/>
        </w:rPr>
        <w:t xml:space="preserve">, </w:t>
      </w:r>
      <w:r w:rsidRPr="00D04856">
        <w:rPr>
          <w:rFonts w:asciiTheme="majorBidi" w:hAnsiTheme="majorBidi" w:cstheme="majorBidi"/>
          <w:iCs/>
          <w:sz w:val="24"/>
          <w:szCs w:val="24"/>
        </w:rPr>
        <w:t xml:space="preserve">al-Qur’an </w:t>
      </w:r>
      <w:proofErr w:type="spellStart"/>
      <w:r w:rsidRPr="00D04856">
        <w:rPr>
          <w:rFonts w:asciiTheme="majorBidi" w:hAnsiTheme="majorBidi" w:cstheme="majorBidi"/>
          <w:sz w:val="24"/>
          <w:szCs w:val="24"/>
        </w:rPr>
        <w:t>melarang</w:t>
      </w:r>
      <w:proofErr w:type="spellEnd"/>
      <w:r>
        <w:rPr>
          <w:rFonts w:asciiTheme="majorBidi" w:hAnsiTheme="majorBidi" w:cstheme="majorBidi"/>
          <w:sz w:val="24"/>
          <w:szCs w:val="24"/>
        </w:rPr>
        <w:t xml:space="preserve"> </w:t>
      </w:r>
      <w:proofErr w:type="spellStart"/>
      <w:r w:rsidRPr="00D04856">
        <w:rPr>
          <w:rFonts w:asciiTheme="majorBidi" w:hAnsiTheme="majorBidi" w:cstheme="majorBidi"/>
          <w:sz w:val="24"/>
          <w:szCs w:val="24"/>
        </w:rPr>
        <w:t>wanita</w:t>
      </w:r>
      <w:proofErr w:type="spellEnd"/>
      <w:r>
        <w:rPr>
          <w:rFonts w:asciiTheme="majorBidi" w:hAnsiTheme="majorBidi" w:cstheme="majorBidi"/>
          <w:sz w:val="24"/>
          <w:szCs w:val="24"/>
        </w:rPr>
        <w:t xml:space="preserve"> </w:t>
      </w:r>
      <w:proofErr w:type="spellStart"/>
      <w:r w:rsidRPr="00D04856">
        <w:rPr>
          <w:rFonts w:asciiTheme="majorBidi" w:hAnsiTheme="majorBidi" w:cstheme="majorBidi"/>
          <w:sz w:val="24"/>
          <w:szCs w:val="24"/>
        </w:rPr>
        <w:t>mukminat</w:t>
      </w:r>
      <w:proofErr w:type="spellEnd"/>
      <w:r>
        <w:rPr>
          <w:rFonts w:asciiTheme="majorBidi" w:hAnsiTheme="majorBidi" w:cstheme="majorBidi"/>
          <w:sz w:val="24"/>
          <w:szCs w:val="24"/>
        </w:rPr>
        <w:t xml:space="preserve"> </w:t>
      </w:r>
      <w:proofErr w:type="spellStart"/>
      <w:r w:rsidRPr="00D04856">
        <w:rPr>
          <w:rFonts w:asciiTheme="majorBidi" w:hAnsiTheme="majorBidi" w:cstheme="majorBidi"/>
          <w:sz w:val="24"/>
          <w:szCs w:val="24"/>
        </w:rPr>
        <w:t>dikawinkan</w:t>
      </w:r>
      <w:proofErr w:type="spellEnd"/>
      <w:r>
        <w:rPr>
          <w:rFonts w:asciiTheme="majorBidi" w:hAnsiTheme="majorBidi" w:cstheme="majorBidi"/>
          <w:sz w:val="24"/>
          <w:szCs w:val="24"/>
        </w:rPr>
        <w:t xml:space="preserve"> </w:t>
      </w:r>
      <w:proofErr w:type="spellStart"/>
      <w:r w:rsidRPr="00D04856">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sidRPr="00D04856">
        <w:rPr>
          <w:rFonts w:asciiTheme="majorBidi" w:hAnsiTheme="majorBidi" w:cstheme="majorBidi"/>
          <w:sz w:val="24"/>
          <w:szCs w:val="24"/>
        </w:rPr>
        <w:t>lelaki</w:t>
      </w:r>
      <w:proofErr w:type="spellEnd"/>
      <w:r w:rsidRPr="00D04856">
        <w:rPr>
          <w:rFonts w:asciiTheme="majorBidi" w:hAnsiTheme="majorBidi" w:cstheme="majorBidi"/>
          <w:sz w:val="24"/>
          <w:szCs w:val="24"/>
        </w:rPr>
        <w:t xml:space="preserve"> kafir </w:t>
      </w:r>
      <w:proofErr w:type="spellStart"/>
      <w:r w:rsidRPr="00D04856">
        <w:rPr>
          <w:rFonts w:asciiTheme="majorBidi" w:hAnsiTheme="majorBidi" w:cstheme="majorBidi"/>
          <w:sz w:val="24"/>
          <w:szCs w:val="24"/>
        </w:rPr>
        <w:t>maupun</w:t>
      </w:r>
      <w:proofErr w:type="spellEnd"/>
      <w:r w:rsidRPr="00D04856">
        <w:rPr>
          <w:rFonts w:asciiTheme="majorBidi" w:hAnsiTheme="majorBidi" w:cstheme="majorBidi"/>
          <w:sz w:val="24"/>
          <w:szCs w:val="24"/>
        </w:rPr>
        <w:t xml:space="preserve"> </w:t>
      </w:r>
      <w:proofErr w:type="spellStart"/>
      <w:r w:rsidRPr="00D04856">
        <w:rPr>
          <w:rFonts w:asciiTheme="majorBidi" w:hAnsiTheme="majorBidi" w:cstheme="majorBidi"/>
          <w:sz w:val="24"/>
          <w:szCs w:val="24"/>
        </w:rPr>
        <w:t>sebaliknya</w:t>
      </w:r>
      <w:proofErr w:type="spellEnd"/>
      <w:r w:rsidRPr="00D04856">
        <w:rPr>
          <w:rFonts w:asciiTheme="majorBidi" w:hAnsiTheme="majorBidi" w:cstheme="majorBidi"/>
          <w:sz w:val="24"/>
          <w:szCs w:val="24"/>
        </w:rPr>
        <w:t xml:space="preserve">, </w:t>
      </w:r>
      <w:proofErr w:type="spellStart"/>
      <w:r w:rsidRPr="00D04856">
        <w:rPr>
          <w:rFonts w:asciiTheme="majorBidi" w:hAnsiTheme="majorBidi" w:cstheme="majorBidi"/>
          <w:sz w:val="24"/>
          <w:szCs w:val="24"/>
        </w:rPr>
        <w:t>yaitu</w:t>
      </w:r>
      <w:proofErr w:type="spellEnd"/>
      <w:r w:rsidRPr="00D04856">
        <w:rPr>
          <w:rFonts w:asciiTheme="majorBidi" w:hAnsiTheme="majorBidi" w:cstheme="majorBidi"/>
          <w:sz w:val="24"/>
          <w:szCs w:val="24"/>
        </w:rPr>
        <w:t xml:space="preserve"> </w:t>
      </w:r>
      <w:proofErr w:type="spellStart"/>
      <w:r w:rsidRPr="00D04856">
        <w:rPr>
          <w:rFonts w:asciiTheme="majorBidi" w:hAnsiTheme="majorBidi" w:cstheme="majorBidi"/>
          <w:sz w:val="24"/>
          <w:szCs w:val="24"/>
        </w:rPr>
        <w:t>larangan</w:t>
      </w:r>
      <w:proofErr w:type="spellEnd"/>
      <w:r w:rsidRPr="00D04856">
        <w:rPr>
          <w:rFonts w:asciiTheme="majorBidi" w:hAnsiTheme="majorBidi" w:cstheme="majorBidi"/>
          <w:sz w:val="24"/>
          <w:szCs w:val="24"/>
        </w:rPr>
        <w:t xml:space="preserve"> </w:t>
      </w:r>
      <w:proofErr w:type="spellStart"/>
      <w:r w:rsidRPr="00D04856">
        <w:rPr>
          <w:rFonts w:asciiTheme="majorBidi" w:hAnsiTheme="majorBidi" w:cstheme="majorBidi"/>
          <w:sz w:val="24"/>
          <w:szCs w:val="24"/>
        </w:rPr>
        <w:t>lelaki</w:t>
      </w:r>
      <w:proofErr w:type="spellEnd"/>
      <w:r w:rsidRPr="00D04856">
        <w:rPr>
          <w:rFonts w:asciiTheme="majorBidi" w:hAnsiTheme="majorBidi" w:cstheme="majorBidi"/>
          <w:sz w:val="24"/>
          <w:szCs w:val="24"/>
        </w:rPr>
        <w:t xml:space="preserve"> kafir</w:t>
      </w:r>
      <w:r>
        <w:rPr>
          <w:rFonts w:asciiTheme="majorBidi" w:hAnsiTheme="majorBidi" w:cstheme="majorBidi"/>
          <w:sz w:val="24"/>
          <w:szCs w:val="24"/>
        </w:rPr>
        <w:t xml:space="preserve"> </w:t>
      </w:r>
      <w:proofErr w:type="spellStart"/>
      <w:r w:rsidRPr="00D04856">
        <w:rPr>
          <w:rFonts w:asciiTheme="majorBidi" w:hAnsiTheme="majorBidi" w:cstheme="majorBidi"/>
          <w:sz w:val="24"/>
          <w:szCs w:val="24"/>
        </w:rPr>
        <w:t>menikah</w:t>
      </w:r>
      <w:proofErr w:type="spellEnd"/>
      <w:r w:rsidRPr="00D04856">
        <w:rPr>
          <w:rFonts w:asciiTheme="majorBidi" w:hAnsiTheme="majorBidi" w:cstheme="majorBidi"/>
          <w:sz w:val="24"/>
          <w:szCs w:val="24"/>
        </w:rPr>
        <w:t xml:space="preserve"> </w:t>
      </w:r>
      <w:proofErr w:type="spellStart"/>
      <w:r w:rsidRPr="00D04856">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sidRPr="00D04856">
        <w:rPr>
          <w:rFonts w:asciiTheme="majorBidi" w:hAnsiTheme="majorBidi" w:cstheme="majorBidi"/>
          <w:spacing w:val="-3"/>
          <w:sz w:val="24"/>
          <w:szCs w:val="24"/>
        </w:rPr>
        <w:t>wanita</w:t>
      </w:r>
      <w:proofErr w:type="spellEnd"/>
      <w:r>
        <w:rPr>
          <w:rFonts w:asciiTheme="majorBidi" w:hAnsiTheme="majorBidi" w:cstheme="majorBidi"/>
          <w:spacing w:val="-3"/>
          <w:sz w:val="24"/>
          <w:szCs w:val="24"/>
        </w:rPr>
        <w:t xml:space="preserve"> </w:t>
      </w:r>
      <w:proofErr w:type="spellStart"/>
      <w:r w:rsidRPr="00D04856">
        <w:rPr>
          <w:rFonts w:asciiTheme="majorBidi" w:hAnsiTheme="majorBidi" w:cstheme="majorBidi"/>
          <w:sz w:val="24"/>
          <w:szCs w:val="24"/>
        </w:rPr>
        <w:t>muslimat</w:t>
      </w:r>
      <w:proofErr w:type="spellEnd"/>
      <w:r w:rsidRPr="00D04856">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D04856">
        <w:rPr>
          <w:rFonts w:asciiTheme="majorBidi" w:hAnsiTheme="majorBidi" w:cstheme="majorBidi"/>
          <w:iCs/>
          <w:spacing w:val="-5"/>
          <w:sz w:val="24"/>
          <w:szCs w:val="24"/>
        </w:rPr>
        <w:t>Sementara</w:t>
      </w:r>
      <w:proofErr w:type="spellEnd"/>
      <w:r w:rsidRPr="00D04856">
        <w:rPr>
          <w:rFonts w:asciiTheme="majorBidi" w:hAnsiTheme="majorBidi" w:cstheme="majorBidi"/>
          <w:iCs/>
          <w:spacing w:val="-5"/>
          <w:sz w:val="24"/>
          <w:szCs w:val="24"/>
        </w:rPr>
        <w:t xml:space="preserve"> pada </w:t>
      </w:r>
      <w:proofErr w:type="spellStart"/>
      <w:r w:rsidRPr="00D04856">
        <w:rPr>
          <w:rFonts w:asciiTheme="majorBidi" w:hAnsiTheme="majorBidi" w:cstheme="majorBidi"/>
          <w:iCs/>
          <w:spacing w:val="-5"/>
          <w:sz w:val="24"/>
          <w:szCs w:val="24"/>
        </w:rPr>
        <w:t>ayat</w:t>
      </w:r>
      <w:proofErr w:type="spellEnd"/>
      <w:r>
        <w:rPr>
          <w:rFonts w:asciiTheme="majorBidi" w:hAnsiTheme="majorBidi" w:cstheme="majorBidi"/>
          <w:iCs/>
          <w:spacing w:val="-5"/>
          <w:sz w:val="24"/>
          <w:szCs w:val="24"/>
        </w:rPr>
        <w:t xml:space="preserve"> </w:t>
      </w:r>
      <w:r w:rsidRPr="00D04856">
        <w:rPr>
          <w:rFonts w:asciiTheme="majorBidi" w:hAnsiTheme="majorBidi" w:cstheme="majorBidi"/>
          <w:iCs/>
          <w:sz w:val="24"/>
          <w:szCs w:val="24"/>
        </w:rPr>
        <w:t>yang</w:t>
      </w:r>
      <w:r>
        <w:rPr>
          <w:rFonts w:asciiTheme="majorBidi" w:hAnsiTheme="majorBidi" w:cstheme="majorBidi"/>
          <w:iCs/>
          <w:sz w:val="24"/>
          <w:szCs w:val="24"/>
        </w:rPr>
        <w:t xml:space="preserve"> </w:t>
      </w:r>
      <w:proofErr w:type="spellStart"/>
      <w:r w:rsidRPr="00D04856">
        <w:rPr>
          <w:rFonts w:asciiTheme="majorBidi" w:hAnsiTheme="majorBidi" w:cstheme="majorBidi"/>
          <w:iCs/>
          <w:sz w:val="24"/>
          <w:szCs w:val="24"/>
        </w:rPr>
        <w:t>ketiga</w:t>
      </w:r>
      <w:proofErr w:type="spellEnd"/>
      <w:r w:rsidRPr="00237E39">
        <w:rPr>
          <w:rFonts w:ascii="Times New Roman" w:hAnsi="Times New Roman" w:cs="Times New Roman"/>
          <w:sz w:val="24"/>
          <w:szCs w:val="24"/>
        </w:rPr>
        <w:t>,</w:t>
      </w:r>
      <w:r>
        <w:rPr>
          <w:rFonts w:ascii="Times New Roman" w:hAnsi="Times New Roman" w:cs="Times New Roman"/>
          <w:sz w:val="24"/>
          <w:szCs w:val="24"/>
        </w:rPr>
        <w:t xml:space="preserve"> </w:t>
      </w:r>
      <w:r w:rsidRPr="00237E39">
        <w:rPr>
          <w:rFonts w:ascii="Times New Roman" w:hAnsi="Times New Roman" w:cs="Times New Roman"/>
          <w:sz w:val="24"/>
          <w:szCs w:val="24"/>
        </w:rPr>
        <w:t xml:space="preserve">al-Qur’an </w:t>
      </w:r>
      <w:proofErr w:type="spellStart"/>
      <w:r w:rsidRPr="00237E39">
        <w:rPr>
          <w:rFonts w:ascii="Times New Roman" w:hAnsi="Times New Roman" w:cs="Times New Roman"/>
          <w:sz w:val="24"/>
          <w:szCs w:val="24"/>
        </w:rPr>
        <w:t>membolehkan</w:t>
      </w:r>
      <w:proofErr w:type="spellEnd"/>
      <w:r>
        <w:rPr>
          <w:rFonts w:ascii="Times New Roman" w:hAnsi="Times New Roman" w:cs="Times New Roman"/>
          <w:sz w:val="24"/>
          <w:szCs w:val="24"/>
        </w:rPr>
        <w:t xml:space="preserve"> </w:t>
      </w:r>
      <w:proofErr w:type="spellStart"/>
      <w:r w:rsidRPr="00D04856">
        <w:rPr>
          <w:rFonts w:asciiTheme="majorBidi" w:hAnsiTheme="majorBidi" w:cstheme="majorBidi"/>
          <w:spacing w:val="-2"/>
          <w:sz w:val="24"/>
          <w:szCs w:val="24"/>
        </w:rPr>
        <w:t>lelaki</w:t>
      </w:r>
      <w:proofErr w:type="spellEnd"/>
      <w:r w:rsidRPr="00D04856">
        <w:rPr>
          <w:rFonts w:asciiTheme="majorBidi" w:hAnsiTheme="majorBidi" w:cstheme="majorBidi"/>
          <w:spacing w:val="-2"/>
          <w:sz w:val="24"/>
          <w:szCs w:val="24"/>
        </w:rPr>
        <w:t xml:space="preserve"> </w:t>
      </w:r>
      <w:proofErr w:type="spellStart"/>
      <w:r w:rsidRPr="00D04856">
        <w:rPr>
          <w:rFonts w:asciiTheme="majorBidi" w:hAnsiTheme="majorBidi" w:cstheme="majorBidi"/>
          <w:sz w:val="24"/>
          <w:szCs w:val="24"/>
        </w:rPr>
        <w:t>muslim</w:t>
      </w:r>
      <w:proofErr w:type="spellEnd"/>
      <w:r w:rsidRPr="00D04856">
        <w:rPr>
          <w:rFonts w:asciiTheme="majorBidi" w:hAnsiTheme="majorBidi" w:cstheme="majorBidi"/>
          <w:sz w:val="24"/>
          <w:szCs w:val="24"/>
        </w:rPr>
        <w:t xml:space="preserve"> </w:t>
      </w:r>
      <w:proofErr w:type="spellStart"/>
      <w:r w:rsidRPr="00D04856">
        <w:rPr>
          <w:rFonts w:asciiTheme="majorBidi" w:hAnsiTheme="majorBidi" w:cstheme="majorBidi"/>
          <w:sz w:val="24"/>
          <w:szCs w:val="24"/>
        </w:rPr>
        <w:t>menikahi</w:t>
      </w:r>
      <w:proofErr w:type="spellEnd"/>
      <w:r w:rsidRPr="00D04856">
        <w:rPr>
          <w:rFonts w:asciiTheme="majorBidi" w:hAnsiTheme="majorBidi" w:cstheme="majorBidi"/>
          <w:sz w:val="24"/>
          <w:szCs w:val="24"/>
        </w:rPr>
        <w:t xml:space="preserve"> </w:t>
      </w:r>
      <w:proofErr w:type="spellStart"/>
      <w:r w:rsidRPr="00D04856">
        <w:rPr>
          <w:rFonts w:asciiTheme="majorBidi" w:hAnsiTheme="majorBidi" w:cstheme="majorBidi"/>
          <w:sz w:val="24"/>
          <w:szCs w:val="24"/>
        </w:rPr>
        <w:t>wanita</w:t>
      </w:r>
      <w:proofErr w:type="spellEnd"/>
      <w:r w:rsidRPr="00D04856">
        <w:rPr>
          <w:rFonts w:asciiTheme="majorBidi" w:hAnsiTheme="majorBidi" w:cstheme="majorBidi"/>
          <w:sz w:val="24"/>
          <w:szCs w:val="24"/>
        </w:rPr>
        <w:t xml:space="preserve"> </w:t>
      </w:r>
      <w:r>
        <w:rPr>
          <w:rFonts w:asciiTheme="majorBidi" w:hAnsiTheme="majorBidi" w:cstheme="majorBidi"/>
          <w:iCs/>
          <w:sz w:val="24"/>
          <w:szCs w:val="24"/>
        </w:rPr>
        <w:t xml:space="preserve">Ahli Kitab </w:t>
      </w:r>
      <w:r w:rsidRPr="00D04856">
        <w:rPr>
          <w:rFonts w:asciiTheme="majorBidi" w:hAnsiTheme="majorBidi" w:cstheme="majorBidi"/>
          <w:sz w:val="24"/>
          <w:szCs w:val="24"/>
        </w:rPr>
        <w:t xml:space="preserve">dan </w:t>
      </w:r>
      <w:proofErr w:type="spellStart"/>
      <w:r w:rsidRPr="00D04856">
        <w:rPr>
          <w:rFonts w:asciiTheme="majorBidi" w:hAnsiTheme="majorBidi" w:cstheme="majorBidi"/>
          <w:sz w:val="24"/>
          <w:szCs w:val="24"/>
        </w:rPr>
        <w:t>melarang</w:t>
      </w:r>
      <w:proofErr w:type="spellEnd"/>
      <w:r w:rsidRPr="00D04856">
        <w:rPr>
          <w:rFonts w:asciiTheme="majorBidi" w:hAnsiTheme="majorBidi" w:cstheme="majorBidi"/>
          <w:sz w:val="24"/>
          <w:szCs w:val="24"/>
        </w:rPr>
        <w:t xml:space="preserve"> </w:t>
      </w:r>
      <w:proofErr w:type="spellStart"/>
      <w:r w:rsidRPr="00D04856">
        <w:rPr>
          <w:rFonts w:asciiTheme="majorBidi" w:hAnsiTheme="majorBidi" w:cstheme="majorBidi"/>
          <w:sz w:val="24"/>
          <w:szCs w:val="24"/>
        </w:rPr>
        <w:t>wanita-</w:t>
      </w:r>
      <w:r w:rsidRPr="00D04856">
        <w:rPr>
          <w:rFonts w:asciiTheme="majorBidi" w:hAnsiTheme="majorBidi" w:cstheme="majorBidi"/>
          <w:spacing w:val="3"/>
          <w:sz w:val="24"/>
          <w:szCs w:val="24"/>
        </w:rPr>
        <w:t>wanita</w:t>
      </w:r>
      <w:proofErr w:type="spellEnd"/>
      <w:r w:rsidRPr="00D04856">
        <w:rPr>
          <w:rFonts w:asciiTheme="majorBidi" w:hAnsiTheme="majorBidi" w:cstheme="majorBidi"/>
          <w:spacing w:val="3"/>
          <w:sz w:val="24"/>
          <w:szCs w:val="24"/>
        </w:rPr>
        <w:t xml:space="preserve"> </w:t>
      </w:r>
      <w:proofErr w:type="spellStart"/>
      <w:r w:rsidRPr="00D04856">
        <w:rPr>
          <w:rFonts w:asciiTheme="majorBidi" w:hAnsiTheme="majorBidi" w:cstheme="majorBidi"/>
          <w:spacing w:val="4"/>
          <w:sz w:val="24"/>
          <w:szCs w:val="24"/>
        </w:rPr>
        <w:t>muslimat</w:t>
      </w:r>
      <w:proofErr w:type="spellEnd"/>
      <w:r w:rsidRPr="00D04856">
        <w:rPr>
          <w:rFonts w:asciiTheme="majorBidi" w:hAnsiTheme="majorBidi" w:cstheme="majorBidi"/>
          <w:spacing w:val="4"/>
          <w:sz w:val="24"/>
          <w:szCs w:val="24"/>
        </w:rPr>
        <w:t xml:space="preserve"> </w:t>
      </w:r>
      <w:proofErr w:type="spellStart"/>
      <w:r w:rsidRPr="00D04856">
        <w:rPr>
          <w:rFonts w:asciiTheme="majorBidi" w:hAnsiTheme="majorBidi" w:cstheme="majorBidi"/>
          <w:spacing w:val="4"/>
          <w:sz w:val="24"/>
          <w:szCs w:val="24"/>
        </w:rPr>
        <w:t>menikah</w:t>
      </w:r>
      <w:proofErr w:type="spellEnd"/>
      <w:r w:rsidRPr="00D04856">
        <w:rPr>
          <w:rFonts w:asciiTheme="majorBidi" w:hAnsiTheme="majorBidi" w:cstheme="majorBidi"/>
          <w:spacing w:val="4"/>
          <w:sz w:val="24"/>
          <w:szCs w:val="24"/>
        </w:rPr>
        <w:t xml:space="preserve"> </w:t>
      </w:r>
      <w:proofErr w:type="spellStart"/>
      <w:r w:rsidRPr="00D04856">
        <w:rPr>
          <w:rFonts w:asciiTheme="majorBidi" w:hAnsiTheme="majorBidi" w:cstheme="majorBidi"/>
          <w:spacing w:val="4"/>
          <w:sz w:val="24"/>
          <w:szCs w:val="24"/>
        </w:rPr>
        <w:t>dengan</w:t>
      </w:r>
      <w:proofErr w:type="spellEnd"/>
      <w:r w:rsidRPr="00D04856">
        <w:rPr>
          <w:rFonts w:asciiTheme="majorBidi" w:hAnsiTheme="majorBidi" w:cstheme="majorBidi"/>
          <w:spacing w:val="4"/>
          <w:sz w:val="24"/>
          <w:szCs w:val="24"/>
        </w:rPr>
        <w:t xml:space="preserve"> </w:t>
      </w:r>
      <w:proofErr w:type="spellStart"/>
      <w:r w:rsidRPr="00D04856">
        <w:rPr>
          <w:rFonts w:asciiTheme="majorBidi" w:hAnsiTheme="majorBidi" w:cstheme="majorBidi"/>
          <w:spacing w:val="4"/>
          <w:sz w:val="24"/>
          <w:szCs w:val="24"/>
        </w:rPr>
        <w:t>lelaki</w:t>
      </w:r>
      <w:proofErr w:type="spellEnd"/>
      <w:r w:rsidRPr="00D04856">
        <w:rPr>
          <w:rFonts w:asciiTheme="majorBidi" w:hAnsiTheme="majorBidi" w:cstheme="majorBidi"/>
          <w:spacing w:val="4"/>
          <w:sz w:val="24"/>
          <w:szCs w:val="24"/>
        </w:rPr>
        <w:t xml:space="preserve"> </w:t>
      </w:r>
      <w:proofErr w:type="spellStart"/>
      <w:r w:rsidRPr="00D04856">
        <w:rPr>
          <w:rFonts w:asciiTheme="majorBidi" w:hAnsiTheme="majorBidi" w:cstheme="majorBidi"/>
          <w:spacing w:val="4"/>
          <w:sz w:val="24"/>
          <w:szCs w:val="24"/>
        </w:rPr>
        <w:t>bukan</w:t>
      </w:r>
      <w:proofErr w:type="spellEnd"/>
      <w:r w:rsidRPr="00D04856">
        <w:rPr>
          <w:rFonts w:asciiTheme="majorBidi" w:hAnsiTheme="majorBidi" w:cstheme="majorBidi"/>
          <w:spacing w:val="4"/>
          <w:sz w:val="24"/>
          <w:szCs w:val="24"/>
        </w:rPr>
        <w:t xml:space="preserve"> </w:t>
      </w:r>
      <w:proofErr w:type="spellStart"/>
      <w:r>
        <w:rPr>
          <w:rFonts w:asciiTheme="majorBidi" w:hAnsiTheme="majorBidi" w:cstheme="majorBidi"/>
          <w:spacing w:val="5"/>
          <w:sz w:val="24"/>
          <w:szCs w:val="24"/>
        </w:rPr>
        <w:t>muslim</w:t>
      </w:r>
      <w:r w:rsidRPr="00D04856">
        <w:rPr>
          <w:rFonts w:asciiTheme="majorBidi" w:hAnsiTheme="majorBidi" w:cstheme="majorBidi"/>
          <w:spacing w:val="-3"/>
          <w:sz w:val="24"/>
          <w:szCs w:val="24"/>
        </w:rPr>
        <w:t>Yahudi</w:t>
      </w:r>
      <w:proofErr w:type="spellEnd"/>
      <w:r w:rsidRPr="00D04856">
        <w:rPr>
          <w:rFonts w:asciiTheme="majorBidi" w:hAnsiTheme="majorBidi" w:cstheme="majorBidi"/>
          <w:spacing w:val="-3"/>
          <w:sz w:val="24"/>
          <w:szCs w:val="24"/>
        </w:rPr>
        <w:t xml:space="preserve"> </w:t>
      </w:r>
      <w:proofErr w:type="spellStart"/>
      <w:r w:rsidRPr="00D04856">
        <w:rPr>
          <w:rFonts w:asciiTheme="majorBidi" w:hAnsiTheme="majorBidi" w:cstheme="majorBidi"/>
          <w:sz w:val="24"/>
          <w:szCs w:val="24"/>
        </w:rPr>
        <w:t>atau</w:t>
      </w:r>
      <w:proofErr w:type="spellEnd"/>
      <w:r>
        <w:rPr>
          <w:rFonts w:asciiTheme="majorBidi" w:hAnsiTheme="majorBidi" w:cstheme="majorBidi"/>
          <w:sz w:val="24"/>
          <w:szCs w:val="24"/>
        </w:rPr>
        <w:t xml:space="preserve"> </w:t>
      </w:r>
      <w:r w:rsidRPr="00D04856">
        <w:rPr>
          <w:rFonts w:asciiTheme="majorBidi" w:hAnsiTheme="majorBidi" w:cstheme="majorBidi"/>
          <w:sz w:val="24"/>
          <w:szCs w:val="24"/>
        </w:rPr>
        <w:t>Kristen.</w:t>
      </w:r>
      <w:r w:rsidR="00066FC4">
        <w:rPr>
          <w:rFonts w:asciiTheme="majorBidi" w:hAnsiTheme="majorBidi" w:cstheme="majorBidi"/>
          <w:sz w:val="24"/>
          <w:szCs w:val="24"/>
        </w:rPr>
        <w:t xml:space="preserve"> </w:t>
      </w:r>
      <w:proofErr w:type="spellStart"/>
      <w:r w:rsidR="00066FC4">
        <w:rPr>
          <w:rFonts w:asciiTheme="majorBidi" w:hAnsiTheme="majorBidi" w:cstheme="majorBidi"/>
          <w:sz w:val="24"/>
          <w:szCs w:val="24"/>
        </w:rPr>
        <w:t>Penelitian</w:t>
      </w:r>
      <w:proofErr w:type="spellEnd"/>
      <w:r w:rsidR="00066FC4">
        <w:rPr>
          <w:rFonts w:asciiTheme="majorBidi" w:hAnsiTheme="majorBidi" w:cstheme="majorBidi"/>
          <w:sz w:val="24"/>
          <w:szCs w:val="24"/>
        </w:rPr>
        <w:t xml:space="preserve"> </w:t>
      </w:r>
      <w:proofErr w:type="spellStart"/>
      <w:r w:rsidR="00066FC4">
        <w:rPr>
          <w:rFonts w:asciiTheme="majorBidi" w:hAnsiTheme="majorBidi" w:cstheme="majorBidi"/>
          <w:sz w:val="24"/>
          <w:szCs w:val="24"/>
        </w:rPr>
        <w:t>ini</w:t>
      </w:r>
      <w:proofErr w:type="spellEnd"/>
      <w:r w:rsidR="00066FC4">
        <w:rPr>
          <w:rFonts w:asciiTheme="majorBidi" w:hAnsiTheme="majorBidi" w:cstheme="majorBidi"/>
          <w:sz w:val="24"/>
          <w:szCs w:val="24"/>
        </w:rPr>
        <w:t xml:space="preserve"> </w:t>
      </w:r>
      <w:proofErr w:type="spellStart"/>
      <w:r w:rsidR="00066FC4">
        <w:rPr>
          <w:rFonts w:asciiTheme="majorBidi" w:hAnsiTheme="majorBidi" w:cstheme="majorBidi"/>
          <w:sz w:val="24"/>
          <w:szCs w:val="24"/>
        </w:rPr>
        <w:t>selanjutkan</w:t>
      </w:r>
      <w:proofErr w:type="spellEnd"/>
      <w:r w:rsidR="00066FC4">
        <w:rPr>
          <w:rFonts w:asciiTheme="majorBidi" w:hAnsiTheme="majorBidi" w:cstheme="majorBidi"/>
          <w:sz w:val="24"/>
          <w:szCs w:val="24"/>
        </w:rPr>
        <w:t xml:space="preserve"> </w:t>
      </w:r>
      <w:proofErr w:type="spellStart"/>
      <w:r w:rsidR="00066FC4">
        <w:rPr>
          <w:rFonts w:asciiTheme="majorBidi" w:hAnsiTheme="majorBidi" w:cstheme="majorBidi"/>
          <w:sz w:val="24"/>
          <w:szCs w:val="24"/>
        </w:rPr>
        <w:t>akan</w:t>
      </w:r>
      <w:proofErr w:type="spellEnd"/>
      <w:r w:rsidR="00066FC4">
        <w:rPr>
          <w:rFonts w:asciiTheme="majorBidi" w:hAnsiTheme="majorBidi" w:cstheme="majorBidi"/>
          <w:sz w:val="24"/>
          <w:szCs w:val="24"/>
        </w:rPr>
        <w:t xml:space="preserve"> </w:t>
      </w:r>
      <w:proofErr w:type="spellStart"/>
      <w:r w:rsidR="00066FC4">
        <w:rPr>
          <w:rFonts w:asciiTheme="majorBidi" w:hAnsiTheme="majorBidi" w:cstheme="majorBidi"/>
          <w:sz w:val="24"/>
          <w:szCs w:val="24"/>
        </w:rPr>
        <w:t>mencoba</w:t>
      </w:r>
      <w:proofErr w:type="spellEnd"/>
      <w:r w:rsidR="00066FC4">
        <w:rPr>
          <w:rFonts w:asciiTheme="majorBidi" w:hAnsiTheme="majorBidi" w:cstheme="majorBidi"/>
          <w:sz w:val="24"/>
          <w:szCs w:val="24"/>
        </w:rPr>
        <w:t xml:space="preserve"> </w:t>
      </w:r>
      <w:proofErr w:type="spellStart"/>
      <w:r w:rsidR="00066FC4">
        <w:rPr>
          <w:rFonts w:asciiTheme="majorBidi" w:hAnsiTheme="majorBidi" w:cstheme="majorBidi"/>
          <w:sz w:val="24"/>
          <w:szCs w:val="24"/>
        </w:rPr>
        <w:t>menjelaskan</w:t>
      </w:r>
      <w:proofErr w:type="spellEnd"/>
      <w:r w:rsidR="00066FC4">
        <w:rPr>
          <w:rFonts w:asciiTheme="majorBidi" w:hAnsiTheme="majorBidi" w:cstheme="majorBidi"/>
          <w:sz w:val="24"/>
          <w:szCs w:val="24"/>
        </w:rPr>
        <w:t xml:space="preserve"> </w:t>
      </w:r>
      <w:proofErr w:type="spellStart"/>
      <w:r w:rsidR="003055AD">
        <w:rPr>
          <w:rFonts w:asciiTheme="majorBidi" w:hAnsiTheme="majorBidi" w:cstheme="majorBidi"/>
          <w:sz w:val="24"/>
          <w:szCs w:val="24"/>
        </w:rPr>
        <w:t>lebih</w:t>
      </w:r>
      <w:proofErr w:type="spellEnd"/>
      <w:r w:rsidR="003055AD">
        <w:rPr>
          <w:rFonts w:asciiTheme="majorBidi" w:hAnsiTheme="majorBidi" w:cstheme="majorBidi"/>
          <w:sz w:val="24"/>
          <w:szCs w:val="24"/>
        </w:rPr>
        <w:t xml:space="preserve"> </w:t>
      </w:r>
      <w:proofErr w:type="spellStart"/>
      <w:r w:rsidR="003055AD">
        <w:rPr>
          <w:rFonts w:asciiTheme="majorBidi" w:hAnsiTheme="majorBidi" w:cstheme="majorBidi"/>
          <w:sz w:val="24"/>
          <w:szCs w:val="24"/>
        </w:rPr>
        <w:t>lanjut</w:t>
      </w:r>
      <w:proofErr w:type="spellEnd"/>
      <w:r w:rsidR="003055AD">
        <w:rPr>
          <w:rFonts w:asciiTheme="majorBidi" w:hAnsiTheme="majorBidi" w:cstheme="majorBidi"/>
          <w:sz w:val="24"/>
          <w:szCs w:val="24"/>
        </w:rPr>
        <w:t xml:space="preserve"> </w:t>
      </w:r>
      <w:proofErr w:type="spellStart"/>
      <w:r w:rsidR="003055AD">
        <w:rPr>
          <w:rFonts w:asciiTheme="majorBidi" w:hAnsiTheme="majorBidi" w:cstheme="majorBidi"/>
          <w:sz w:val="24"/>
          <w:szCs w:val="24"/>
        </w:rPr>
        <w:t>bagiamana</w:t>
      </w:r>
      <w:proofErr w:type="spellEnd"/>
      <w:r w:rsidR="003055AD">
        <w:rPr>
          <w:rFonts w:asciiTheme="majorBidi" w:hAnsiTheme="majorBidi" w:cstheme="majorBidi"/>
          <w:sz w:val="24"/>
          <w:szCs w:val="24"/>
        </w:rPr>
        <w:t xml:space="preserve"> </w:t>
      </w:r>
      <w:proofErr w:type="spellStart"/>
      <w:r w:rsidR="003055AD">
        <w:rPr>
          <w:rFonts w:asciiTheme="majorBidi" w:hAnsiTheme="majorBidi" w:cstheme="majorBidi"/>
          <w:sz w:val="24"/>
          <w:szCs w:val="24"/>
        </w:rPr>
        <w:t>sebenarnya</w:t>
      </w:r>
      <w:proofErr w:type="spellEnd"/>
      <w:r w:rsidR="003055AD">
        <w:rPr>
          <w:rFonts w:asciiTheme="majorBidi" w:hAnsiTheme="majorBidi" w:cstheme="majorBidi"/>
          <w:sz w:val="24"/>
          <w:szCs w:val="24"/>
        </w:rPr>
        <w:t xml:space="preserve"> status </w:t>
      </w:r>
      <w:proofErr w:type="spellStart"/>
      <w:r w:rsidR="003055AD">
        <w:rPr>
          <w:rFonts w:asciiTheme="majorBidi" w:hAnsiTheme="majorBidi" w:cstheme="majorBidi"/>
          <w:sz w:val="24"/>
          <w:szCs w:val="24"/>
        </w:rPr>
        <w:t>perkawinan</w:t>
      </w:r>
      <w:proofErr w:type="spellEnd"/>
      <w:r w:rsidR="003055AD">
        <w:rPr>
          <w:rFonts w:asciiTheme="majorBidi" w:hAnsiTheme="majorBidi" w:cstheme="majorBidi"/>
          <w:sz w:val="24"/>
          <w:szCs w:val="24"/>
        </w:rPr>
        <w:t xml:space="preserve"> </w:t>
      </w:r>
      <w:proofErr w:type="spellStart"/>
      <w:r w:rsidR="003055AD">
        <w:rPr>
          <w:rFonts w:asciiTheme="majorBidi" w:hAnsiTheme="majorBidi" w:cstheme="majorBidi"/>
          <w:sz w:val="24"/>
          <w:szCs w:val="24"/>
        </w:rPr>
        <w:t>beda</w:t>
      </w:r>
      <w:proofErr w:type="spellEnd"/>
      <w:r w:rsidR="003055AD">
        <w:rPr>
          <w:rFonts w:asciiTheme="majorBidi" w:hAnsiTheme="majorBidi" w:cstheme="majorBidi"/>
          <w:sz w:val="24"/>
          <w:szCs w:val="24"/>
        </w:rPr>
        <w:t xml:space="preserve"> agama </w:t>
      </w:r>
      <w:proofErr w:type="spellStart"/>
      <w:r w:rsidR="003055AD">
        <w:rPr>
          <w:rFonts w:asciiTheme="majorBidi" w:hAnsiTheme="majorBidi" w:cstheme="majorBidi"/>
          <w:sz w:val="24"/>
          <w:szCs w:val="24"/>
        </w:rPr>
        <w:t>dalam</w:t>
      </w:r>
      <w:proofErr w:type="spellEnd"/>
      <w:r w:rsidR="003055AD">
        <w:rPr>
          <w:rFonts w:asciiTheme="majorBidi" w:hAnsiTheme="majorBidi" w:cstheme="majorBidi"/>
          <w:sz w:val="24"/>
          <w:szCs w:val="24"/>
        </w:rPr>
        <w:t xml:space="preserve"> </w:t>
      </w:r>
      <w:proofErr w:type="spellStart"/>
      <w:proofErr w:type="gramStart"/>
      <w:r w:rsidR="003055AD">
        <w:rPr>
          <w:rFonts w:asciiTheme="majorBidi" w:hAnsiTheme="majorBidi" w:cstheme="majorBidi"/>
          <w:sz w:val="24"/>
          <w:szCs w:val="24"/>
        </w:rPr>
        <w:t>perspektif</w:t>
      </w:r>
      <w:proofErr w:type="spellEnd"/>
      <w:r w:rsidR="003055AD">
        <w:rPr>
          <w:rFonts w:asciiTheme="majorBidi" w:hAnsiTheme="majorBidi" w:cstheme="majorBidi"/>
          <w:sz w:val="24"/>
          <w:szCs w:val="24"/>
        </w:rPr>
        <w:t xml:space="preserve">  </w:t>
      </w:r>
      <w:r w:rsidR="00DA3E84">
        <w:rPr>
          <w:rFonts w:asciiTheme="majorBidi" w:hAnsiTheme="majorBidi" w:cstheme="majorBidi"/>
          <w:sz w:val="24"/>
          <w:szCs w:val="24"/>
        </w:rPr>
        <w:t>u</w:t>
      </w:r>
      <w:r w:rsidR="003055AD">
        <w:rPr>
          <w:rFonts w:asciiTheme="majorBidi" w:hAnsiTheme="majorBidi" w:cstheme="majorBidi"/>
          <w:sz w:val="24"/>
          <w:szCs w:val="24"/>
        </w:rPr>
        <w:t>lama</w:t>
      </w:r>
      <w:proofErr w:type="gramEnd"/>
      <w:r w:rsidR="003055AD">
        <w:rPr>
          <w:rFonts w:asciiTheme="majorBidi" w:hAnsiTheme="majorBidi" w:cstheme="majorBidi"/>
          <w:sz w:val="24"/>
          <w:szCs w:val="24"/>
        </w:rPr>
        <w:t xml:space="preserve"> t</w:t>
      </w:r>
      <w:r w:rsidR="00066FC4">
        <w:rPr>
          <w:rFonts w:asciiTheme="majorBidi" w:hAnsiTheme="majorBidi" w:cstheme="majorBidi"/>
          <w:sz w:val="24"/>
          <w:szCs w:val="24"/>
        </w:rPr>
        <w:t>afsir</w:t>
      </w:r>
      <w:r w:rsidR="00DA3E84">
        <w:rPr>
          <w:rFonts w:asciiTheme="majorBidi" w:hAnsiTheme="majorBidi" w:cstheme="majorBidi"/>
          <w:sz w:val="24"/>
          <w:szCs w:val="24"/>
        </w:rPr>
        <w:t xml:space="preserve">, fatwa Majlis Ulama Indonesia (MUI) </w:t>
      </w:r>
      <w:r w:rsidR="003055AD">
        <w:rPr>
          <w:rFonts w:asciiTheme="majorBidi" w:hAnsiTheme="majorBidi" w:cstheme="majorBidi"/>
          <w:sz w:val="24"/>
          <w:szCs w:val="24"/>
        </w:rPr>
        <w:t xml:space="preserve">dan </w:t>
      </w:r>
      <w:proofErr w:type="spellStart"/>
      <w:r w:rsidR="003055AD">
        <w:rPr>
          <w:rFonts w:asciiTheme="majorBidi" w:hAnsiTheme="majorBidi" w:cstheme="majorBidi"/>
          <w:sz w:val="24"/>
          <w:szCs w:val="24"/>
        </w:rPr>
        <w:t>hukum</w:t>
      </w:r>
      <w:proofErr w:type="spellEnd"/>
      <w:r w:rsidR="003055AD">
        <w:rPr>
          <w:rFonts w:asciiTheme="majorBidi" w:hAnsiTheme="majorBidi" w:cstheme="majorBidi"/>
          <w:sz w:val="24"/>
          <w:szCs w:val="24"/>
        </w:rPr>
        <w:t xml:space="preserve"> </w:t>
      </w:r>
      <w:proofErr w:type="spellStart"/>
      <w:r w:rsidR="003055AD">
        <w:rPr>
          <w:rFonts w:asciiTheme="majorBidi" w:hAnsiTheme="majorBidi" w:cstheme="majorBidi"/>
          <w:sz w:val="24"/>
          <w:szCs w:val="24"/>
        </w:rPr>
        <w:t>k</w:t>
      </w:r>
      <w:r w:rsidR="00066FC4">
        <w:rPr>
          <w:rFonts w:asciiTheme="majorBidi" w:hAnsiTheme="majorBidi" w:cstheme="majorBidi"/>
          <w:sz w:val="24"/>
          <w:szCs w:val="24"/>
        </w:rPr>
        <w:t>eluarga</w:t>
      </w:r>
      <w:proofErr w:type="spellEnd"/>
      <w:r w:rsidR="00066FC4">
        <w:rPr>
          <w:rFonts w:asciiTheme="majorBidi" w:hAnsiTheme="majorBidi" w:cstheme="majorBidi"/>
          <w:sz w:val="24"/>
          <w:szCs w:val="24"/>
        </w:rPr>
        <w:t xml:space="preserve"> Islam di Indonesia.</w:t>
      </w:r>
    </w:p>
    <w:p w14:paraId="46ACBC1E" w14:textId="4B882463" w:rsidR="000B76FE" w:rsidRPr="00461ED6" w:rsidRDefault="000B76FE" w:rsidP="000F3B57">
      <w:pPr>
        <w:pStyle w:val="NormalWeb"/>
        <w:numPr>
          <w:ilvl w:val="0"/>
          <w:numId w:val="13"/>
        </w:numPr>
        <w:shd w:val="clear" w:color="auto" w:fill="FFFFFF"/>
        <w:spacing w:before="0" w:beforeAutospacing="0" w:after="102" w:afterAutospacing="0" w:line="360" w:lineRule="auto"/>
        <w:jc w:val="both"/>
        <w:rPr>
          <w:rFonts w:asciiTheme="majorBidi" w:hAnsiTheme="majorBidi" w:cstheme="majorBidi"/>
          <w:b/>
          <w:bCs/>
          <w:w w:val="105"/>
        </w:rPr>
      </w:pPr>
      <w:r w:rsidRPr="00461ED6">
        <w:rPr>
          <w:rFonts w:asciiTheme="majorBidi" w:hAnsiTheme="majorBidi" w:cstheme="majorBidi"/>
          <w:b/>
          <w:bCs/>
          <w:w w:val="105"/>
        </w:rPr>
        <w:t>METODE PENELITIAN</w:t>
      </w:r>
    </w:p>
    <w:p w14:paraId="09E2CF07" w14:textId="7FC5FB99" w:rsidR="00ED0377" w:rsidRDefault="000E2E47" w:rsidP="00ED0377">
      <w:pPr>
        <w:pStyle w:val="Default"/>
        <w:spacing w:line="360" w:lineRule="auto"/>
        <w:ind w:firstLine="720"/>
        <w:jc w:val="both"/>
      </w:pPr>
      <w:proofErr w:type="spellStart"/>
      <w:r>
        <w:rPr>
          <w:bCs/>
        </w:rPr>
        <w:t>Metode</w:t>
      </w:r>
      <w:proofErr w:type="spellEnd"/>
      <w:r>
        <w:rPr>
          <w:bCs/>
        </w:rPr>
        <w:t xml:space="preserve"> yang </w:t>
      </w:r>
      <w:proofErr w:type="spellStart"/>
      <w:r>
        <w:rPr>
          <w:bCs/>
        </w:rPr>
        <w:t>digunakan</w:t>
      </w:r>
      <w:proofErr w:type="spellEnd"/>
      <w:r>
        <w:rPr>
          <w:bCs/>
        </w:rPr>
        <w:t xml:space="preserve"> </w:t>
      </w:r>
      <w:proofErr w:type="spellStart"/>
      <w:r>
        <w:rPr>
          <w:bCs/>
        </w:rPr>
        <w:t>dalam</w:t>
      </w:r>
      <w:proofErr w:type="spellEnd"/>
      <w:r>
        <w:rPr>
          <w:bCs/>
        </w:rPr>
        <w:t xml:space="preserve"> </w:t>
      </w:r>
      <w:proofErr w:type="spellStart"/>
      <w:r>
        <w:rPr>
          <w:bCs/>
        </w:rPr>
        <w:t>penelitian</w:t>
      </w:r>
      <w:proofErr w:type="spellEnd"/>
      <w:r>
        <w:rPr>
          <w:bCs/>
        </w:rPr>
        <w:t xml:space="preserve"> </w:t>
      </w:r>
      <w:proofErr w:type="spellStart"/>
      <w:r>
        <w:rPr>
          <w:bCs/>
        </w:rPr>
        <w:t>ini</w:t>
      </w:r>
      <w:proofErr w:type="spellEnd"/>
      <w:r>
        <w:rPr>
          <w:bCs/>
        </w:rPr>
        <w:t xml:space="preserve"> </w:t>
      </w:r>
      <w:proofErr w:type="spellStart"/>
      <w:r>
        <w:rPr>
          <w:bCs/>
        </w:rPr>
        <w:t>adalah</w:t>
      </w:r>
      <w:proofErr w:type="spellEnd"/>
      <w:r>
        <w:rPr>
          <w:bCs/>
        </w:rPr>
        <w:t xml:space="preserve"> </w:t>
      </w:r>
      <w:proofErr w:type="spellStart"/>
      <w:r>
        <w:rPr>
          <w:bCs/>
        </w:rPr>
        <w:t>metode</w:t>
      </w:r>
      <w:proofErr w:type="spellEnd"/>
      <w:r>
        <w:rPr>
          <w:bCs/>
        </w:rPr>
        <w:t xml:space="preserve"> </w:t>
      </w:r>
      <w:proofErr w:type="spellStart"/>
      <w:r>
        <w:rPr>
          <w:bCs/>
        </w:rPr>
        <w:t>kualitatif</w:t>
      </w:r>
      <w:proofErr w:type="spellEnd"/>
      <w:r>
        <w:rPr>
          <w:bCs/>
        </w:rPr>
        <w:t xml:space="preserve"> </w:t>
      </w:r>
      <w:proofErr w:type="spellStart"/>
      <w:r>
        <w:rPr>
          <w:bCs/>
        </w:rPr>
        <w:t>dengan</w:t>
      </w:r>
      <w:proofErr w:type="spellEnd"/>
      <w:r>
        <w:rPr>
          <w:bCs/>
        </w:rPr>
        <w:t xml:space="preserve"> </w:t>
      </w:r>
      <w:proofErr w:type="spellStart"/>
      <w:r>
        <w:rPr>
          <w:bCs/>
        </w:rPr>
        <w:t>menggunakan</w:t>
      </w:r>
      <w:proofErr w:type="spellEnd"/>
      <w:r>
        <w:rPr>
          <w:bCs/>
        </w:rPr>
        <w:t xml:space="preserve"> data yang </w:t>
      </w:r>
      <w:proofErr w:type="spellStart"/>
      <w:r>
        <w:rPr>
          <w:bCs/>
        </w:rPr>
        <w:t>berasal</w:t>
      </w:r>
      <w:proofErr w:type="spellEnd"/>
      <w:r>
        <w:rPr>
          <w:bCs/>
        </w:rPr>
        <w:t xml:space="preserve"> </w:t>
      </w:r>
      <w:proofErr w:type="spellStart"/>
      <w:r>
        <w:rPr>
          <w:bCs/>
        </w:rPr>
        <w:t>dari</w:t>
      </w:r>
      <w:proofErr w:type="spellEnd"/>
      <w:r>
        <w:rPr>
          <w:bCs/>
        </w:rPr>
        <w:t xml:space="preserve"> </w:t>
      </w:r>
      <w:proofErr w:type="spellStart"/>
      <w:r>
        <w:rPr>
          <w:bCs/>
        </w:rPr>
        <w:t>studi</w:t>
      </w:r>
      <w:proofErr w:type="spellEnd"/>
      <w:r>
        <w:rPr>
          <w:bCs/>
        </w:rPr>
        <w:t xml:space="preserve"> </w:t>
      </w:r>
      <w:proofErr w:type="spellStart"/>
      <w:r>
        <w:rPr>
          <w:bCs/>
        </w:rPr>
        <w:t>kepustakaan</w:t>
      </w:r>
      <w:proofErr w:type="spellEnd"/>
      <w:r>
        <w:rPr>
          <w:bCs/>
        </w:rPr>
        <w:t xml:space="preserve"> (</w:t>
      </w:r>
      <w:r w:rsidRPr="000E2E47">
        <w:rPr>
          <w:bCs/>
          <w:i/>
          <w:iCs/>
        </w:rPr>
        <w:t xml:space="preserve">library </w:t>
      </w:r>
      <w:proofErr w:type="spellStart"/>
      <w:r w:rsidRPr="000E2E47">
        <w:rPr>
          <w:bCs/>
          <w:i/>
          <w:iCs/>
        </w:rPr>
        <w:t>resecarh</w:t>
      </w:r>
      <w:proofErr w:type="spellEnd"/>
      <w:r>
        <w:rPr>
          <w:bCs/>
        </w:rPr>
        <w:t xml:space="preserve">). </w:t>
      </w:r>
      <w:proofErr w:type="spellStart"/>
      <w:r w:rsidRPr="00AC1FE7">
        <w:t>Sumber</w:t>
      </w:r>
      <w:proofErr w:type="spellEnd"/>
      <w:r w:rsidRPr="00AC1FE7">
        <w:t xml:space="preserve"> data </w:t>
      </w:r>
      <w:r>
        <w:t xml:space="preserve">yang </w:t>
      </w:r>
      <w:proofErr w:type="spellStart"/>
      <w:r>
        <w:t>dipergunakan</w:t>
      </w:r>
      <w:proofErr w:type="spellEnd"/>
      <w:r>
        <w:t xml:space="preserve"> </w:t>
      </w:r>
      <w:proofErr w:type="spellStart"/>
      <w:r>
        <w:t>adalah</w:t>
      </w:r>
      <w:proofErr w:type="spellEnd"/>
      <w:r>
        <w:t xml:space="preserve"> </w:t>
      </w:r>
      <w:proofErr w:type="spellStart"/>
      <w:r>
        <w:t>sumber</w:t>
      </w:r>
      <w:proofErr w:type="spellEnd"/>
      <w:r>
        <w:t xml:space="preserve"> primer </w:t>
      </w:r>
      <w:proofErr w:type="spellStart"/>
      <w:r>
        <w:t>yaitu</w:t>
      </w:r>
      <w:proofErr w:type="spellEnd"/>
      <w:r>
        <w:t xml:space="preserve"> kitab-kitab tafsir, fatwa MUI dan </w:t>
      </w:r>
      <w:proofErr w:type="spellStart"/>
      <w:r>
        <w:t>peraturan</w:t>
      </w:r>
      <w:proofErr w:type="spellEnd"/>
      <w:r>
        <w:t xml:space="preserve"> </w:t>
      </w:r>
      <w:proofErr w:type="spellStart"/>
      <w:r>
        <w:t>perundang-undangan</w:t>
      </w:r>
      <w:proofErr w:type="spellEnd"/>
      <w:r>
        <w:t xml:space="preserve"> </w:t>
      </w:r>
      <w:proofErr w:type="spellStart"/>
      <w:r>
        <w:t>berkenaan</w:t>
      </w:r>
      <w:proofErr w:type="spellEnd"/>
      <w:r>
        <w:t xml:space="preserve"> </w:t>
      </w:r>
      <w:proofErr w:type="spellStart"/>
      <w:r>
        <w:t>tentang</w:t>
      </w:r>
      <w:proofErr w:type="spellEnd"/>
      <w:r>
        <w:t xml:space="preserve"> </w:t>
      </w:r>
      <w:proofErr w:type="spellStart"/>
      <w:r>
        <w:t>perkawinan</w:t>
      </w:r>
      <w:proofErr w:type="spellEnd"/>
      <w:r>
        <w:t xml:space="preserve"> </w:t>
      </w:r>
      <w:proofErr w:type="spellStart"/>
      <w:r>
        <w:t>beda</w:t>
      </w:r>
      <w:proofErr w:type="spellEnd"/>
      <w:r>
        <w:t xml:space="preserve"> agama di Indonesia. </w:t>
      </w:r>
      <w:proofErr w:type="spellStart"/>
      <w:r w:rsidR="00461ED6" w:rsidRPr="00A650F0">
        <w:t>Pendekatan</w:t>
      </w:r>
      <w:proofErr w:type="spellEnd"/>
      <w:r w:rsidR="00461ED6" w:rsidRPr="00A650F0">
        <w:t xml:space="preserve"> yang </w:t>
      </w:r>
      <w:proofErr w:type="spellStart"/>
      <w:r w:rsidR="00461ED6" w:rsidRPr="00A650F0">
        <w:t>dig</w:t>
      </w:r>
      <w:r w:rsidR="00461ED6">
        <w:t>unakan</w:t>
      </w:r>
      <w:proofErr w:type="spellEnd"/>
      <w:r w:rsidR="00461ED6">
        <w:t xml:space="preserve"> </w:t>
      </w:r>
      <w:proofErr w:type="spellStart"/>
      <w:r w:rsidR="00461ED6">
        <w:t>adalah</w:t>
      </w:r>
      <w:proofErr w:type="spellEnd"/>
      <w:r w:rsidR="00461ED6">
        <w:t xml:space="preserve"> </w:t>
      </w:r>
      <w:proofErr w:type="spellStart"/>
      <w:r w:rsidR="00461ED6">
        <w:t>pendekatan</w:t>
      </w:r>
      <w:proofErr w:type="spellEnd"/>
      <w:r w:rsidR="00461ED6">
        <w:t xml:space="preserve"> </w:t>
      </w:r>
      <w:proofErr w:type="spellStart"/>
      <w:r w:rsidR="007C14A1">
        <w:t>ilmu</w:t>
      </w:r>
      <w:proofErr w:type="spellEnd"/>
      <w:r w:rsidR="007C14A1">
        <w:t xml:space="preserve"> </w:t>
      </w:r>
      <w:r w:rsidR="007C14A1" w:rsidRPr="007C14A1">
        <w:rPr>
          <w:i/>
          <w:iCs/>
        </w:rPr>
        <w:t xml:space="preserve">tafsir </w:t>
      </w:r>
      <w:proofErr w:type="spellStart"/>
      <w:r w:rsidR="007C14A1" w:rsidRPr="007C14A1">
        <w:rPr>
          <w:i/>
          <w:iCs/>
        </w:rPr>
        <w:t>ahkam</w:t>
      </w:r>
      <w:proofErr w:type="spellEnd"/>
      <w:r w:rsidR="00E342EB">
        <w:rPr>
          <w:rStyle w:val="FootnoteReference"/>
        </w:rPr>
        <w:footnoteReference w:id="7"/>
      </w:r>
      <w:r w:rsidR="007C14A1">
        <w:t xml:space="preserve"> </w:t>
      </w:r>
      <w:r w:rsidR="00ED0377">
        <w:t xml:space="preserve">dan </w:t>
      </w:r>
      <w:proofErr w:type="spellStart"/>
      <w:r w:rsidR="007C14A1">
        <w:t>ilmu</w:t>
      </w:r>
      <w:proofErr w:type="spellEnd"/>
      <w:r w:rsidR="007C14A1">
        <w:t xml:space="preserve"> </w:t>
      </w:r>
      <w:proofErr w:type="spellStart"/>
      <w:r w:rsidR="007C14A1">
        <w:t>fikih</w:t>
      </w:r>
      <w:proofErr w:type="spellEnd"/>
      <w:r w:rsidR="007C14A1">
        <w:t xml:space="preserve"> (</w:t>
      </w:r>
      <w:proofErr w:type="spellStart"/>
      <w:r w:rsidR="007C14A1">
        <w:t>ilmu</w:t>
      </w:r>
      <w:proofErr w:type="spellEnd"/>
      <w:r w:rsidR="007C14A1">
        <w:t xml:space="preserve"> </w:t>
      </w:r>
      <w:proofErr w:type="spellStart"/>
      <w:r w:rsidR="007C14A1">
        <w:t>hukum</w:t>
      </w:r>
      <w:proofErr w:type="spellEnd"/>
      <w:r w:rsidR="007C14A1">
        <w:t>)</w:t>
      </w:r>
      <w:r w:rsidR="00ED0377">
        <w:t>.</w:t>
      </w:r>
      <w:r w:rsidR="00ED0377">
        <w:rPr>
          <w:rStyle w:val="FootnoteReference"/>
        </w:rPr>
        <w:footnoteReference w:id="8"/>
      </w:r>
      <w:r w:rsidR="00461ED6">
        <w:t xml:space="preserve"> </w:t>
      </w:r>
      <w:proofErr w:type="spellStart"/>
      <w:r w:rsidR="007C14A1">
        <w:t>Melalui</w:t>
      </w:r>
      <w:proofErr w:type="spellEnd"/>
      <w:r w:rsidR="007C14A1">
        <w:t xml:space="preserve"> </w:t>
      </w:r>
      <w:proofErr w:type="spellStart"/>
      <w:r w:rsidR="007C14A1">
        <w:t>pendekatan</w:t>
      </w:r>
      <w:proofErr w:type="spellEnd"/>
      <w:r w:rsidR="007C14A1">
        <w:t xml:space="preserve"> </w:t>
      </w:r>
      <w:r w:rsidR="007C14A1" w:rsidRPr="007C14A1">
        <w:rPr>
          <w:i/>
          <w:iCs/>
        </w:rPr>
        <w:t xml:space="preserve">tafsir </w:t>
      </w:r>
      <w:proofErr w:type="spellStart"/>
      <w:r w:rsidR="007C14A1" w:rsidRPr="007C14A1">
        <w:rPr>
          <w:i/>
          <w:iCs/>
        </w:rPr>
        <w:t>ahkam</w:t>
      </w:r>
      <w:proofErr w:type="spellEnd"/>
      <w:r w:rsidR="007C14A1">
        <w:t xml:space="preserve"> </w:t>
      </w:r>
      <w:proofErr w:type="spellStart"/>
      <w:r w:rsidR="007C14A1">
        <w:t>akan</w:t>
      </w:r>
      <w:proofErr w:type="spellEnd"/>
      <w:r w:rsidR="007C14A1">
        <w:t xml:space="preserve"> </w:t>
      </w:r>
      <w:proofErr w:type="spellStart"/>
      <w:r w:rsidR="007C14A1">
        <w:t>dikaji</w:t>
      </w:r>
      <w:proofErr w:type="spellEnd"/>
      <w:r w:rsidR="007C14A1">
        <w:t xml:space="preserve"> </w:t>
      </w:r>
      <w:proofErr w:type="spellStart"/>
      <w:r w:rsidR="007C14A1">
        <w:t>lebih</w:t>
      </w:r>
      <w:proofErr w:type="spellEnd"/>
      <w:r w:rsidR="007C14A1">
        <w:t xml:space="preserve"> </w:t>
      </w:r>
      <w:proofErr w:type="spellStart"/>
      <w:r w:rsidR="007C14A1">
        <w:t>dekat</w:t>
      </w:r>
      <w:proofErr w:type="spellEnd"/>
      <w:r w:rsidR="007C14A1">
        <w:t xml:space="preserve"> </w:t>
      </w:r>
      <w:proofErr w:type="spellStart"/>
      <w:r w:rsidR="007C14A1">
        <w:t>bagaimana</w:t>
      </w:r>
      <w:proofErr w:type="spellEnd"/>
      <w:r w:rsidR="007C14A1">
        <w:t xml:space="preserve"> </w:t>
      </w:r>
      <w:proofErr w:type="spellStart"/>
      <w:r w:rsidR="007C14A1">
        <w:t>pandangan</w:t>
      </w:r>
      <w:proofErr w:type="spellEnd"/>
      <w:r w:rsidR="007C14A1">
        <w:t xml:space="preserve"> ulama tafsir </w:t>
      </w:r>
      <w:proofErr w:type="spellStart"/>
      <w:r w:rsidR="007C14A1">
        <w:t>berkenaan</w:t>
      </w:r>
      <w:proofErr w:type="spellEnd"/>
      <w:r w:rsidR="007C14A1">
        <w:t xml:space="preserve"> </w:t>
      </w:r>
      <w:proofErr w:type="spellStart"/>
      <w:r w:rsidR="007C14A1">
        <w:t>dengan</w:t>
      </w:r>
      <w:proofErr w:type="spellEnd"/>
      <w:r w:rsidR="007C14A1">
        <w:t xml:space="preserve"> status </w:t>
      </w:r>
      <w:proofErr w:type="spellStart"/>
      <w:r w:rsidR="007C14A1">
        <w:t>hukum</w:t>
      </w:r>
      <w:proofErr w:type="spellEnd"/>
      <w:r w:rsidR="007C14A1">
        <w:t xml:space="preserve"> </w:t>
      </w:r>
      <w:proofErr w:type="spellStart"/>
      <w:r w:rsidR="007C14A1">
        <w:t>perkawinan</w:t>
      </w:r>
      <w:proofErr w:type="spellEnd"/>
      <w:r w:rsidR="007C14A1">
        <w:t xml:space="preserve"> </w:t>
      </w:r>
      <w:proofErr w:type="spellStart"/>
      <w:r w:rsidR="007C14A1">
        <w:t>beda</w:t>
      </w:r>
      <w:proofErr w:type="spellEnd"/>
      <w:r w:rsidR="007C14A1">
        <w:t xml:space="preserve"> agama </w:t>
      </w:r>
      <w:proofErr w:type="spellStart"/>
      <w:r w:rsidR="007C14A1">
        <w:t>sebagaimana</w:t>
      </w:r>
      <w:proofErr w:type="spellEnd"/>
      <w:r w:rsidR="007C14A1">
        <w:t xml:space="preserve"> yang </w:t>
      </w:r>
      <w:proofErr w:type="spellStart"/>
      <w:r w:rsidR="007C14A1">
        <w:t>dijelaskan</w:t>
      </w:r>
      <w:proofErr w:type="spellEnd"/>
      <w:r w:rsidR="007C14A1">
        <w:t xml:space="preserve"> </w:t>
      </w:r>
      <w:proofErr w:type="spellStart"/>
      <w:r w:rsidR="007C14A1">
        <w:t>dalam</w:t>
      </w:r>
      <w:proofErr w:type="spellEnd"/>
      <w:r w:rsidR="007C14A1">
        <w:t xml:space="preserve"> </w:t>
      </w:r>
      <w:proofErr w:type="spellStart"/>
      <w:r w:rsidR="007C14A1">
        <w:t>ayat-ayat</w:t>
      </w:r>
      <w:proofErr w:type="spellEnd"/>
      <w:r w:rsidR="007C14A1">
        <w:t xml:space="preserve"> al-Qur’an. </w:t>
      </w:r>
      <w:proofErr w:type="spellStart"/>
      <w:r w:rsidR="007C14A1">
        <w:t>Melalui</w:t>
      </w:r>
      <w:proofErr w:type="spellEnd"/>
      <w:r w:rsidR="007C14A1">
        <w:t xml:space="preserve"> </w:t>
      </w:r>
      <w:proofErr w:type="spellStart"/>
      <w:r w:rsidR="007C14A1">
        <w:t>pendekatan</w:t>
      </w:r>
      <w:proofErr w:type="spellEnd"/>
      <w:r w:rsidR="007C14A1">
        <w:t xml:space="preserve"> </w:t>
      </w:r>
      <w:proofErr w:type="spellStart"/>
      <w:r w:rsidR="007C14A1">
        <w:t>ilmu</w:t>
      </w:r>
      <w:proofErr w:type="spellEnd"/>
      <w:r w:rsidR="007C14A1">
        <w:t xml:space="preserve"> </w:t>
      </w:r>
      <w:proofErr w:type="spellStart"/>
      <w:r w:rsidR="007C14A1">
        <w:t>fikih</w:t>
      </w:r>
      <w:proofErr w:type="spellEnd"/>
      <w:r w:rsidR="007C14A1">
        <w:t xml:space="preserve"> (</w:t>
      </w:r>
      <w:proofErr w:type="spellStart"/>
      <w:r w:rsidR="007C14A1">
        <w:t>hukum</w:t>
      </w:r>
      <w:proofErr w:type="spellEnd"/>
      <w:r w:rsidR="007C14A1">
        <w:t xml:space="preserve">) </w:t>
      </w:r>
      <w:proofErr w:type="spellStart"/>
      <w:r w:rsidR="007C14A1">
        <w:t>akan</w:t>
      </w:r>
      <w:proofErr w:type="spellEnd"/>
      <w:r w:rsidR="007C14A1">
        <w:t xml:space="preserve"> </w:t>
      </w:r>
      <w:proofErr w:type="spellStart"/>
      <w:r w:rsidR="007C14A1">
        <w:t>dicoba</w:t>
      </w:r>
      <w:proofErr w:type="spellEnd"/>
      <w:r w:rsidR="007C14A1">
        <w:t xml:space="preserve"> </w:t>
      </w:r>
      <w:proofErr w:type="spellStart"/>
      <w:r w:rsidR="007C14A1">
        <w:t>diteliti</w:t>
      </w:r>
      <w:proofErr w:type="spellEnd"/>
      <w:r w:rsidR="007C14A1">
        <w:t xml:space="preserve"> </w:t>
      </w:r>
      <w:proofErr w:type="spellStart"/>
      <w:r w:rsidR="007C14A1">
        <w:t>bagaimana</w:t>
      </w:r>
      <w:proofErr w:type="spellEnd"/>
      <w:r w:rsidR="007C14A1">
        <w:t xml:space="preserve"> status </w:t>
      </w:r>
      <w:proofErr w:type="spellStart"/>
      <w:r w:rsidR="007C14A1">
        <w:t>hukum</w:t>
      </w:r>
      <w:proofErr w:type="spellEnd"/>
      <w:r w:rsidR="007C14A1">
        <w:t xml:space="preserve"> </w:t>
      </w:r>
      <w:proofErr w:type="spellStart"/>
      <w:r w:rsidR="007C14A1">
        <w:t>perkawinan</w:t>
      </w:r>
      <w:proofErr w:type="spellEnd"/>
      <w:r w:rsidR="007C14A1">
        <w:t xml:space="preserve"> </w:t>
      </w:r>
      <w:proofErr w:type="spellStart"/>
      <w:r w:rsidR="007C14A1">
        <w:t>beda</w:t>
      </w:r>
      <w:proofErr w:type="spellEnd"/>
      <w:r w:rsidR="007C14A1">
        <w:t xml:space="preserve"> agama </w:t>
      </w:r>
      <w:proofErr w:type="spellStart"/>
      <w:r w:rsidR="007C14A1">
        <w:t>dalam</w:t>
      </w:r>
      <w:proofErr w:type="spellEnd"/>
      <w:r w:rsidR="007C14A1">
        <w:t xml:space="preserve"> </w:t>
      </w:r>
      <w:proofErr w:type="spellStart"/>
      <w:r w:rsidR="007C14A1">
        <w:t>perspektif</w:t>
      </w:r>
      <w:proofErr w:type="spellEnd"/>
      <w:r w:rsidR="007C14A1">
        <w:t xml:space="preserve"> </w:t>
      </w:r>
      <w:r w:rsidR="00801CDC">
        <w:t xml:space="preserve">fatwa MUI dan </w:t>
      </w:r>
      <w:proofErr w:type="spellStart"/>
      <w:r w:rsidR="009E1150">
        <w:t>hukum</w:t>
      </w:r>
      <w:proofErr w:type="spellEnd"/>
      <w:r w:rsidR="009E1150">
        <w:t xml:space="preserve"> </w:t>
      </w:r>
      <w:proofErr w:type="spellStart"/>
      <w:r w:rsidR="007C14A1">
        <w:t>keluarga</w:t>
      </w:r>
      <w:proofErr w:type="spellEnd"/>
      <w:r w:rsidR="007C14A1">
        <w:t xml:space="preserve"> Islam di Indonesia.</w:t>
      </w:r>
    </w:p>
    <w:p w14:paraId="1E4ED131" w14:textId="40B35123" w:rsidR="00ED0377" w:rsidRDefault="00ED0377" w:rsidP="00811A52">
      <w:pPr>
        <w:pStyle w:val="Default"/>
        <w:spacing w:line="360" w:lineRule="auto"/>
        <w:ind w:firstLine="720"/>
        <w:jc w:val="both"/>
        <w:rPr>
          <w:rFonts w:eastAsia="Segoe UI"/>
        </w:rPr>
      </w:pPr>
    </w:p>
    <w:p w14:paraId="3A3C7C43" w14:textId="77777777" w:rsidR="00ED0377" w:rsidRPr="00694941" w:rsidRDefault="00ED0377" w:rsidP="00811A52">
      <w:pPr>
        <w:pStyle w:val="Default"/>
        <w:spacing w:line="360" w:lineRule="auto"/>
        <w:ind w:firstLine="720"/>
        <w:jc w:val="both"/>
        <w:rPr>
          <w:rFonts w:eastAsia="Segoe UI"/>
        </w:rPr>
      </w:pPr>
    </w:p>
    <w:p w14:paraId="4D0B6BA8" w14:textId="5D6CB522" w:rsidR="00461ED6" w:rsidRPr="00811A52" w:rsidRDefault="000F3B57" w:rsidP="000F3B57">
      <w:pPr>
        <w:pStyle w:val="NormalWeb"/>
        <w:numPr>
          <w:ilvl w:val="0"/>
          <w:numId w:val="13"/>
        </w:numPr>
        <w:shd w:val="clear" w:color="auto" w:fill="FFFFFF"/>
        <w:spacing w:before="0" w:beforeAutospacing="0" w:after="102" w:afterAutospacing="0" w:line="360" w:lineRule="auto"/>
        <w:jc w:val="both"/>
        <w:rPr>
          <w:rFonts w:asciiTheme="majorBidi" w:hAnsiTheme="majorBidi" w:cstheme="majorBidi"/>
          <w:b/>
          <w:bCs/>
          <w:w w:val="105"/>
        </w:rPr>
      </w:pPr>
      <w:r>
        <w:rPr>
          <w:rFonts w:asciiTheme="majorBidi" w:hAnsiTheme="majorBidi" w:cstheme="majorBidi"/>
          <w:b/>
          <w:bCs/>
          <w:w w:val="105"/>
        </w:rPr>
        <w:lastRenderedPageBreak/>
        <w:t>PEMBAHASAN</w:t>
      </w:r>
    </w:p>
    <w:p w14:paraId="4A2DF78E" w14:textId="3B37C6E5" w:rsidR="00EE034D" w:rsidRPr="00D04856" w:rsidRDefault="00811A52" w:rsidP="000F3B57">
      <w:pPr>
        <w:pStyle w:val="NormalWeb"/>
        <w:numPr>
          <w:ilvl w:val="0"/>
          <w:numId w:val="14"/>
        </w:numPr>
        <w:shd w:val="clear" w:color="auto" w:fill="FFFFFF"/>
        <w:spacing w:before="0" w:beforeAutospacing="0" w:after="102" w:afterAutospacing="0" w:line="360" w:lineRule="auto"/>
        <w:jc w:val="both"/>
        <w:rPr>
          <w:rFonts w:asciiTheme="majorBidi" w:hAnsiTheme="majorBidi" w:cstheme="majorBidi"/>
          <w:b/>
          <w:bCs/>
          <w:w w:val="105"/>
        </w:rPr>
      </w:pPr>
      <w:proofErr w:type="spellStart"/>
      <w:r>
        <w:rPr>
          <w:rFonts w:asciiTheme="majorBidi" w:hAnsiTheme="majorBidi" w:cstheme="majorBidi"/>
          <w:b/>
          <w:bCs/>
          <w:w w:val="105"/>
        </w:rPr>
        <w:t>Perkawinan</w:t>
      </w:r>
      <w:proofErr w:type="spellEnd"/>
      <w:r>
        <w:rPr>
          <w:rFonts w:asciiTheme="majorBidi" w:hAnsiTheme="majorBidi" w:cstheme="majorBidi"/>
          <w:b/>
          <w:bCs/>
          <w:w w:val="105"/>
        </w:rPr>
        <w:t xml:space="preserve"> </w:t>
      </w:r>
      <w:r w:rsidR="00EE034D" w:rsidRPr="00D04856">
        <w:rPr>
          <w:rFonts w:asciiTheme="majorBidi" w:hAnsiTheme="majorBidi" w:cstheme="majorBidi"/>
          <w:b/>
          <w:bCs/>
          <w:w w:val="105"/>
        </w:rPr>
        <w:t xml:space="preserve">Beda Agama: </w:t>
      </w:r>
      <w:proofErr w:type="spellStart"/>
      <w:r w:rsidR="00EE034D" w:rsidRPr="00D04856">
        <w:rPr>
          <w:rFonts w:asciiTheme="majorBidi" w:hAnsiTheme="majorBidi" w:cstheme="majorBidi"/>
          <w:b/>
          <w:bCs/>
          <w:w w:val="105"/>
        </w:rPr>
        <w:t>Penjelasan</w:t>
      </w:r>
      <w:proofErr w:type="spellEnd"/>
      <w:r w:rsidR="00EE034D" w:rsidRPr="00D04856">
        <w:rPr>
          <w:rFonts w:asciiTheme="majorBidi" w:hAnsiTheme="majorBidi" w:cstheme="majorBidi"/>
          <w:b/>
          <w:bCs/>
          <w:w w:val="105"/>
        </w:rPr>
        <w:t xml:space="preserve"> </w:t>
      </w:r>
      <w:proofErr w:type="spellStart"/>
      <w:r w:rsidR="00EE034D" w:rsidRPr="00D04856">
        <w:rPr>
          <w:rFonts w:asciiTheme="majorBidi" w:hAnsiTheme="majorBidi" w:cstheme="majorBidi"/>
          <w:b/>
          <w:bCs/>
          <w:w w:val="105"/>
        </w:rPr>
        <w:t>Istilah</w:t>
      </w:r>
      <w:proofErr w:type="spellEnd"/>
    </w:p>
    <w:p w14:paraId="607ECF29" w14:textId="77777777" w:rsidR="00EE034D" w:rsidRPr="0036215C" w:rsidRDefault="00EE034D" w:rsidP="00811A52">
      <w:pPr>
        <w:ind w:firstLine="720"/>
        <w:jc w:val="both"/>
        <w:rPr>
          <w:rFonts w:cs="Times New Roman"/>
          <w:szCs w:val="24"/>
          <w:lang w:val="id-ID"/>
        </w:rPr>
      </w:pPr>
      <w:proofErr w:type="spellStart"/>
      <w:r w:rsidRPr="00D04856">
        <w:rPr>
          <w:rFonts w:cs="Times New Roman"/>
          <w:w w:val="105"/>
          <w:szCs w:val="24"/>
        </w:rPr>
        <w:t>Pernikahan</w:t>
      </w:r>
      <w:proofErr w:type="spellEnd"/>
      <w:r w:rsidRPr="00D04856">
        <w:rPr>
          <w:rFonts w:cs="Times New Roman"/>
          <w:w w:val="105"/>
          <w:szCs w:val="24"/>
        </w:rPr>
        <w:t xml:space="preserve"> </w:t>
      </w:r>
      <w:proofErr w:type="spellStart"/>
      <w:r w:rsidRPr="00D04856">
        <w:rPr>
          <w:rFonts w:cs="Times New Roman"/>
          <w:w w:val="105"/>
          <w:szCs w:val="24"/>
        </w:rPr>
        <w:t>atau</w:t>
      </w:r>
      <w:proofErr w:type="spellEnd"/>
      <w:r w:rsidRPr="00D04856">
        <w:rPr>
          <w:rFonts w:cs="Times New Roman"/>
          <w:w w:val="105"/>
          <w:szCs w:val="24"/>
        </w:rPr>
        <w:t xml:space="preserve"> </w:t>
      </w:r>
      <w:proofErr w:type="spellStart"/>
      <w:r w:rsidRPr="00D04856">
        <w:rPr>
          <w:rFonts w:cs="Times New Roman"/>
          <w:w w:val="105"/>
          <w:szCs w:val="24"/>
        </w:rPr>
        <w:t>perkawinan</w:t>
      </w:r>
      <w:proofErr w:type="spellEnd"/>
      <w:r w:rsidRPr="00D04856">
        <w:rPr>
          <w:rFonts w:cs="Times New Roman"/>
          <w:w w:val="105"/>
          <w:szCs w:val="24"/>
        </w:rPr>
        <w:t xml:space="preserve"> </w:t>
      </w:r>
      <w:proofErr w:type="spellStart"/>
      <w:r w:rsidRPr="00D04856">
        <w:rPr>
          <w:rFonts w:cs="Times New Roman"/>
          <w:w w:val="105"/>
          <w:szCs w:val="24"/>
        </w:rPr>
        <w:t>adalah</w:t>
      </w:r>
      <w:proofErr w:type="spellEnd"/>
      <w:r w:rsidRPr="00D04856">
        <w:rPr>
          <w:rFonts w:cs="Times New Roman"/>
          <w:w w:val="105"/>
          <w:szCs w:val="24"/>
        </w:rPr>
        <w:t xml:space="preserve"> </w:t>
      </w:r>
      <w:proofErr w:type="spellStart"/>
      <w:r w:rsidRPr="00D04856">
        <w:rPr>
          <w:rFonts w:cs="Times New Roman"/>
          <w:w w:val="105"/>
          <w:szCs w:val="24"/>
        </w:rPr>
        <w:t>terjemahan</w:t>
      </w:r>
      <w:proofErr w:type="spellEnd"/>
      <w:r w:rsidRPr="00D04856">
        <w:rPr>
          <w:rFonts w:cs="Times New Roman"/>
          <w:w w:val="105"/>
          <w:szCs w:val="24"/>
        </w:rPr>
        <w:t xml:space="preserve"> </w:t>
      </w:r>
      <w:proofErr w:type="spellStart"/>
      <w:r w:rsidRPr="00D04856">
        <w:rPr>
          <w:rFonts w:cs="Times New Roman"/>
          <w:w w:val="105"/>
          <w:szCs w:val="24"/>
        </w:rPr>
        <w:t>dari</w:t>
      </w:r>
      <w:proofErr w:type="spellEnd"/>
      <w:r w:rsidRPr="00D04856">
        <w:rPr>
          <w:rFonts w:cs="Times New Roman"/>
          <w:w w:val="105"/>
          <w:szCs w:val="24"/>
        </w:rPr>
        <w:t xml:space="preserve"> kata </w:t>
      </w:r>
      <w:proofErr w:type="spellStart"/>
      <w:r w:rsidRPr="00D04856">
        <w:rPr>
          <w:rFonts w:cs="Times New Roman"/>
          <w:i/>
          <w:iCs/>
          <w:w w:val="105"/>
          <w:szCs w:val="24"/>
        </w:rPr>
        <w:t>nakaha</w:t>
      </w:r>
      <w:proofErr w:type="spellEnd"/>
      <w:r w:rsidRPr="00D04856">
        <w:rPr>
          <w:rFonts w:cs="Times New Roman"/>
          <w:w w:val="105"/>
          <w:szCs w:val="24"/>
        </w:rPr>
        <w:t xml:space="preserve"> dan </w:t>
      </w:r>
      <w:proofErr w:type="spellStart"/>
      <w:r w:rsidRPr="00D04856">
        <w:rPr>
          <w:rFonts w:cs="Times New Roman"/>
          <w:i/>
          <w:iCs/>
          <w:w w:val="105"/>
          <w:szCs w:val="24"/>
        </w:rPr>
        <w:t>zawaja</w:t>
      </w:r>
      <w:proofErr w:type="spellEnd"/>
      <w:r w:rsidRPr="00D04856">
        <w:rPr>
          <w:rFonts w:cs="Times New Roman"/>
          <w:w w:val="105"/>
          <w:szCs w:val="24"/>
          <w:lang w:val="id-ID"/>
        </w:rPr>
        <w:t>.</w:t>
      </w:r>
      <w:r>
        <w:rPr>
          <w:rStyle w:val="FootnoteReference"/>
          <w:rFonts w:cs="Times New Roman"/>
          <w:w w:val="105"/>
          <w:szCs w:val="24"/>
        </w:rPr>
        <w:footnoteReference w:id="9"/>
      </w:r>
      <w:r>
        <w:rPr>
          <w:rFonts w:cs="Times New Roman"/>
          <w:w w:val="105"/>
          <w:szCs w:val="24"/>
        </w:rPr>
        <w:t xml:space="preserve"> </w:t>
      </w:r>
      <w:r w:rsidRPr="00D04856">
        <w:rPr>
          <w:rFonts w:cs="Times New Roman"/>
          <w:szCs w:val="24"/>
        </w:rPr>
        <w:t xml:space="preserve">Nikah </w:t>
      </w:r>
      <w:proofErr w:type="spellStart"/>
      <w:r w:rsidRPr="00D04856">
        <w:rPr>
          <w:rFonts w:cs="Times New Roman"/>
          <w:szCs w:val="24"/>
        </w:rPr>
        <w:t>dalam</w:t>
      </w:r>
      <w:proofErr w:type="spellEnd"/>
      <w:r w:rsidRPr="00D04856">
        <w:rPr>
          <w:rFonts w:cs="Times New Roman"/>
          <w:szCs w:val="24"/>
        </w:rPr>
        <w:t xml:space="preserve"> </w:t>
      </w:r>
      <w:proofErr w:type="spellStart"/>
      <w:r w:rsidRPr="00D04856">
        <w:rPr>
          <w:rFonts w:cs="Times New Roman"/>
          <w:szCs w:val="24"/>
        </w:rPr>
        <w:t>dalam</w:t>
      </w:r>
      <w:proofErr w:type="spellEnd"/>
      <w:r w:rsidRPr="00D04856">
        <w:rPr>
          <w:rFonts w:cs="Times New Roman"/>
          <w:szCs w:val="24"/>
        </w:rPr>
        <w:t xml:space="preserve"> </w:t>
      </w:r>
      <w:proofErr w:type="spellStart"/>
      <w:r w:rsidRPr="00D04856">
        <w:rPr>
          <w:rFonts w:cs="Times New Roman"/>
          <w:szCs w:val="24"/>
        </w:rPr>
        <w:t>BahasaArab</w:t>
      </w:r>
      <w:proofErr w:type="spellEnd"/>
      <w:r w:rsidRPr="00D04856">
        <w:rPr>
          <w:rFonts w:cs="Times New Roman"/>
          <w:szCs w:val="24"/>
        </w:rPr>
        <w:t xml:space="preserve"> </w:t>
      </w:r>
      <w:proofErr w:type="spellStart"/>
      <w:r w:rsidRPr="00D04856">
        <w:rPr>
          <w:rFonts w:cs="Times New Roman"/>
          <w:szCs w:val="24"/>
        </w:rPr>
        <w:t>bermakna</w:t>
      </w:r>
      <w:proofErr w:type="spellEnd"/>
      <w:r w:rsidRPr="00D04856">
        <w:rPr>
          <w:rFonts w:cs="Times New Roman"/>
          <w:szCs w:val="24"/>
        </w:rPr>
        <w:t xml:space="preserve"> </w:t>
      </w:r>
      <w:r w:rsidRPr="00D04856">
        <w:rPr>
          <w:rFonts w:cs="Times New Roman"/>
          <w:i/>
          <w:szCs w:val="24"/>
        </w:rPr>
        <w:t>(al-</w:t>
      </w:r>
      <w:proofErr w:type="spellStart"/>
      <w:r w:rsidRPr="00D04856">
        <w:rPr>
          <w:rFonts w:cs="Times New Roman"/>
          <w:i/>
          <w:szCs w:val="24"/>
        </w:rPr>
        <w:t>wath’u</w:t>
      </w:r>
      <w:proofErr w:type="spellEnd"/>
      <w:r w:rsidRPr="00D04856">
        <w:rPr>
          <w:rFonts w:cs="Times New Roman"/>
          <w:szCs w:val="24"/>
        </w:rPr>
        <w:t xml:space="preserve">) </w:t>
      </w:r>
      <w:proofErr w:type="spellStart"/>
      <w:r w:rsidRPr="00D04856">
        <w:rPr>
          <w:rFonts w:cs="Times New Roman"/>
          <w:szCs w:val="24"/>
        </w:rPr>
        <w:t>yakni</w:t>
      </w:r>
      <w:proofErr w:type="spellEnd"/>
      <w:r w:rsidRPr="00D04856">
        <w:rPr>
          <w:rFonts w:cs="Times New Roman"/>
          <w:szCs w:val="24"/>
        </w:rPr>
        <w:t xml:space="preserve"> </w:t>
      </w:r>
      <w:proofErr w:type="spellStart"/>
      <w:r w:rsidRPr="00D04856">
        <w:rPr>
          <w:rFonts w:cs="Times New Roman"/>
          <w:szCs w:val="24"/>
        </w:rPr>
        <w:t>bersetubuh</w:t>
      </w:r>
      <w:proofErr w:type="spellEnd"/>
      <w:r w:rsidRPr="00D04856">
        <w:rPr>
          <w:rFonts w:cs="Times New Roman"/>
          <w:szCs w:val="24"/>
        </w:rPr>
        <w:t>/</w:t>
      </w:r>
      <w:proofErr w:type="spellStart"/>
      <w:r w:rsidRPr="00D04856">
        <w:rPr>
          <w:rFonts w:cs="Times New Roman"/>
          <w:szCs w:val="24"/>
        </w:rPr>
        <w:t>berhubungan</w:t>
      </w:r>
      <w:proofErr w:type="spellEnd"/>
      <w:r w:rsidRPr="00D04856">
        <w:rPr>
          <w:rFonts w:cs="Times New Roman"/>
          <w:szCs w:val="24"/>
        </w:rPr>
        <w:t xml:space="preserve"> </w:t>
      </w:r>
      <w:proofErr w:type="spellStart"/>
      <w:r w:rsidRPr="00D04856">
        <w:rPr>
          <w:rFonts w:cs="Times New Roman"/>
          <w:szCs w:val="24"/>
        </w:rPr>
        <w:t>intim</w:t>
      </w:r>
      <w:proofErr w:type="spellEnd"/>
      <w:r w:rsidRPr="00D04856">
        <w:rPr>
          <w:rFonts w:cs="Times New Roman"/>
          <w:szCs w:val="24"/>
          <w:lang w:val="id-ID"/>
        </w:rPr>
        <w:t>,</w:t>
      </w:r>
      <w:r w:rsidRPr="00D04856">
        <w:rPr>
          <w:rStyle w:val="FootnoteReference"/>
          <w:rFonts w:cs="Times New Roman"/>
          <w:szCs w:val="24"/>
          <w:lang w:val="id-ID"/>
        </w:rPr>
        <w:footnoteReference w:id="10"/>
      </w:r>
      <w:r w:rsidRPr="00D04856">
        <w:rPr>
          <w:rFonts w:cs="Times New Roman"/>
          <w:szCs w:val="24"/>
        </w:rPr>
        <w:t xml:space="preserve">  </w:t>
      </w:r>
      <w:proofErr w:type="spellStart"/>
      <w:r w:rsidRPr="00D04856">
        <w:rPr>
          <w:rFonts w:cs="Times New Roman"/>
          <w:szCs w:val="24"/>
        </w:rPr>
        <w:t>atau</w:t>
      </w:r>
      <w:proofErr w:type="spellEnd"/>
      <w:r w:rsidRPr="00D04856">
        <w:rPr>
          <w:rFonts w:cs="Times New Roman"/>
          <w:szCs w:val="24"/>
        </w:rPr>
        <w:t xml:space="preserve"> juga </w:t>
      </w:r>
      <w:proofErr w:type="spellStart"/>
      <w:r w:rsidRPr="00D04856">
        <w:rPr>
          <w:rFonts w:cs="Times New Roman"/>
          <w:szCs w:val="24"/>
        </w:rPr>
        <w:t>bisa</w:t>
      </w:r>
      <w:proofErr w:type="spellEnd"/>
      <w:r w:rsidRPr="00D04856">
        <w:rPr>
          <w:rFonts w:cs="Times New Roman"/>
          <w:szCs w:val="24"/>
        </w:rPr>
        <w:t xml:space="preserve"> </w:t>
      </w:r>
      <w:proofErr w:type="spellStart"/>
      <w:r w:rsidRPr="00D04856">
        <w:rPr>
          <w:rFonts w:cs="Times New Roman"/>
          <w:szCs w:val="24"/>
        </w:rPr>
        <w:t>bermakna</w:t>
      </w:r>
      <w:proofErr w:type="spellEnd"/>
      <w:r w:rsidRPr="00D04856">
        <w:rPr>
          <w:rFonts w:cs="Times New Roman"/>
          <w:szCs w:val="24"/>
        </w:rPr>
        <w:t xml:space="preserve"> </w:t>
      </w:r>
      <w:proofErr w:type="spellStart"/>
      <w:r w:rsidRPr="00D04856">
        <w:rPr>
          <w:rFonts w:cs="Times New Roman"/>
          <w:szCs w:val="24"/>
        </w:rPr>
        <w:t>penyambungan</w:t>
      </w:r>
      <w:proofErr w:type="spellEnd"/>
      <w:r w:rsidRPr="00D04856">
        <w:rPr>
          <w:rFonts w:cs="Times New Roman"/>
          <w:szCs w:val="24"/>
        </w:rPr>
        <w:t xml:space="preserve"> </w:t>
      </w:r>
      <w:proofErr w:type="spellStart"/>
      <w:r w:rsidRPr="00D04856">
        <w:rPr>
          <w:rFonts w:cs="Times New Roman"/>
          <w:szCs w:val="24"/>
        </w:rPr>
        <w:t>atau</w:t>
      </w:r>
      <w:proofErr w:type="spellEnd"/>
      <w:r w:rsidRPr="00D04856">
        <w:rPr>
          <w:rFonts w:cs="Times New Roman"/>
          <w:szCs w:val="24"/>
        </w:rPr>
        <w:t xml:space="preserve"> </w:t>
      </w:r>
      <w:proofErr w:type="spellStart"/>
      <w:r w:rsidRPr="00D04856">
        <w:rPr>
          <w:rFonts w:cs="Times New Roman"/>
          <w:szCs w:val="24"/>
        </w:rPr>
        <w:t>penghubungan</w:t>
      </w:r>
      <w:proofErr w:type="spellEnd"/>
      <w:r w:rsidRPr="00D04856">
        <w:rPr>
          <w:rFonts w:cs="Times New Roman"/>
          <w:szCs w:val="24"/>
        </w:rPr>
        <w:t>.</w:t>
      </w:r>
      <w:r w:rsidRPr="00D04856">
        <w:rPr>
          <w:rStyle w:val="FootnoteReference"/>
          <w:rFonts w:cs="Times New Roman"/>
          <w:szCs w:val="24"/>
        </w:rPr>
        <w:footnoteReference w:id="11"/>
      </w:r>
      <w:r>
        <w:rPr>
          <w:rFonts w:cs="Times New Roman"/>
          <w:szCs w:val="24"/>
        </w:rPr>
        <w:t xml:space="preserve"> </w:t>
      </w:r>
      <w:proofErr w:type="spellStart"/>
      <w:r>
        <w:rPr>
          <w:rFonts w:cs="Times New Roman"/>
          <w:szCs w:val="24"/>
        </w:rPr>
        <w:t>Sementara</w:t>
      </w:r>
      <w:proofErr w:type="spellEnd"/>
      <w:r>
        <w:rPr>
          <w:rFonts w:cs="Times New Roman"/>
          <w:szCs w:val="24"/>
        </w:rPr>
        <w:t xml:space="preserve"> </w:t>
      </w:r>
      <w:proofErr w:type="spellStart"/>
      <w:r>
        <w:rPr>
          <w:rFonts w:cs="Times New Roman"/>
          <w:szCs w:val="24"/>
        </w:rPr>
        <w:t>menurut</w:t>
      </w:r>
      <w:proofErr w:type="spellEnd"/>
      <w:r>
        <w:rPr>
          <w:rFonts w:cs="Times New Roman"/>
          <w:szCs w:val="24"/>
        </w:rPr>
        <w:t xml:space="preserve"> </w:t>
      </w:r>
      <w:proofErr w:type="spellStart"/>
      <w:r>
        <w:rPr>
          <w:rFonts w:cs="Times New Roman"/>
          <w:szCs w:val="24"/>
        </w:rPr>
        <w:t>kamus</w:t>
      </w:r>
      <w:proofErr w:type="spellEnd"/>
      <w:r>
        <w:rPr>
          <w:rFonts w:cs="Times New Roman"/>
          <w:szCs w:val="24"/>
        </w:rPr>
        <w:t xml:space="preserve"> </w:t>
      </w:r>
      <w:proofErr w:type="spellStart"/>
      <w:r w:rsidRPr="00282D6E">
        <w:rPr>
          <w:rFonts w:cs="Times New Roman"/>
          <w:i/>
          <w:iCs/>
          <w:szCs w:val="24"/>
        </w:rPr>
        <w:t>Munawwir</w:t>
      </w:r>
      <w:proofErr w:type="spellEnd"/>
      <w:r w:rsidRPr="00D04856">
        <w:rPr>
          <w:rFonts w:cs="Times New Roman"/>
          <w:szCs w:val="24"/>
        </w:rPr>
        <w:t xml:space="preserve">, arti </w:t>
      </w:r>
      <w:proofErr w:type="spellStart"/>
      <w:r w:rsidRPr="00D04856">
        <w:rPr>
          <w:rFonts w:cs="Times New Roman"/>
          <w:szCs w:val="24"/>
        </w:rPr>
        <w:t>lafaz</w:t>
      </w:r>
      <w:proofErr w:type="spellEnd"/>
      <w:r w:rsidRPr="00D04856">
        <w:rPr>
          <w:rFonts w:cs="Times New Roman"/>
          <w:szCs w:val="24"/>
        </w:rPr>
        <w:t xml:space="preserve"> </w:t>
      </w:r>
      <w:proofErr w:type="spellStart"/>
      <w:r w:rsidRPr="00D04856">
        <w:rPr>
          <w:rFonts w:cs="Times New Roman"/>
          <w:szCs w:val="24"/>
        </w:rPr>
        <w:t>nikahialah</w:t>
      </w:r>
      <w:proofErr w:type="spellEnd"/>
      <w:r w:rsidRPr="00D04856">
        <w:rPr>
          <w:rFonts w:cs="Times New Roman"/>
          <w:szCs w:val="24"/>
        </w:rPr>
        <w:t xml:space="preserve"> </w:t>
      </w:r>
      <w:proofErr w:type="spellStart"/>
      <w:r w:rsidRPr="00D04856">
        <w:rPr>
          <w:rFonts w:cs="Times New Roman"/>
          <w:szCs w:val="24"/>
        </w:rPr>
        <w:t>berkumpul</w:t>
      </w:r>
      <w:proofErr w:type="spellEnd"/>
      <w:r w:rsidRPr="00D04856">
        <w:rPr>
          <w:rFonts w:cs="Times New Roman"/>
          <w:szCs w:val="24"/>
        </w:rPr>
        <w:t xml:space="preserve"> </w:t>
      </w:r>
      <w:proofErr w:type="spellStart"/>
      <w:r w:rsidRPr="00D04856">
        <w:rPr>
          <w:rFonts w:cs="Times New Roman"/>
          <w:szCs w:val="24"/>
        </w:rPr>
        <w:t>atau</w:t>
      </w:r>
      <w:proofErr w:type="spellEnd"/>
      <w:r w:rsidRPr="00D04856">
        <w:rPr>
          <w:rFonts w:cs="Times New Roman"/>
          <w:szCs w:val="24"/>
        </w:rPr>
        <w:t xml:space="preserve"> </w:t>
      </w:r>
      <w:proofErr w:type="spellStart"/>
      <w:r w:rsidRPr="00D04856">
        <w:rPr>
          <w:rFonts w:cs="Times New Roman"/>
          <w:szCs w:val="24"/>
        </w:rPr>
        <w:t>menindas</w:t>
      </w:r>
      <w:proofErr w:type="spellEnd"/>
      <w:r w:rsidRPr="00D04856">
        <w:rPr>
          <w:rFonts w:cs="Times New Roman"/>
          <w:szCs w:val="24"/>
        </w:rPr>
        <w:t xml:space="preserve">, </w:t>
      </w:r>
      <w:proofErr w:type="spellStart"/>
      <w:r w:rsidRPr="00D04856">
        <w:rPr>
          <w:rFonts w:cs="Times New Roman"/>
          <w:szCs w:val="24"/>
        </w:rPr>
        <w:t>setubuh</w:t>
      </w:r>
      <w:proofErr w:type="spellEnd"/>
      <w:r w:rsidRPr="00D04856">
        <w:rPr>
          <w:rFonts w:cs="Times New Roman"/>
          <w:szCs w:val="24"/>
        </w:rPr>
        <w:t xml:space="preserve"> dan </w:t>
      </w:r>
      <w:proofErr w:type="spellStart"/>
      <w:r w:rsidRPr="00D04856">
        <w:rPr>
          <w:rFonts w:cs="Times New Roman"/>
          <w:szCs w:val="24"/>
        </w:rPr>
        <w:t>senggama</w:t>
      </w:r>
      <w:proofErr w:type="spellEnd"/>
      <w:r w:rsidRPr="00D04856">
        <w:rPr>
          <w:rFonts w:cs="Times New Roman"/>
          <w:szCs w:val="24"/>
        </w:rPr>
        <w:t>.</w:t>
      </w:r>
      <w:r w:rsidRPr="00D04856">
        <w:rPr>
          <w:rStyle w:val="FootnoteReference"/>
          <w:rFonts w:cs="Times New Roman"/>
          <w:szCs w:val="24"/>
        </w:rPr>
        <w:footnoteReference w:id="12"/>
      </w:r>
      <w:r w:rsidR="00811A52">
        <w:rPr>
          <w:rFonts w:cs="Times New Roman"/>
          <w:szCs w:val="24"/>
        </w:rPr>
        <w:t xml:space="preserve"> </w:t>
      </w:r>
      <w:r w:rsidRPr="00D04856">
        <w:rPr>
          <w:rFonts w:cs="Times New Roman"/>
          <w:szCs w:val="24"/>
          <w:lang w:val="id-ID"/>
        </w:rPr>
        <w:t xml:space="preserve">Sedangkan </w:t>
      </w:r>
      <w:r w:rsidRPr="004F7D98">
        <w:rPr>
          <w:rFonts w:cs="Times New Roman"/>
          <w:szCs w:val="24"/>
          <w:lang w:val="id-ID"/>
        </w:rPr>
        <w:t xml:space="preserve">di kalangan ulama </w:t>
      </w:r>
      <w:r w:rsidRPr="004F7D98">
        <w:rPr>
          <w:rFonts w:cs="Times New Roman"/>
          <w:i/>
          <w:iCs/>
          <w:szCs w:val="24"/>
          <w:lang w:val="id-ID"/>
        </w:rPr>
        <w:t>ushul</w:t>
      </w:r>
      <w:r w:rsidRPr="00D04856">
        <w:rPr>
          <w:rFonts w:cs="Times New Roman"/>
          <w:szCs w:val="24"/>
          <w:lang w:val="id-ID"/>
        </w:rPr>
        <w:t xml:space="preserve">, </w:t>
      </w:r>
      <w:r w:rsidRPr="004F7D98">
        <w:rPr>
          <w:rFonts w:cs="Times New Roman"/>
          <w:szCs w:val="24"/>
          <w:lang w:val="id-ID"/>
        </w:rPr>
        <w:t xml:space="preserve">terminologi </w:t>
      </w:r>
      <w:r w:rsidRPr="00D04856">
        <w:rPr>
          <w:rFonts w:cs="Times New Roman"/>
          <w:szCs w:val="24"/>
          <w:lang w:val="id-ID"/>
        </w:rPr>
        <w:t xml:space="preserve"> nikah </w:t>
      </w:r>
      <w:r w:rsidRPr="004F7D98">
        <w:rPr>
          <w:rFonts w:cs="Times New Roman"/>
          <w:szCs w:val="24"/>
          <w:lang w:val="id-ID"/>
        </w:rPr>
        <w:t>berkembang dua macam pendapat t</w:t>
      </w:r>
      <w:r>
        <w:rPr>
          <w:rFonts w:cs="Times New Roman"/>
          <w:szCs w:val="24"/>
          <w:lang w:val="id-ID"/>
        </w:rPr>
        <w:t xml:space="preserve">entang arti lafaz nikah,yaitu: </w:t>
      </w:r>
      <w:r w:rsidRPr="004F7D98">
        <w:rPr>
          <w:rFonts w:cs="Times New Roman"/>
          <w:szCs w:val="24"/>
          <w:lang w:val="id-ID"/>
        </w:rPr>
        <w:t xml:space="preserve">nikah menurut arti aslinya (arti hakiki) adalah setubuh dan menurut arti </w:t>
      </w:r>
      <w:r w:rsidRPr="004F7D98">
        <w:rPr>
          <w:rFonts w:cs="Times New Roman"/>
          <w:i/>
          <w:iCs/>
          <w:szCs w:val="24"/>
          <w:lang w:val="id-ID"/>
        </w:rPr>
        <w:t>majazi</w:t>
      </w:r>
      <w:r w:rsidRPr="004F7D98">
        <w:rPr>
          <w:rFonts w:cs="Times New Roman"/>
          <w:szCs w:val="24"/>
          <w:lang w:val="id-ID"/>
        </w:rPr>
        <w:t xml:space="preserve"> (</w:t>
      </w:r>
      <w:r w:rsidRPr="004F7D98">
        <w:rPr>
          <w:rFonts w:cs="Times New Roman"/>
          <w:i/>
          <w:iCs/>
          <w:szCs w:val="24"/>
          <w:lang w:val="id-ID"/>
        </w:rPr>
        <w:t>metaforis</w:t>
      </w:r>
      <w:r w:rsidRPr="004F7D98">
        <w:rPr>
          <w:rFonts w:cs="Times New Roman"/>
          <w:szCs w:val="24"/>
          <w:lang w:val="id-ID"/>
        </w:rPr>
        <w:t xml:space="preserve">) adalah akad yang dengan akad ini menjadi halal hubungan kelamin antara pria dan wanita; demikian menurut golongan Hanafi. Nikah menurut arti aslinya ialah akad yang dengan akad ini menjadi halal hubungan kelamin antara pria dan wanita, sedangkan menurut arti </w:t>
      </w:r>
      <w:r w:rsidRPr="004F7D98">
        <w:rPr>
          <w:rFonts w:cs="Times New Roman"/>
          <w:i/>
          <w:iCs/>
          <w:szCs w:val="24"/>
          <w:lang w:val="id-ID"/>
        </w:rPr>
        <w:t>majazi</w:t>
      </w:r>
      <w:r w:rsidRPr="004F7D98">
        <w:rPr>
          <w:rFonts w:cs="Times New Roman"/>
          <w:szCs w:val="24"/>
          <w:lang w:val="id-ID"/>
        </w:rPr>
        <w:t xml:space="preserve"> ialah setubuh, demikian menurut ahli ushul golongan Syafi’iyah</w:t>
      </w:r>
      <w:r w:rsidRPr="00D04856">
        <w:rPr>
          <w:rFonts w:cs="Times New Roman"/>
          <w:szCs w:val="24"/>
          <w:lang w:val="id-ID"/>
        </w:rPr>
        <w:t>.</w:t>
      </w:r>
      <w:r w:rsidRPr="00D04856">
        <w:rPr>
          <w:rStyle w:val="FootnoteReference"/>
          <w:rFonts w:cs="Times New Roman"/>
          <w:szCs w:val="24"/>
          <w:lang w:val="id-ID"/>
        </w:rPr>
        <w:footnoteReference w:id="13"/>
      </w:r>
    </w:p>
    <w:p w14:paraId="7BDE4A28" w14:textId="77777777" w:rsidR="00EE034D" w:rsidRPr="00B52A55" w:rsidRDefault="00EE034D" w:rsidP="00EE034D">
      <w:pPr>
        <w:ind w:firstLine="720"/>
        <w:jc w:val="both"/>
        <w:rPr>
          <w:rFonts w:cs="Times New Roman"/>
          <w:szCs w:val="24"/>
          <w:lang w:val="id-ID"/>
        </w:rPr>
      </w:pPr>
      <w:r w:rsidRPr="004F7D98">
        <w:rPr>
          <w:lang w:val="id-ID"/>
        </w:rPr>
        <w:t>Meski pendapat di atas mengemukaka</w:t>
      </w:r>
      <w:r w:rsidR="00811A52">
        <w:rPr>
          <w:lang w:val="id-ID"/>
        </w:rPr>
        <w:t>n bahwa pada dasarnya per</w:t>
      </w:r>
      <w:r w:rsidR="00811A52" w:rsidRPr="00811A52">
        <w:rPr>
          <w:lang w:val="id-ID"/>
        </w:rPr>
        <w:t>kawinan</w:t>
      </w:r>
      <w:r w:rsidRPr="004F7D98">
        <w:rPr>
          <w:lang w:val="id-ID"/>
        </w:rPr>
        <w:t xml:space="preserve"> adalah akad yang diatur oleh agama untuk memberikan laki</w:t>
      </w:r>
      <w:r w:rsidRPr="00D04856">
        <w:rPr>
          <w:lang w:val="id-ID"/>
        </w:rPr>
        <w:t>-</w:t>
      </w:r>
      <w:r w:rsidRPr="004F7D98">
        <w:rPr>
          <w:lang w:val="id-ID"/>
        </w:rPr>
        <w:t xml:space="preserve">laki hak memiliki penggunaan </w:t>
      </w:r>
      <w:r w:rsidRPr="004F7D98">
        <w:rPr>
          <w:i/>
          <w:lang w:val="id-ID"/>
        </w:rPr>
        <w:t xml:space="preserve">faraj </w:t>
      </w:r>
      <w:r w:rsidRPr="004F7D98">
        <w:rPr>
          <w:lang w:val="id-ID"/>
        </w:rPr>
        <w:t>wanita dan seluruh</w:t>
      </w:r>
      <w:r w:rsidR="00811A52" w:rsidRPr="00811A52">
        <w:rPr>
          <w:lang w:val="id-ID"/>
        </w:rPr>
        <w:t xml:space="preserve"> </w:t>
      </w:r>
      <w:r w:rsidRPr="004F7D98">
        <w:rPr>
          <w:lang w:val="id-ID"/>
        </w:rPr>
        <w:t>tubuhnya untuk berhubungan badan atau merupakan sesuatu yang hanya berurusan dengan duniawi saja, akan tetapi perkawinan dalam Islam memiliki pandangan bahwa pernikahan tidak hanya pengaturan aspek biologis semata, melainkan persoalan psikologis, sosiologis, dan teologis.</w:t>
      </w:r>
      <w:r w:rsidRPr="00D04856">
        <w:rPr>
          <w:rStyle w:val="FootnoteReference"/>
          <w:rFonts w:cs="Times New Roman"/>
          <w:szCs w:val="24"/>
        </w:rPr>
        <w:footnoteReference w:id="14"/>
      </w:r>
      <w:r w:rsidRPr="00AC706D">
        <w:rPr>
          <w:lang w:val="id-ID"/>
        </w:rPr>
        <w:t xml:space="preserve"> </w:t>
      </w:r>
      <w:r w:rsidRPr="00D04856">
        <w:t>Karena di</w:t>
      </w:r>
      <w:r>
        <w:t xml:space="preserve"> </w:t>
      </w:r>
      <w:proofErr w:type="spellStart"/>
      <w:r w:rsidRPr="00D04856">
        <w:t>dalam</w:t>
      </w:r>
      <w:proofErr w:type="spellEnd"/>
      <w:r w:rsidRPr="00D04856">
        <w:t xml:space="preserve"> </w:t>
      </w:r>
      <w:proofErr w:type="spellStart"/>
      <w:r w:rsidRPr="00D04856">
        <w:t>pernikahan</w:t>
      </w:r>
      <w:proofErr w:type="spellEnd"/>
      <w:r w:rsidRPr="00D04856">
        <w:t xml:space="preserve">, </w:t>
      </w:r>
      <w:proofErr w:type="spellStart"/>
      <w:r w:rsidRPr="00D04856">
        <w:t>terdapat</w:t>
      </w:r>
      <w:proofErr w:type="spellEnd"/>
      <w:r w:rsidRPr="00D04856">
        <w:t xml:space="preserve"> </w:t>
      </w:r>
      <w:proofErr w:type="spellStart"/>
      <w:r w:rsidRPr="00D04856">
        <w:t>pertanggungjawaban</w:t>
      </w:r>
      <w:proofErr w:type="spellEnd"/>
      <w:r w:rsidRPr="00D04856">
        <w:t xml:space="preserve"> </w:t>
      </w:r>
      <w:proofErr w:type="spellStart"/>
      <w:r w:rsidRPr="00D04856">
        <w:t>kepada</w:t>
      </w:r>
      <w:proofErr w:type="spellEnd"/>
      <w:r w:rsidRPr="00D04856">
        <w:t xml:space="preserve"> </w:t>
      </w:r>
      <w:proofErr w:type="spellStart"/>
      <w:r w:rsidRPr="00D04856">
        <w:t>istri</w:t>
      </w:r>
      <w:proofErr w:type="spellEnd"/>
      <w:r w:rsidRPr="00D04856">
        <w:t xml:space="preserve"> dan </w:t>
      </w:r>
      <w:proofErr w:type="spellStart"/>
      <w:r w:rsidRPr="00D04856">
        <w:t>anak</w:t>
      </w:r>
      <w:proofErr w:type="spellEnd"/>
      <w:r w:rsidRPr="00D04856">
        <w:t xml:space="preserve">, </w:t>
      </w:r>
      <w:proofErr w:type="spellStart"/>
      <w:r w:rsidRPr="00D04856">
        <w:t>masyarakat</w:t>
      </w:r>
      <w:proofErr w:type="spellEnd"/>
      <w:r w:rsidRPr="00D04856">
        <w:t xml:space="preserve"> </w:t>
      </w:r>
      <w:proofErr w:type="spellStart"/>
      <w:r w:rsidRPr="00D04856">
        <w:t>bahkan</w:t>
      </w:r>
      <w:proofErr w:type="spellEnd"/>
      <w:r w:rsidRPr="00D04856">
        <w:t xml:space="preserve"> </w:t>
      </w:r>
      <w:proofErr w:type="spellStart"/>
      <w:r w:rsidRPr="00D04856">
        <w:t>kepada</w:t>
      </w:r>
      <w:proofErr w:type="spellEnd"/>
      <w:r w:rsidRPr="00D04856">
        <w:t xml:space="preserve"> Allah.</w:t>
      </w:r>
    </w:p>
    <w:p w14:paraId="19CFE0D0" w14:textId="77777777" w:rsidR="00EE034D" w:rsidRPr="00D04856" w:rsidRDefault="00EE034D" w:rsidP="00811A52">
      <w:pPr>
        <w:ind w:firstLine="720"/>
        <w:jc w:val="both"/>
        <w:rPr>
          <w:rFonts w:cs="Times New Roman"/>
          <w:szCs w:val="24"/>
          <w:lang w:val="id-ID"/>
        </w:rPr>
      </w:pPr>
      <w:r w:rsidRPr="00D04856">
        <w:rPr>
          <w:rFonts w:cs="Times New Roman"/>
          <w:szCs w:val="24"/>
          <w:lang w:val="id-ID"/>
        </w:rPr>
        <w:t xml:space="preserve">Sehingga dapat dipahami, bahwa yang dimaksudkan dengan </w:t>
      </w:r>
      <w:r w:rsidR="00811A52" w:rsidRPr="00811A52">
        <w:rPr>
          <w:rFonts w:cs="Times New Roman"/>
          <w:szCs w:val="24"/>
          <w:lang w:val="id-ID"/>
        </w:rPr>
        <w:t>perkawinan</w:t>
      </w:r>
      <w:r w:rsidRPr="004F7D98">
        <w:rPr>
          <w:rFonts w:cs="Times New Roman"/>
          <w:szCs w:val="24"/>
          <w:lang w:val="id-ID"/>
        </w:rPr>
        <w:t xml:space="preserve"> beda agama atau bisa disebut juga </w:t>
      </w:r>
      <w:r w:rsidR="00811A52" w:rsidRPr="00811A52">
        <w:rPr>
          <w:rFonts w:cs="Times New Roman"/>
          <w:szCs w:val="24"/>
          <w:lang w:val="id-ID"/>
        </w:rPr>
        <w:t xml:space="preserve">perkawinan </w:t>
      </w:r>
      <w:r w:rsidRPr="004F7D98">
        <w:rPr>
          <w:rFonts w:cs="Times New Roman"/>
          <w:szCs w:val="24"/>
          <w:lang w:val="id-ID"/>
        </w:rPr>
        <w:t xml:space="preserve">antar agama adalah </w:t>
      </w:r>
      <w:r w:rsidR="00811A52" w:rsidRPr="00811A52">
        <w:rPr>
          <w:rFonts w:cs="Times New Roman"/>
          <w:szCs w:val="24"/>
          <w:lang w:val="id-ID"/>
        </w:rPr>
        <w:t xml:space="preserve">perkawinan </w:t>
      </w:r>
      <w:r w:rsidRPr="004F7D98">
        <w:rPr>
          <w:rFonts w:cs="Times New Roman"/>
          <w:szCs w:val="24"/>
          <w:lang w:val="id-ID"/>
        </w:rPr>
        <w:t>yang dilakukan antara laki-</w:t>
      </w:r>
      <w:r>
        <w:rPr>
          <w:rFonts w:cs="Times New Roman"/>
          <w:szCs w:val="24"/>
          <w:lang w:val="id-ID"/>
        </w:rPr>
        <w:t>laki dan perempuan yang masing-</w:t>
      </w:r>
      <w:r w:rsidRPr="004F7D98">
        <w:rPr>
          <w:rFonts w:cs="Times New Roman"/>
          <w:szCs w:val="24"/>
          <w:lang w:val="id-ID"/>
        </w:rPr>
        <w:t xml:space="preserve">masing berbeda agama. </w:t>
      </w:r>
      <w:proofErr w:type="spellStart"/>
      <w:r w:rsidRPr="00D04856">
        <w:rPr>
          <w:rFonts w:cs="Times New Roman"/>
          <w:szCs w:val="24"/>
        </w:rPr>
        <w:t>Pernikahan</w:t>
      </w:r>
      <w:proofErr w:type="spellEnd"/>
      <w:r w:rsidRPr="00D04856">
        <w:rPr>
          <w:rFonts w:cs="Times New Roman"/>
          <w:szCs w:val="24"/>
        </w:rPr>
        <w:t xml:space="preserve"> </w:t>
      </w:r>
      <w:proofErr w:type="spellStart"/>
      <w:r w:rsidRPr="00D04856">
        <w:rPr>
          <w:rFonts w:cs="Times New Roman"/>
          <w:szCs w:val="24"/>
        </w:rPr>
        <w:t>antara</w:t>
      </w:r>
      <w:proofErr w:type="spellEnd"/>
      <w:r w:rsidRPr="00D04856">
        <w:rPr>
          <w:rFonts w:cs="Times New Roman"/>
          <w:szCs w:val="24"/>
        </w:rPr>
        <w:t xml:space="preserve"> </w:t>
      </w:r>
      <w:proofErr w:type="spellStart"/>
      <w:r w:rsidRPr="00D04856">
        <w:rPr>
          <w:rFonts w:cs="Times New Roman"/>
          <w:szCs w:val="24"/>
        </w:rPr>
        <w:t>laki-laki</w:t>
      </w:r>
      <w:proofErr w:type="spellEnd"/>
      <w:r w:rsidRPr="00D04856">
        <w:rPr>
          <w:rFonts w:cs="Times New Roman"/>
          <w:szCs w:val="24"/>
        </w:rPr>
        <w:t xml:space="preserve"> </w:t>
      </w:r>
      <w:proofErr w:type="spellStart"/>
      <w:r w:rsidRPr="00D04856">
        <w:rPr>
          <w:rFonts w:cs="Times New Roman"/>
          <w:szCs w:val="24"/>
        </w:rPr>
        <w:t>atau</w:t>
      </w:r>
      <w:proofErr w:type="spellEnd"/>
      <w:r w:rsidRPr="00D04856">
        <w:rPr>
          <w:rFonts w:cs="Times New Roman"/>
          <w:szCs w:val="24"/>
        </w:rPr>
        <w:t xml:space="preserve"> </w:t>
      </w:r>
      <w:proofErr w:type="spellStart"/>
      <w:r w:rsidRPr="00D04856">
        <w:rPr>
          <w:rFonts w:cs="Times New Roman"/>
          <w:szCs w:val="24"/>
        </w:rPr>
        <w:t>perempuan</w:t>
      </w:r>
      <w:proofErr w:type="spellEnd"/>
      <w:r w:rsidRPr="00D04856">
        <w:rPr>
          <w:rFonts w:cs="Times New Roman"/>
          <w:szCs w:val="24"/>
        </w:rPr>
        <w:t xml:space="preserve"> </w:t>
      </w:r>
      <w:proofErr w:type="spellStart"/>
      <w:r w:rsidRPr="00D04856">
        <w:rPr>
          <w:rFonts w:cs="Times New Roman"/>
          <w:szCs w:val="24"/>
        </w:rPr>
        <w:t>muslim</w:t>
      </w:r>
      <w:proofErr w:type="spellEnd"/>
      <w:r w:rsidRPr="00D04856">
        <w:rPr>
          <w:rFonts w:cs="Times New Roman"/>
          <w:szCs w:val="24"/>
        </w:rPr>
        <w:t xml:space="preserve"> </w:t>
      </w:r>
      <w:proofErr w:type="spellStart"/>
      <w:r w:rsidRPr="00D04856">
        <w:rPr>
          <w:rFonts w:cs="Times New Roman"/>
          <w:szCs w:val="24"/>
        </w:rPr>
        <w:t>dengan</w:t>
      </w:r>
      <w:proofErr w:type="spellEnd"/>
      <w:r w:rsidRPr="00D04856">
        <w:rPr>
          <w:rFonts w:cs="Times New Roman"/>
          <w:szCs w:val="24"/>
        </w:rPr>
        <w:t xml:space="preserve"> </w:t>
      </w:r>
      <w:proofErr w:type="spellStart"/>
      <w:r w:rsidRPr="00D04856">
        <w:rPr>
          <w:rFonts w:cs="Times New Roman"/>
          <w:szCs w:val="24"/>
        </w:rPr>
        <w:t>laki-laki</w:t>
      </w:r>
      <w:proofErr w:type="spellEnd"/>
      <w:r w:rsidRPr="00D04856">
        <w:rPr>
          <w:rFonts w:cs="Times New Roman"/>
          <w:szCs w:val="24"/>
        </w:rPr>
        <w:t xml:space="preserve"> </w:t>
      </w:r>
      <w:proofErr w:type="spellStart"/>
      <w:r w:rsidRPr="00D04856">
        <w:rPr>
          <w:rFonts w:cs="Times New Roman"/>
          <w:szCs w:val="24"/>
        </w:rPr>
        <w:t>atau</w:t>
      </w:r>
      <w:proofErr w:type="spellEnd"/>
      <w:r w:rsidRPr="00D04856">
        <w:rPr>
          <w:rFonts w:cs="Times New Roman"/>
          <w:szCs w:val="24"/>
        </w:rPr>
        <w:t xml:space="preserve"> </w:t>
      </w:r>
      <w:proofErr w:type="spellStart"/>
      <w:r w:rsidRPr="00D04856">
        <w:rPr>
          <w:rFonts w:cs="Times New Roman"/>
          <w:szCs w:val="24"/>
        </w:rPr>
        <w:t>perempua</w:t>
      </w:r>
      <w:proofErr w:type="spellEnd"/>
      <w:r w:rsidRPr="00D04856">
        <w:rPr>
          <w:rFonts w:cs="Times New Roman"/>
          <w:szCs w:val="24"/>
          <w:lang w:val="id-ID"/>
        </w:rPr>
        <w:t xml:space="preserve">n </w:t>
      </w:r>
      <w:proofErr w:type="spellStart"/>
      <w:r>
        <w:rPr>
          <w:rFonts w:cs="Times New Roman"/>
          <w:szCs w:val="24"/>
        </w:rPr>
        <w:t>non muslim</w:t>
      </w:r>
      <w:proofErr w:type="spellEnd"/>
      <w:r>
        <w:rPr>
          <w:rFonts w:cs="Times New Roman"/>
          <w:szCs w:val="24"/>
        </w:rPr>
        <w:t xml:space="preserve">. </w:t>
      </w:r>
      <w:r w:rsidR="00811A52" w:rsidRPr="00811A52">
        <w:rPr>
          <w:rFonts w:cs="Times New Roman"/>
          <w:szCs w:val="24"/>
          <w:lang w:val="id-ID"/>
        </w:rPr>
        <w:t>Perkawinan</w:t>
      </w:r>
      <w:r w:rsidR="00811A52">
        <w:rPr>
          <w:rFonts w:cs="Times New Roman"/>
          <w:szCs w:val="24"/>
        </w:rPr>
        <w:t xml:space="preserve"> </w:t>
      </w:r>
      <w:proofErr w:type="spellStart"/>
      <w:r w:rsidRPr="00D04856">
        <w:rPr>
          <w:rFonts w:cs="Times New Roman"/>
          <w:szCs w:val="24"/>
        </w:rPr>
        <w:t>antar</w:t>
      </w:r>
      <w:proofErr w:type="spellEnd"/>
      <w:r w:rsidRPr="00D04856">
        <w:rPr>
          <w:rFonts w:cs="Times New Roman"/>
          <w:szCs w:val="24"/>
        </w:rPr>
        <w:t xml:space="preserve"> agama </w:t>
      </w:r>
      <w:proofErr w:type="spellStart"/>
      <w:r w:rsidRPr="00D04856">
        <w:rPr>
          <w:rFonts w:cs="Times New Roman"/>
          <w:szCs w:val="24"/>
        </w:rPr>
        <w:t>in</w:t>
      </w:r>
      <w:r w:rsidR="00811A52">
        <w:rPr>
          <w:rFonts w:cs="Times New Roman"/>
          <w:szCs w:val="24"/>
        </w:rPr>
        <w:t>i</w:t>
      </w:r>
      <w:proofErr w:type="spellEnd"/>
      <w:r w:rsidR="00811A52">
        <w:rPr>
          <w:rFonts w:cs="Times New Roman"/>
          <w:szCs w:val="24"/>
        </w:rPr>
        <w:t xml:space="preserve"> </w:t>
      </w:r>
      <w:proofErr w:type="spellStart"/>
      <w:r w:rsidR="00811A52">
        <w:rPr>
          <w:rFonts w:cs="Times New Roman"/>
          <w:szCs w:val="24"/>
        </w:rPr>
        <w:lastRenderedPageBreak/>
        <w:t>kadangkala</w:t>
      </w:r>
      <w:proofErr w:type="spellEnd"/>
      <w:r w:rsidR="00811A52">
        <w:rPr>
          <w:rFonts w:cs="Times New Roman"/>
          <w:szCs w:val="24"/>
        </w:rPr>
        <w:t xml:space="preserve"> </w:t>
      </w:r>
      <w:proofErr w:type="spellStart"/>
      <w:r w:rsidR="00811A52">
        <w:rPr>
          <w:rFonts w:cs="Times New Roman"/>
          <w:szCs w:val="24"/>
        </w:rPr>
        <w:t>disebut</w:t>
      </w:r>
      <w:proofErr w:type="spellEnd"/>
      <w:r w:rsidR="00811A52">
        <w:rPr>
          <w:rFonts w:cs="Times New Roman"/>
          <w:szCs w:val="24"/>
        </w:rPr>
        <w:t xml:space="preserve"> </w:t>
      </w:r>
      <w:r w:rsidR="00811A52" w:rsidRPr="00811A52">
        <w:rPr>
          <w:rFonts w:cs="Times New Roman"/>
          <w:szCs w:val="24"/>
          <w:lang w:val="id-ID"/>
        </w:rPr>
        <w:t>perkawinan</w:t>
      </w:r>
      <w:r w:rsidR="00811A52">
        <w:rPr>
          <w:rFonts w:cs="Times New Roman"/>
          <w:szCs w:val="24"/>
        </w:rPr>
        <w:t xml:space="preserve"> </w:t>
      </w:r>
      <w:proofErr w:type="spellStart"/>
      <w:r w:rsidR="00811A52">
        <w:rPr>
          <w:rFonts w:cs="Times New Roman"/>
          <w:szCs w:val="24"/>
        </w:rPr>
        <w:t>campuran</w:t>
      </w:r>
      <w:proofErr w:type="spellEnd"/>
      <w:r w:rsidR="00811A52">
        <w:rPr>
          <w:rFonts w:cs="Times New Roman"/>
          <w:szCs w:val="24"/>
        </w:rPr>
        <w:t xml:space="preserve"> </w:t>
      </w:r>
      <w:r w:rsidRPr="00D04856">
        <w:rPr>
          <w:rFonts w:cs="Times New Roman"/>
          <w:szCs w:val="24"/>
        </w:rPr>
        <w:t>(</w:t>
      </w:r>
      <w:r w:rsidRPr="00D04856">
        <w:rPr>
          <w:rStyle w:val="Emphasis"/>
          <w:rFonts w:asciiTheme="majorBidi" w:hAnsiTheme="majorBidi" w:cstheme="majorBidi"/>
          <w:szCs w:val="24"/>
          <w:shd w:val="clear" w:color="auto" w:fill="FFFFFF"/>
        </w:rPr>
        <w:t>Interreligious</w:t>
      </w:r>
      <w:r w:rsidRPr="00D04856">
        <w:rPr>
          <w:rFonts w:cs="Times New Roman"/>
          <w:i/>
          <w:iCs/>
          <w:szCs w:val="24"/>
        </w:rPr>
        <w:t xml:space="preserve"> marriage</w:t>
      </w:r>
      <w:r w:rsidRPr="00D04856">
        <w:rPr>
          <w:rFonts w:cs="Times New Roman"/>
          <w:szCs w:val="24"/>
        </w:rPr>
        <w:t>).</w:t>
      </w:r>
      <w:r w:rsidRPr="00D04856">
        <w:rPr>
          <w:rStyle w:val="FootnoteReference"/>
          <w:rFonts w:cs="Times New Roman"/>
          <w:szCs w:val="24"/>
        </w:rPr>
        <w:footnoteReference w:id="15"/>
      </w:r>
      <w:r w:rsidR="00811A52">
        <w:rPr>
          <w:rFonts w:cs="Times New Roman"/>
          <w:szCs w:val="24"/>
        </w:rPr>
        <w:t xml:space="preserve"> </w:t>
      </w:r>
      <w:proofErr w:type="spellStart"/>
      <w:r w:rsidRPr="00D04856">
        <w:rPr>
          <w:rFonts w:cs="Times New Roman"/>
          <w:szCs w:val="24"/>
        </w:rPr>
        <w:t>Lebih</w:t>
      </w:r>
      <w:proofErr w:type="spellEnd"/>
      <w:r w:rsidRPr="00D04856">
        <w:rPr>
          <w:rFonts w:cs="Times New Roman"/>
          <w:szCs w:val="24"/>
        </w:rPr>
        <w:t xml:space="preserve"> </w:t>
      </w:r>
      <w:proofErr w:type="spellStart"/>
      <w:r w:rsidRPr="00D04856">
        <w:rPr>
          <w:rFonts w:cs="Times New Roman"/>
          <w:szCs w:val="24"/>
        </w:rPr>
        <w:t>lanjut</w:t>
      </w:r>
      <w:proofErr w:type="spellEnd"/>
      <w:r w:rsidRPr="00D04856">
        <w:rPr>
          <w:rFonts w:cs="Times New Roman"/>
          <w:szCs w:val="24"/>
        </w:rPr>
        <w:t xml:space="preserve"> Abdurrahman </w:t>
      </w:r>
      <w:proofErr w:type="spellStart"/>
      <w:r w:rsidRPr="00D04856">
        <w:rPr>
          <w:rFonts w:cs="Times New Roman"/>
          <w:szCs w:val="24"/>
        </w:rPr>
        <w:t>menjelaskan</w:t>
      </w:r>
      <w:proofErr w:type="spellEnd"/>
      <w:r w:rsidRPr="00D04856">
        <w:rPr>
          <w:rFonts w:cs="Times New Roman"/>
          <w:szCs w:val="24"/>
        </w:rPr>
        <w:t xml:space="preserve">, </w:t>
      </w:r>
      <w:proofErr w:type="spellStart"/>
      <w:r w:rsidRPr="00D04856">
        <w:rPr>
          <w:rFonts w:cs="Times New Roman"/>
          <w:szCs w:val="24"/>
        </w:rPr>
        <w:t>bahwa</w:t>
      </w:r>
      <w:proofErr w:type="spellEnd"/>
      <w:r w:rsidRPr="00D04856">
        <w:rPr>
          <w:rFonts w:cs="Times New Roman"/>
          <w:szCs w:val="24"/>
        </w:rPr>
        <w:t xml:space="preserve"> </w:t>
      </w:r>
      <w:proofErr w:type="spellStart"/>
      <w:r w:rsidRPr="00D04856">
        <w:rPr>
          <w:rFonts w:cs="Times New Roman"/>
          <w:szCs w:val="24"/>
        </w:rPr>
        <w:t>perkawian</w:t>
      </w:r>
      <w:proofErr w:type="spellEnd"/>
      <w:r w:rsidRPr="00D04856">
        <w:rPr>
          <w:rFonts w:cs="Times New Roman"/>
          <w:szCs w:val="24"/>
        </w:rPr>
        <w:t xml:space="preserve"> </w:t>
      </w:r>
      <w:proofErr w:type="spellStart"/>
      <w:r w:rsidRPr="00D04856">
        <w:rPr>
          <w:rFonts w:cs="Times New Roman"/>
          <w:szCs w:val="24"/>
        </w:rPr>
        <w:t>antara</w:t>
      </w:r>
      <w:proofErr w:type="spellEnd"/>
      <w:r w:rsidRPr="00D04856">
        <w:rPr>
          <w:rFonts w:cs="Times New Roman"/>
          <w:szCs w:val="24"/>
        </w:rPr>
        <w:t xml:space="preserve"> agama </w:t>
      </w:r>
      <w:proofErr w:type="spellStart"/>
      <w:r w:rsidRPr="00D04856">
        <w:rPr>
          <w:rFonts w:cs="Times New Roman"/>
          <w:szCs w:val="24"/>
        </w:rPr>
        <w:t>adalah</w:t>
      </w:r>
      <w:proofErr w:type="spellEnd"/>
      <w:r w:rsidRPr="00D04856">
        <w:rPr>
          <w:rFonts w:cs="Times New Roman"/>
          <w:szCs w:val="24"/>
        </w:rPr>
        <w:t xml:space="preserve"> </w:t>
      </w:r>
      <w:proofErr w:type="spellStart"/>
      <w:r w:rsidRPr="00D04856">
        <w:rPr>
          <w:rFonts w:cs="Times New Roman"/>
          <w:szCs w:val="24"/>
        </w:rPr>
        <w:t>suatu</w:t>
      </w:r>
      <w:proofErr w:type="spellEnd"/>
      <w:r w:rsidRPr="00D04856">
        <w:rPr>
          <w:rFonts w:cs="Times New Roman"/>
          <w:szCs w:val="24"/>
        </w:rPr>
        <w:t xml:space="preserve"> </w:t>
      </w:r>
      <w:proofErr w:type="spellStart"/>
      <w:r w:rsidRPr="00D04856">
        <w:rPr>
          <w:rFonts w:cs="Times New Roman"/>
          <w:szCs w:val="24"/>
        </w:rPr>
        <w:t>perkawinan</w:t>
      </w:r>
      <w:proofErr w:type="spellEnd"/>
      <w:r w:rsidRPr="00D04856">
        <w:rPr>
          <w:rFonts w:cs="Times New Roman"/>
          <w:szCs w:val="24"/>
        </w:rPr>
        <w:t xml:space="preserve"> yang </w:t>
      </w:r>
      <w:proofErr w:type="spellStart"/>
      <w:r w:rsidRPr="00D04856">
        <w:rPr>
          <w:rFonts w:cs="Times New Roman"/>
          <w:szCs w:val="24"/>
        </w:rPr>
        <w:t>dilakukan</w:t>
      </w:r>
      <w:proofErr w:type="spellEnd"/>
      <w:r w:rsidRPr="00D04856">
        <w:rPr>
          <w:rFonts w:cs="Times New Roman"/>
          <w:szCs w:val="24"/>
        </w:rPr>
        <w:t xml:space="preserve"> oleh orang-orang yang </w:t>
      </w:r>
      <w:proofErr w:type="spellStart"/>
      <w:r w:rsidRPr="00D04856">
        <w:rPr>
          <w:rFonts w:cs="Times New Roman"/>
          <w:szCs w:val="24"/>
        </w:rPr>
        <w:t>memeluk</w:t>
      </w:r>
      <w:proofErr w:type="spellEnd"/>
      <w:r w:rsidRPr="00D04856">
        <w:rPr>
          <w:rFonts w:cs="Times New Roman"/>
          <w:szCs w:val="24"/>
        </w:rPr>
        <w:t xml:space="preserve"> agama dan </w:t>
      </w:r>
      <w:proofErr w:type="spellStart"/>
      <w:r w:rsidRPr="00D04856">
        <w:rPr>
          <w:rFonts w:cs="Times New Roman"/>
          <w:szCs w:val="24"/>
        </w:rPr>
        <w:t>kepercayaan</w:t>
      </w:r>
      <w:proofErr w:type="spellEnd"/>
      <w:r w:rsidRPr="00D04856">
        <w:rPr>
          <w:rFonts w:cs="Times New Roman"/>
          <w:szCs w:val="24"/>
        </w:rPr>
        <w:t xml:space="preserve"> yang </w:t>
      </w:r>
      <w:proofErr w:type="spellStart"/>
      <w:r w:rsidRPr="00D04856">
        <w:rPr>
          <w:rFonts w:cs="Times New Roman"/>
          <w:szCs w:val="24"/>
        </w:rPr>
        <w:t>berbeda</w:t>
      </w:r>
      <w:proofErr w:type="spellEnd"/>
      <w:r w:rsidRPr="00D04856">
        <w:rPr>
          <w:rFonts w:cs="Times New Roman"/>
          <w:szCs w:val="24"/>
        </w:rPr>
        <w:t xml:space="preserve"> </w:t>
      </w:r>
      <w:proofErr w:type="spellStart"/>
      <w:r w:rsidRPr="00D04856">
        <w:rPr>
          <w:rFonts w:cs="Times New Roman"/>
          <w:szCs w:val="24"/>
        </w:rPr>
        <w:t>satu</w:t>
      </w:r>
      <w:proofErr w:type="spellEnd"/>
      <w:r w:rsidRPr="00D04856">
        <w:rPr>
          <w:rFonts w:cs="Times New Roman"/>
          <w:szCs w:val="24"/>
        </w:rPr>
        <w:t xml:space="preserve"> </w:t>
      </w:r>
      <w:proofErr w:type="spellStart"/>
      <w:r w:rsidRPr="00D04856">
        <w:rPr>
          <w:rFonts w:cs="Times New Roman"/>
          <w:szCs w:val="24"/>
        </w:rPr>
        <w:t>dengan</w:t>
      </w:r>
      <w:proofErr w:type="spellEnd"/>
      <w:r w:rsidRPr="00D04856">
        <w:rPr>
          <w:rFonts w:cs="Times New Roman"/>
          <w:szCs w:val="24"/>
        </w:rPr>
        <w:t xml:space="preserve"> yang </w:t>
      </w:r>
      <w:proofErr w:type="spellStart"/>
      <w:r w:rsidRPr="00D04856">
        <w:rPr>
          <w:rFonts w:cs="Times New Roman"/>
          <w:szCs w:val="24"/>
        </w:rPr>
        <w:t>lainnya</w:t>
      </w:r>
      <w:proofErr w:type="spellEnd"/>
      <w:r w:rsidRPr="00D04856">
        <w:rPr>
          <w:rFonts w:cs="Times New Roman"/>
          <w:szCs w:val="24"/>
        </w:rPr>
        <w:t xml:space="preserve"> dan masing-masing </w:t>
      </w:r>
      <w:proofErr w:type="spellStart"/>
      <w:r w:rsidRPr="00D04856">
        <w:rPr>
          <w:rFonts w:cs="Times New Roman"/>
          <w:szCs w:val="24"/>
        </w:rPr>
        <w:t>tetap</w:t>
      </w:r>
      <w:proofErr w:type="spellEnd"/>
      <w:r w:rsidRPr="00D04856">
        <w:rPr>
          <w:rFonts w:cs="Times New Roman"/>
          <w:szCs w:val="24"/>
        </w:rPr>
        <w:t xml:space="preserve"> </w:t>
      </w:r>
      <w:proofErr w:type="spellStart"/>
      <w:r w:rsidRPr="00D04856">
        <w:rPr>
          <w:rFonts w:cs="Times New Roman"/>
          <w:szCs w:val="24"/>
        </w:rPr>
        <w:t>mempertahankan</w:t>
      </w:r>
      <w:proofErr w:type="spellEnd"/>
      <w:r w:rsidRPr="00D04856">
        <w:rPr>
          <w:rFonts w:cs="Times New Roman"/>
          <w:szCs w:val="24"/>
        </w:rPr>
        <w:t xml:space="preserve"> agama yang </w:t>
      </w:r>
      <w:proofErr w:type="spellStart"/>
      <w:r w:rsidRPr="00D04856">
        <w:rPr>
          <w:rFonts w:cs="Times New Roman"/>
          <w:szCs w:val="24"/>
        </w:rPr>
        <w:t>dianutnya</w:t>
      </w:r>
      <w:proofErr w:type="spellEnd"/>
      <w:r w:rsidRPr="00D04856">
        <w:rPr>
          <w:rFonts w:cs="Times New Roman"/>
          <w:szCs w:val="24"/>
        </w:rPr>
        <w:t>.</w:t>
      </w:r>
      <w:r w:rsidRPr="00D04856">
        <w:rPr>
          <w:rStyle w:val="FootnoteReference"/>
          <w:rFonts w:cs="Times New Roman"/>
          <w:szCs w:val="24"/>
        </w:rPr>
        <w:footnoteReference w:id="16"/>
      </w:r>
    </w:p>
    <w:p w14:paraId="56F03DD7" w14:textId="49FDDA0E" w:rsidR="00811A52" w:rsidRDefault="00811A52" w:rsidP="000F3B57">
      <w:pPr>
        <w:pStyle w:val="NormalWeb"/>
        <w:numPr>
          <w:ilvl w:val="0"/>
          <w:numId w:val="14"/>
        </w:numPr>
        <w:shd w:val="clear" w:color="auto" w:fill="FFFFFF"/>
        <w:spacing w:before="0" w:beforeAutospacing="0" w:after="102" w:afterAutospacing="0" w:line="360" w:lineRule="auto"/>
        <w:jc w:val="both"/>
        <w:rPr>
          <w:rFonts w:asciiTheme="majorBidi" w:hAnsiTheme="majorBidi" w:cstheme="majorBidi"/>
          <w:b/>
          <w:bCs/>
        </w:rPr>
      </w:pPr>
      <w:proofErr w:type="spellStart"/>
      <w:r>
        <w:rPr>
          <w:rFonts w:asciiTheme="majorBidi" w:hAnsiTheme="majorBidi" w:cstheme="majorBidi"/>
          <w:b/>
          <w:bCs/>
        </w:rPr>
        <w:t>Perkawinan</w:t>
      </w:r>
      <w:proofErr w:type="spellEnd"/>
      <w:r>
        <w:rPr>
          <w:rFonts w:asciiTheme="majorBidi" w:hAnsiTheme="majorBidi" w:cstheme="majorBidi"/>
          <w:b/>
          <w:bCs/>
        </w:rPr>
        <w:t xml:space="preserve"> Beda Agama </w:t>
      </w:r>
      <w:proofErr w:type="spellStart"/>
      <w:r>
        <w:rPr>
          <w:rFonts w:asciiTheme="majorBidi" w:hAnsiTheme="majorBidi" w:cstheme="majorBidi"/>
          <w:b/>
          <w:bCs/>
        </w:rPr>
        <w:t>Perspektif</w:t>
      </w:r>
      <w:proofErr w:type="spellEnd"/>
      <w:r>
        <w:rPr>
          <w:rFonts w:asciiTheme="majorBidi" w:hAnsiTheme="majorBidi" w:cstheme="majorBidi"/>
          <w:b/>
          <w:bCs/>
        </w:rPr>
        <w:t xml:space="preserve"> Ulama Tafsir</w:t>
      </w:r>
    </w:p>
    <w:p w14:paraId="5981365F" w14:textId="6AB76ECE" w:rsidR="00CA77B1" w:rsidRPr="00801CDC" w:rsidRDefault="00CA77B1" w:rsidP="00801CDC">
      <w:pPr>
        <w:pStyle w:val="ListParagraph"/>
        <w:numPr>
          <w:ilvl w:val="0"/>
          <w:numId w:val="15"/>
        </w:numPr>
        <w:spacing w:before="60"/>
        <w:ind w:right="96"/>
        <w:jc w:val="both"/>
        <w:rPr>
          <w:rFonts w:asciiTheme="majorBidi" w:eastAsia="Times New Roman" w:hAnsiTheme="majorBidi" w:cstheme="majorBidi"/>
          <w:b/>
          <w:bCs/>
          <w:szCs w:val="24"/>
        </w:rPr>
      </w:pPr>
      <w:r w:rsidRPr="00801CDC">
        <w:rPr>
          <w:rFonts w:asciiTheme="majorBidi" w:eastAsia="Times New Roman" w:hAnsiTheme="majorBidi" w:cstheme="majorBidi"/>
          <w:b/>
          <w:bCs/>
          <w:szCs w:val="24"/>
        </w:rPr>
        <w:t xml:space="preserve">Q.S al-Baqarah (2) </w:t>
      </w:r>
      <w:proofErr w:type="spellStart"/>
      <w:r w:rsidRPr="00801CDC">
        <w:rPr>
          <w:rFonts w:asciiTheme="majorBidi" w:eastAsia="Times New Roman" w:hAnsiTheme="majorBidi" w:cstheme="majorBidi"/>
          <w:b/>
          <w:bCs/>
          <w:szCs w:val="24"/>
        </w:rPr>
        <w:t>ayat</w:t>
      </w:r>
      <w:proofErr w:type="spellEnd"/>
      <w:r w:rsidRPr="00801CDC">
        <w:rPr>
          <w:rFonts w:asciiTheme="majorBidi" w:eastAsia="Times New Roman" w:hAnsiTheme="majorBidi" w:cstheme="majorBidi"/>
          <w:b/>
          <w:bCs/>
          <w:szCs w:val="24"/>
        </w:rPr>
        <w:t xml:space="preserve"> 221.</w:t>
      </w:r>
    </w:p>
    <w:p w14:paraId="300755F6" w14:textId="427130C4" w:rsidR="00EE034D" w:rsidRPr="0080599D" w:rsidRDefault="00EE034D" w:rsidP="00B03597">
      <w:pPr>
        <w:spacing w:before="60"/>
        <w:ind w:left="709" w:right="96" w:firstLine="720"/>
        <w:jc w:val="both"/>
        <w:rPr>
          <w:rFonts w:asciiTheme="majorBidi" w:hAnsiTheme="majorBidi" w:cstheme="majorBidi"/>
          <w:iCs/>
          <w:szCs w:val="24"/>
        </w:rPr>
      </w:pPr>
      <w:r>
        <w:rPr>
          <w:rFonts w:asciiTheme="majorBidi" w:eastAsia="Times New Roman" w:hAnsiTheme="majorBidi" w:cstheme="majorBidi"/>
          <w:szCs w:val="24"/>
        </w:rPr>
        <w:t xml:space="preserve">Ayat </w:t>
      </w:r>
      <w:proofErr w:type="spellStart"/>
      <w:r>
        <w:rPr>
          <w:rFonts w:asciiTheme="majorBidi" w:eastAsia="Times New Roman" w:hAnsiTheme="majorBidi" w:cstheme="majorBidi"/>
          <w:szCs w:val="24"/>
        </w:rPr>
        <w:t>tentang</w:t>
      </w:r>
      <w:proofErr w:type="spellEnd"/>
      <w:r>
        <w:rPr>
          <w:rFonts w:asciiTheme="majorBidi" w:eastAsia="Times New Roman" w:hAnsiTheme="majorBidi" w:cstheme="majorBidi"/>
          <w:szCs w:val="24"/>
        </w:rPr>
        <w:t xml:space="preserve"> </w:t>
      </w:r>
      <w:proofErr w:type="spellStart"/>
      <w:r>
        <w:rPr>
          <w:rFonts w:asciiTheme="majorBidi" w:eastAsia="Times New Roman" w:hAnsiTheme="majorBidi" w:cstheme="majorBidi"/>
          <w:szCs w:val="24"/>
        </w:rPr>
        <w:t>larangan</w:t>
      </w:r>
      <w:proofErr w:type="spellEnd"/>
      <w:r>
        <w:rPr>
          <w:rFonts w:asciiTheme="majorBidi" w:eastAsia="Times New Roman" w:hAnsiTheme="majorBidi" w:cstheme="majorBidi"/>
          <w:szCs w:val="24"/>
        </w:rPr>
        <w:t xml:space="preserve"> </w:t>
      </w:r>
      <w:proofErr w:type="spellStart"/>
      <w:r>
        <w:rPr>
          <w:rFonts w:asciiTheme="majorBidi" w:eastAsia="Times New Roman" w:hAnsiTheme="majorBidi" w:cstheme="majorBidi"/>
          <w:szCs w:val="24"/>
        </w:rPr>
        <w:t>pernikahan</w:t>
      </w:r>
      <w:proofErr w:type="spellEnd"/>
      <w:r>
        <w:rPr>
          <w:rFonts w:asciiTheme="majorBidi" w:eastAsia="Times New Roman" w:hAnsiTheme="majorBidi" w:cstheme="majorBidi"/>
          <w:szCs w:val="24"/>
        </w:rPr>
        <w:t xml:space="preserve"> </w:t>
      </w:r>
      <w:proofErr w:type="spellStart"/>
      <w:r>
        <w:rPr>
          <w:rFonts w:asciiTheme="majorBidi" w:eastAsia="Times New Roman" w:hAnsiTheme="majorBidi" w:cstheme="majorBidi"/>
          <w:szCs w:val="24"/>
        </w:rPr>
        <w:t>beda</w:t>
      </w:r>
      <w:proofErr w:type="spellEnd"/>
      <w:r>
        <w:rPr>
          <w:rFonts w:asciiTheme="majorBidi" w:eastAsia="Times New Roman" w:hAnsiTheme="majorBidi" w:cstheme="majorBidi"/>
          <w:szCs w:val="24"/>
        </w:rPr>
        <w:t xml:space="preserve"> agama </w:t>
      </w:r>
      <w:proofErr w:type="spellStart"/>
      <w:r>
        <w:rPr>
          <w:rFonts w:asciiTheme="majorBidi" w:eastAsia="Times New Roman" w:hAnsiTheme="majorBidi" w:cstheme="majorBidi"/>
          <w:szCs w:val="24"/>
        </w:rPr>
        <w:t>tersurat</w:t>
      </w:r>
      <w:proofErr w:type="spellEnd"/>
      <w:r>
        <w:rPr>
          <w:rFonts w:asciiTheme="majorBidi" w:eastAsia="Times New Roman" w:hAnsiTheme="majorBidi" w:cstheme="majorBidi"/>
          <w:szCs w:val="24"/>
        </w:rPr>
        <w:t xml:space="preserve"> pada </w:t>
      </w:r>
      <w:r w:rsidRPr="00A32C0C">
        <w:rPr>
          <w:rFonts w:asciiTheme="majorBidi" w:hAnsiTheme="majorBidi" w:cstheme="majorBidi"/>
          <w:iCs/>
          <w:szCs w:val="24"/>
        </w:rPr>
        <w:t>Q.S. Al-Baqarah</w:t>
      </w:r>
      <w:r w:rsidRPr="00A32C0C">
        <w:rPr>
          <w:rFonts w:asciiTheme="majorBidi" w:hAnsiTheme="majorBidi" w:cstheme="majorBidi"/>
          <w:iCs/>
          <w:szCs w:val="24"/>
          <w:lang w:val="id-ID"/>
        </w:rPr>
        <w:t xml:space="preserve"> (2) </w:t>
      </w:r>
      <w:proofErr w:type="spellStart"/>
      <w:r w:rsidRPr="00A32C0C">
        <w:rPr>
          <w:rFonts w:asciiTheme="majorBidi" w:hAnsiTheme="majorBidi" w:cstheme="majorBidi"/>
          <w:iCs/>
          <w:szCs w:val="24"/>
        </w:rPr>
        <w:t>ayat</w:t>
      </w:r>
      <w:proofErr w:type="spellEnd"/>
      <w:r w:rsidRPr="00A32C0C">
        <w:rPr>
          <w:rFonts w:asciiTheme="majorBidi" w:hAnsiTheme="majorBidi" w:cstheme="majorBidi"/>
          <w:iCs/>
          <w:szCs w:val="24"/>
        </w:rPr>
        <w:t xml:space="preserve"> 221</w:t>
      </w:r>
      <w:r w:rsidR="0080599D">
        <w:rPr>
          <w:rFonts w:asciiTheme="majorBidi" w:hAnsiTheme="majorBidi" w:cstheme="majorBidi"/>
          <w:iCs/>
          <w:szCs w:val="24"/>
        </w:rPr>
        <w:t xml:space="preserve"> yang </w:t>
      </w:r>
      <w:proofErr w:type="spellStart"/>
      <w:r w:rsidR="0080599D">
        <w:rPr>
          <w:rFonts w:asciiTheme="majorBidi" w:hAnsiTheme="majorBidi" w:cstheme="majorBidi"/>
          <w:iCs/>
          <w:szCs w:val="24"/>
        </w:rPr>
        <w:t>berbunyi</w:t>
      </w:r>
      <w:proofErr w:type="spellEnd"/>
      <w:r w:rsidR="0080599D">
        <w:rPr>
          <w:rFonts w:asciiTheme="majorBidi" w:hAnsiTheme="majorBidi" w:cstheme="majorBidi"/>
          <w:iCs/>
          <w:szCs w:val="24"/>
        </w:rPr>
        <w:t xml:space="preserve"> </w:t>
      </w:r>
      <w:proofErr w:type="spellStart"/>
      <w:r w:rsidR="0080599D">
        <w:rPr>
          <w:rFonts w:asciiTheme="majorBidi" w:hAnsiTheme="majorBidi" w:cstheme="majorBidi"/>
          <w:iCs/>
          <w:szCs w:val="24"/>
        </w:rPr>
        <w:t>sebagai</w:t>
      </w:r>
      <w:proofErr w:type="spellEnd"/>
      <w:r w:rsidR="0080599D">
        <w:rPr>
          <w:rFonts w:asciiTheme="majorBidi" w:hAnsiTheme="majorBidi" w:cstheme="majorBidi"/>
          <w:iCs/>
          <w:szCs w:val="24"/>
        </w:rPr>
        <w:t xml:space="preserve"> </w:t>
      </w:r>
      <w:proofErr w:type="spellStart"/>
      <w:r w:rsidR="0080599D">
        <w:rPr>
          <w:rFonts w:asciiTheme="majorBidi" w:hAnsiTheme="majorBidi" w:cstheme="majorBidi"/>
          <w:iCs/>
          <w:szCs w:val="24"/>
        </w:rPr>
        <w:t>berikut</w:t>
      </w:r>
      <w:proofErr w:type="spellEnd"/>
      <w:r w:rsidR="0080599D">
        <w:rPr>
          <w:rFonts w:asciiTheme="majorBidi" w:hAnsiTheme="majorBidi" w:cstheme="majorBidi"/>
          <w:iCs/>
          <w:szCs w:val="24"/>
        </w:rPr>
        <w:t>.</w:t>
      </w:r>
    </w:p>
    <w:p w14:paraId="5A400622" w14:textId="76201E53" w:rsidR="00925A04" w:rsidRDefault="0080599D" w:rsidP="0080599D">
      <w:pPr>
        <w:bidi/>
        <w:spacing w:before="60" w:line="240" w:lineRule="auto"/>
        <w:ind w:left="-1" w:right="96"/>
        <w:jc w:val="both"/>
        <w:rPr>
          <w:rFonts w:asciiTheme="majorBidi" w:hAnsiTheme="majorBidi" w:cstheme="majorBidi"/>
          <w:iCs/>
          <w:szCs w:val="24"/>
          <w:lang w:val="id-ID"/>
        </w:rPr>
      </w:pPr>
      <w:r w:rsidRPr="00925A04">
        <w:rPr>
          <w:b/>
          <w:bCs/>
          <w:rtl/>
        </w:rPr>
        <w:t>وَلَا تَنْكِحُوا الْمُشْرِكٰتِ حَتّٰى يُؤْمِنَّ ۗ وَلَاَمَةٌ مُّؤْمِنَةٌ خَيْرٌ مِّنْ مُّشْرِكَةٍ وَّلَوْ اَعْجَبَتْكُمْ ۚ وَلَا تُنْكِحُوا الْمُشْرِكِيْنَ حَتّٰى يُؤْمِنُوْا ۗ وَلَعَبْدٌ مُّؤْمِنٌ خَيْرٌ مِّنْ مُّشْرِكٍ وَّلَوْ اَعْجَبَكُمْ ۗ اُولٰۤىِٕكَ يَدْعُوْنَ اِلَى النَّارِ ۖ وَاللّٰهُ يَدْعُوْٓا اِلَى الْجَنَّةِ وَالْمَغْفِرَةِ بِاِذْنِه</w:t>
      </w:r>
      <w:r w:rsidRPr="00925A04">
        <w:rPr>
          <w:rFonts w:cs="Times New Roman" w:hint="cs"/>
          <w:b/>
          <w:bCs/>
          <w:rtl/>
        </w:rPr>
        <w:t>ٖ</w:t>
      </w:r>
      <w:r w:rsidRPr="00925A04">
        <w:rPr>
          <w:rFonts w:ascii="Traditional Arabic" w:hAnsi="Traditional Arabic" w:hint="cs"/>
          <w:b/>
          <w:bCs/>
          <w:rtl/>
        </w:rPr>
        <w:t>ۚ</w:t>
      </w:r>
      <w:r w:rsidRPr="00925A04">
        <w:rPr>
          <w:b/>
          <w:bCs/>
          <w:rtl/>
        </w:rPr>
        <w:t xml:space="preserve"> </w:t>
      </w:r>
      <w:r w:rsidRPr="00925A04">
        <w:rPr>
          <w:rFonts w:ascii="Traditional Arabic" w:hAnsi="Traditional Arabic" w:hint="cs"/>
          <w:b/>
          <w:bCs/>
          <w:rtl/>
        </w:rPr>
        <w:t>وَيُبَيِّنُ</w:t>
      </w:r>
      <w:r w:rsidRPr="00925A04">
        <w:rPr>
          <w:b/>
          <w:bCs/>
          <w:rtl/>
        </w:rPr>
        <w:t xml:space="preserve"> </w:t>
      </w:r>
      <w:r w:rsidRPr="00925A04">
        <w:rPr>
          <w:rFonts w:ascii="Traditional Arabic" w:hAnsi="Traditional Arabic" w:hint="cs"/>
          <w:b/>
          <w:bCs/>
          <w:rtl/>
        </w:rPr>
        <w:t>اٰيٰتِه</w:t>
      </w:r>
      <w:r w:rsidRPr="00925A04">
        <w:rPr>
          <w:rFonts w:cs="Times New Roman" w:hint="cs"/>
          <w:b/>
          <w:bCs/>
          <w:rtl/>
        </w:rPr>
        <w:t>ٖ</w:t>
      </w:r>
      <w:r w:rsidRPr="00925A04">
        <w:rPr>
          <w:b/>
          <w:bCs/>
          <w:rtl/>
        </w:rPr>
        <w:t xml:space="preserve"> </w:t>
      </w:r>
      <w:r w:rsidRPr="00925A04">
        <w:rPr>
          <w:rFonts w:ascii="Traditional Arabic" w:hAnsi="Traditional Arabic" w:hint="cs"/>
          <w:b/>
          <w:bCs/>
          <w:rtl/>
        </w:rPr>
        <w:t>لِلنَّاسِ</w:t>
      </w:r>
      <w:r w:rsidRPr="00925A04">
        <w:rPr>
          <w:b/>
          <w:bCs/>
          <w:rtl/>
        </w:rPr>
        <w:t xml:space="preserve"> </w:t>
      </w:r>
      <w:r w:rsidRPr="00925A04">
        <w:rPr>
          <w:rFonts w:ascii="Traditional Arabic" w:hAnsi="Traditional Arabic" w:hint="cs"/>
          <w:b/>
          <w:bCs/>
          <w:rtl/>
        </w:rPr>
        <w:t>لَعَلَّهُمْ</w:t>
      </w:r>
      <w:r w:rsidRPr="00925A04">
        <w:rPr>
          <w:b/>
          <w:bCs/>
          <w:rtl/>
        </w:rPr>
        <w:t xml:space="preserve"> </w:t>
      </w:r>
      <w:r w:rsidRPr="00925A04">
        <w:rPr>
          <w:rFonts w:ascii="Traditional Arabic" w:hAnsi="Traditional Arabic" w:hint="cs"/>
          <w:b/>
          <w:bCs/>
          <w:rtl/>
        </w:rPr>
        <w:t>يَتَذَكَّرُوْنَ</w:t>
      </w:r>
    </w:p>
    <w:p w14:paraId="7B9B08FC" w14:textId="3599AF2A" w:rsidR="00D76D65" w:rsidRDefault="0080599D" w:rsidP="0080599D">
      <w:pPr>
        <w:spacing w:line="240" w:lineRule="auto"/>
        <w:jc w:val="both"/>
      </w:pPr>
      <w:proofErr w:type="spellStart"/>
      <w:r>
        <w:rPr>
          <w:rFonts w:asciiTheme="majorBidi" w:hAnsiTheme="majorBidi" w:cstheme="majorBidi"/>
          <w:iCs/>
          <w:szCs w:val="24"/>
        </w:rPr>
        <w:t>Artinya</w:t>
      </w:r>
      <w:proofErr w:type="spellEnd"/>
      <w:r>
        <w:rPr>
          <w:rFonts w:asciiTheme="majorBidi" w:hAnsiTheme="majorBidi" w:cstheme="majorBidi"/>
          <w:iCs/>
          <w:szCs w:val="24"/>
        </w:rPr>
        <w:t xml:space="preserve">: </w:t>
      </w:r>
      <w:r>
        <w:t xml:space="preserve">Dan </w:t>
      </w:r>
      <w:proofErr w:type="spellStart"/>
      <w:r>
        <w:t>janganlah</w:t>
      </w:r>
      <w:proofErr w:type="spellEnd"/>
      <w:r>
        <w:t xml:space="preserve"> </w:t>
      </w:r>
      <w:proofErr w:type="spellStart"/>
      <w:r>
        <w:t>kamu</w:t>
      </w:r>
      <w:proofErr w:type="spellEnd"/>
      <w:r>
        <w:t xml:space="preserve"> </w:t>
      </w:r>
      <w:proofErr w:type="spellStart"/>
      <w:r>
        <w:t>nikahi</w:t>
      </w:r>
      <w:proofErr w:type="spellEnd"/>
      <w:r>
        <w:t xml:space="preserve"> </w:t>
      </w:r>
      <w:proofErr w:type="spellStart"/>
      <w:r>
        <w:t>perempuan</w:t>
      </w:r>
      <w:proofErr w:type="spellEnd"/>
      <w:r>
        <w:t xml:space="preserve"> </w:t>
      </w:r>
      <w:proofErr w:type="spellStart"/>
      <w:r>
        <w:t>musyrik</w:t>
      </w:r>
      <w:proofErr w:type="spellEnd"/>
      <w:r>
        <w:t xml:space="preserve">, </w:t>
      </w:r>
      <w:proofErr w:type="spellStart"/>
      <w:r>
        <w:t>sebelum</w:t>
      </w:r>
      <w:proofErr w:type="spellEnd"/>
      <w:r>
        <w:t xml:space="preserve"> </w:t>
      </w:r>
      <w:proofErr w:type="spellStart"/>
      <w:r>
        <w:t>mereka</w:t>
      </w:r>
      <w:proofErr w:type="spellEnd"/>
      <w:r>
        <w:t xml:space="preserve"> </w:t>
      </w:r>
      <w:proofErr w:type="spellStart"/>
      <w:r>
        <w:t>beriman</w:t>
      </w:r>
      <w:proofErr w:type="spellEnd"/>
      <w:r>
        <w:t xml:space="preserve">. </w:t>
      </w:r>
      <w:proofErr w:type="spellStart"/>
      <w:r>
        <w:t>Sungguh</w:t>
      </w:r>
      <w:proofErr w:type="spellEnd"/>
      <w:r>
        <w:t xml:space="preserve">, hamba </w:t>
      </w:r>
      <w:proofErr w:type="spellStart"/>
      <w:r>
        <w:t>sahaya</w:t>
      </w:r>
      <w:proofErr w:type="spellEnd"/>
      <w:r>
        <w:t xml:space="preserve"> </w:t>
      </w:r>
      <w:proofErr w:type="spellStart"/>
      <w:r>
        <w:t>perempuan</w:t>
      </w:r>
      <w:proofErr w:type="spellEnd"/>
      <w:r>
        <w:t xml:space="preserve"> yang </w:t>
      </w:r>
      <w:proofErr w:type="spellStart"/>
      <w:r>
        <w:t>beriman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t xml:space="preserve"> </w:t>
      </w:r>
      <w:proofErr w:type="spellStart"/>
      <w:r>
        <w:t>perempuan</w:t>
      </w:r>
      <w:proofErr w:type="spellEnd"/>
      <w:r>
        <w:t xml:space="preserve"> </w:t>
      </w:r>
      <w:proofErr w:type="spellStart"/>
      <w:r>
        <w:t>musyrik</w:t>
      </w:r>
      <w:proofErr w:type="spellEnd"/>
      <w:r>
        <w:t xml:space="preserve"> </w:t>
      </w:r>
      <w:proofErr w:type="spellStart"/>
      <w:r>
        <w:t>meskipun</w:t>
      </w:r>
      <w:proofErr w:type="spellEnd"/>
      <w:r>
        <w:t xml:space="preserve"> </w:t>
      </w:r>
      <w:proofErr w:type="spellStart"/>
      <w:r>
        <w:t>dia</w:t>
      </w:r>
      <w:proofErr w:type="spellEnd"/>
      <w:r>
        <w:t xml:space="preserve"> </w:t>
      </w:r>
      <w:proofErr w:type="spellStart"/>
      <w:r>
        <w:t>menarik</w:t>
      </w:r>
      <w:proofErr w:type="spellEnd"/>
      <w:r>
        <w:t xml:space="preserve"> </w:t>
      </w:r>
      <w:proofErr w:type="spellStart"/>
      <w:r>
        <w:t>hatimu</w:t>
      </w:r>
      <w:proofErr w:type="spellEnd"/>
      <w:r>
        <w:t xml:space="preserve">. Dan </w:t>
      </w:r>
      <w:proofErr w:type="spellStart"/>
      <w:r>
        <w:t>janganlah</w:t>
      </w:r>
      <w:proofErr w:type="spellEnd"/>
      <w:r>
        <w:t xml:space="preserve"> </w:t>
      </w:r>
      <w:proofErr w:type="spellStart"/>
      <w:r>
        <w:t>kamu</w:t>
      </w:r>
      <w:proofErr w:type="spellEnd"/>
      <w:r>
        <w:t xml:space="preserve"> </w:t>
      </w:r>
      <w:proofErr w:type="spellStart"/>
      <w:r>
        <w:t>nikahkan</w:t>
      </w:r>
      <w:proofErr w:type="spellEnd"/>
      <w:r>
        <w:t xml:space="preserve"> orang (</w:t>
      </w:r>
      <w:proofErr w:type="spellStart"/>
      <w:r>
        <w:t>laki-laki</w:t>
      </w:r>
      <w:proofErr w:type="spellEnd"/>
      <w:r>
        <w:t xml:space="preserve">) </w:t>
      </w:r>
      <w:proofErr w:type="spellStart"/>
      <w:r>
        <w:t>musyrik</w:t>
      </w:r>
      <w:proofErr w:type="spellEnd"/>
      <w:r>
        <w:t xml:space="preserve"> (</w:t>
      </w:r>
      <w:proofErr w:type="spellStart"/>
      <w:r>
        <w:t>dengan</w:t>
      </w:r>
      <w:proofErr w:type="spellEnd"/>
      <w:r>
        <w:t xml:space="preserve"> </w:t>
      </w:r>
      <w:proofErr w:type="spellStart"/>
      <w:r>
        <w:t>perempuan</w:t>
      </w:r>
      <w:proofErr w:type="spellEnd"/>
      <w:r>
        <w:t xml:space="preserve"> yang </w:t>
      </w:r>
      <w:proofErr w:type="spellStart"/>
      <w:r>
        <w:t>beriman</w:t>
      </w:r>
      <w:proofErr w:type="spellEnd"/>
      <w:r>
        <w:t xml:space="preserve">) </w:t>
      </w:r>
      <w:proofErr w:type="spellStart"/>
      <w:r>
        <w:t>sebelum</w:t>
      </w:r>
      <w:proofErr w:type="spellEnd"/>
      <w:r>
        <w:t xml:space="preserve"> </w:t>
      </w:r>
      <w:proofErr w:type="spellStart"/>
      <w:r>
        <w:t>mereka</w:t>
      </w:r>
      <w:proofErr w:type="spellEnd"/>
      <w:r>
        <w:t xml:space="preserve"> </w:t>
      </w:r>
      <w:proofErr w:type="spellStart"/>
      <w:r>
        <w:t>beriman</w:t>
      </w:r>
      <w:proofErr w:type="spellEnd"/>
      <w:r>
        <w:t xml:space="preserve">. </w:t>
      </w:r>
      <w:proofErr w:type="spellStart"/>
      <w:r>
        <w:t>Sungguh</w:t>
      </w:r>
      <w:proofErr w:type="spellEnd"/>
      <w:r>
        <w:t xml:space="preserve">, hamba </w:t>
      </w:r>
      <w:proofErr w:type="spellStart"/>
      <w:r>
        <w:t>sahaya</w:t>
      </w:r>
      <w:proofErr w:type="spellEnd"/>
      <w:r>
        <w:t xml:space="preserve"> </w:t>
      </w:r>
      <w:proofErr w:type="spellStart"/>
      <w:r>
        <w:t>laki-laki</w:t>
      </w:r>
      <w:proofErr w:type="spellEnd"/>
      <w:r>
        <w:t xml:space="preserve"> yang </w:t>
      </w:r>
      <w:proofErr w:type="spellStart"/>
      <w:r>
        <w:t>beriman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t xml:space="preserve"> </w:t>
      </w:r>
      <w:proofErr w:type="spellStart"/>
      <w:r>
        <w:t>laki-laki</w:t>
      </w:r>
      <w:proofErr w:type="spellEnd"/>
      <w:r>
        <w:t xml:space="preserve"> </w:t>
      </w:r>
      <w:proofErr w:type="spellStart"/>
      <w:r>
        <w:t>musyrik</w:t>
      </w:r>
      <w:proofErr w:type="spellEnd"/>
      <w:r>
        <w:t xml:space="preserve"> </w:t>
      </w:r>
      <w:proofErr w:type="spellStart"/>
      <w:r>
        <w:t>meskipun</w:t>
      </w:r>
      <w:proofErr w:type="spellEnd"/>
      <w:r>
        <w:t xml:space="preserve"> </w:t>
      </w:r>
      <w:proofErr w:type="spellStart"/>
      <w:r>
        <w:t>dia</w:t>
      </w:r>
      <w:proofErr w:type="spellEnd"/>
      <w:r>
        <w:t xml:space="preserve"> </w:t>
      </w:r>
      <w:proofErr w:type="spellStart"/>
      <w:r>
        <w:t>menarik</w:t>
      </w:r>
      <w:proofErr w:type="spellEnd"/>
      <w:r>
        <w:t xml:space="preserve"> </w:t>
      </w:r>
      <w:proofErr w:type="spellStart"/>
      <w:r>
        <w:t>hatimu</w:t>
      </w:r>
      <w:proofErr w:type="spellEnd"/>
      <w:r>
        <w:t xml:space="preserve">. </w:t>
      </w:r>
      <w:proofErr w:type="spellStart"/>
      <w:r>
        <w:t>Mereka</w:t>
      </w:r>
      <w:proofErr w:type="spellEnd"/>
      <w:r>
        <w:t xml:space="preserve"> </w:t>
      </w:r>
      <w:proofErr w:type="spellStart"/>
      <w:r>
        <w:t>mengajak</w:t>
      </w:r>
      <w:proofErr w:type="spellEnd"/>
      <w:r>
        <w:t xml:space="preserve"> </w:t>
      </w:r>
      <w:proofErr w:type="spellStart"/>
      <w:r>
        <w:t>ke</w:t>
      </w:r>
      <w:proofErr w:type="spellEnd"/>
      <w:r>
        <w:t xml:space="preserve"> </w:t>
      </w:r>
      <w:proofErr w:type="spellStart"/>
      <w:r>
        <w:t>neraka</w:t>
      </w:r>
      <w:proofErr w:type="spellEnd"/>
      <w:r>
        <w:t xml:space="preserve">, </w:t>
      </w:r>
      <w:proofErr w:type="spellStart"/>
      <w:r>
        <w:t>sedangkan</w:t>
      </w:r>
      <w:proofErr w:type="spellEnd"/>
      <w:r>
        <w:t xml:space="preserve"> Allah </w:t>
      </w:r>
      <w:proofErr w:type="spellStart"/>
      <w:r>
        <w:t>mengajak</w:t>
      </w:r>
      <w:proofErr w:type="spellEnd"/>
      <w:r>
        <w:t xml:space="preserve"> </w:t>
      </w:r>
      <w:proofErr w:type="spellStart"/>
      <w:r>
        <w:t>ke</w:t>
      </w:r>
      <w:proofErr w:type="spellEnd"/>
      <w:r>
        <w:t xml:space="preserve"> </w:t>
      </w:r>
      <w:proofErr w:type="spellStart"/>
      <w:r>
        <w:t>surga</w:t>
      </w:r>
      <w:proofErr w:type="spellEnd"/>
      <w:r>
        <w:t xml:space="preserve"> dan </w:t>
      </w:r>
      <w:proofErr w:type="spellStart"/>
      <w:r>
        <w:t>ampunan</w:t>
      </w:r>
      <w:proofErr w:type="spellEnd"/>
      <w:r>
        <w:t xml:space="preserve"> </w:t>
      </w:r>
      <w:proofErr w:type="spellStart"/>
      <w:r>
        <w:t>dengan</w:t>
      </w:r>
      <w:proofErr w:type="spellEnd"/>
      <w:r>
        <w:t xml:space="preserve"> </w:t>
      </w:r>
      <w:proofErr w:type="spellStart"/>
      <w:r>
        <w:t>izin</w:t>
      </w:r>
      <w:proofErr w:type="spellEnd"/>
      <w:r>
        <w:t xml:space="preserve">-Nya. (Allah) </w:t>
      </w:r>
      <w:proofErr w:type="spellStart"/>
      <w:r>
        <w:t>menerangkan</w:t>
      </w:r>
      <w:proofErr w:type="spellEnd"/>
      <w:r>
        <w:t xml:space="preserve"> </w:t>
      </w:r>
      <w:proofErr w:type="spellStart"/>
      <w:r>
        <w:t>ayat</w:t>
      </w:r>
      <w:proofErr w:type="spellEnd"/>
      <w:r>
        <w:t>-</w:t>
      </w:r>
      <w:proofErr w:type="spellStart"/>
      <w:r>
        <w:t>ayat</w:t>
      </w:r>
      <w:proofErr w:type="spellEnd"/>
      <w:r>
        <w:t xml:space="preserve">-Nya </w:t>
      </w:r>
      <w:proofErr w:type="spellStart"/>
      <w:r>
        <w:t>kepada</w:t>
      </w:r>
      <w:proofErr w:type="spellEnd"/>
      <w:r>
        <w:t xml:space="preserve"> </w:t>
      </w:r>
      <w:proofErr w:type="spellStart"/>
      <w:r>
        <w:t>manusia</w:t>
      </w:r>
      <w:proofErr w:type="spellEnd"/>
      <w:r>
        <w:t xml:space="preserve"> agar </w:t>
      </w:r>
      <w:proofErr w:type="spellStart"/>
      <w:r>
        <w:t>mereka</w:t>
      </w:r>
      <w:proofErr w:type="spellEnd"/>
      <w:r>
        <w:t xml:space="preserve"> </w:t>
      </w:r>
      <w:proofErr w:type="spellStart"/>
      <w:r>
        <w:t>mengambil</w:t>
      </w:r>
      <w:proofErr w:type="spellEnd"/>
      <w:r>
        <w:t xml:space="preserve"> </w:t>
      </w:r>
      <w:proofErr w:type="spellStart"/>
      <w:r>
        <w:t>pelajaran</w:t>
      </w:r>
      <w:proofErr w:type="spellEnd"/>
      <w:r>
        <w:t>.</w:t>
      </w:r>
    </w:p>
    <w:p w14:paraId="63E19BEC" w14:textId="77777777" w:rsidR="0080599D" w:rsidRPr="0080599D" w:rsidRDefault="0080599D" w:rsidP="0080599D">
      <w:pPr>
        <w:spacing w:line="240" w:lineRule="auto"/>
        <w:jc w:val="both"/>
      </w:pPr>
    </w:p>
    <w:p w14:paraId="6E4ACD26" w14:textId="23388051" w:rsidR="00EE034D" w:rsidRDefault="00312890" w:rsidP="00312890">
      <w:pPr>
        <w:ind w:firstLine="709"/>
        <w:jc w:val="both"/>
        <w:rPr>
          <w:lang w:val="id-ID"/>
        </w:rPr>
      </w:pPr>
      <w:r w:rsidRPr="00312890">
        <w:rPr>
          <w:rFonts w:cs="Times New Roman"/>
          <w:szCs w:val="24"/>
          <w:lang w:val="id-ID"/>
        </w:rPr>
        <w:t xml:space="preserve">Menurut </w:t>
      </w:r>
      <w:r w:rsidR="00EE034D" w:rsidRPr="000E2E47">
        <w:rPr>
          <w:rFonts w:cs="Times New Roman"/>
          <w:szCs w:val="24"/>
          <w:lang w:val="id-ID"/>
        </w:rPr>
        <w:t xml:space="preserve">Al-Qurtubi </w:t>
      </w:r>
      <w:r w:rsidRPr="00312890">
        <w:rPr>
          <w:rFonts w:cs="Times New Roman"/>
          <w:szCs w:val="24"/>
          <w:lang w:val="id-ID"/>
        </w:rPr>
        <w:t xml:space="preserve">yang dimaksud dengan wanita-wanita musyrik pada ayat di atas adalah </w:t>
      </w:r>
      <w:r w:rsidR="00EE034D" w:rsidRPr="004F7D98">
        <w:rPr>
          <w:lang w:val="id-ID"/>
        </w:rPr>
        <w:t xml:space="preserve">wanita-wanita penyembah berhala dan wanita-wanita yang beragama Majusi, hal ini dinukil dari pendapat Imam Malik, Asy-Syafi’i, Abu Hanifah, Al Auza’i, yang melarang menikah dengan wanita </w:t>
      </w:r>
      <w:r w:rsidRPr="00312890">
        <w:rPr>
          <w:lang w:val="id-ID"/>
        </w:rPr>
        <w:t>M</w:t>
      </w:r>
      <w:r w:rsidR="00EE034D" w:rsidRPr="004F7D98">
        <w:rPr>
          <w:lang w:val="id-ID"/>
        </w:rPr>
        <w:t>ajusi</w:t>
      </w:r>
      <w:r w:rsidRPr="00312890">
        <w:rPr>
          <w:lang w:val="id-ID"/>
        </w:rPr>
        <w:t>.</w:t>
      </w:r>
      <w:r w:rsidR="00EE034D" w:rsidRPr="004F7D98">
        <w:rPr>
          <w:lang w:val="id-ID"/>
        </w:rPr>
        <w:t xml:space="preserve"> Ibnu Hanbal berkata, “Hal itu tidak menarik untukku”. </w:t>
      </w:r>
      <w:r w:rsidR="00EE034D" w:rsidRPr="00312890">
        <w:rPr>
          <w:lang w:val="id-ID"/>
        </w:rPr>
        <w:t>Diriwayatkan bahwa Hudzaifah bin Al Yaman pernah menikahi seorang wanita Majusi, lalu Umar berkata kepadanya, “Ceraikan dia!</w:t>
      </w:r>
      <w:r w:rsidR="00EE034D">
        <w:rPr>
          <w:rStyle w:val="FootnoteReference"/>
        </w:rPr>
        <w:footnoteReference w:id="17"/>
      </w:r>
      <w:r w:rsidRPr="00312890">
        <w:rPr>
          <w:lang w:val="id-ID"/>
        </w:rPr>
        <w:t xml:space="preserve"> </w:t>
      </w:r>
      <w:r w:rsidR="00EE034D" w:rsidRPr="004F7D98">
        <w:rPr>
          <w:rFonts w:cs="Times New Roman"/>
          <w:szCs w:val="24"/>
          <w:lang w:val="id-ID"/>
        </w:rPr>
        <w:t>Al-Qurtubi menukil pendapat Ibnu Athiyah yang mengatakan “Ibnu Abbas berkata</w:t>
      </w:r>
      <w:r w:rsidR="00E36FB5" w:rsidRPr="00E36FB5">
        <w:rPr>
          <w:rFonts w:cs="Times New Roman"/>
          <w:szCs w:val="24"/>
          <w:lang w:val="id-ID"/>
        </w:rPr>
        <w:t xml:space="preserve"> </w:t>
      </w:r>
      <w:r w:rsidR="00EE034D" w:rsidRPr="004F7D98">
        <w:rPr>
          <w:rFonts w:cs="Times New Roman"/>
          <w:szCs w:val="24"/>
          <w:lang w:val="id-ID"/>
        </w:rPr>
        <w:t xml:space="preserve">pada sebagian keterangan yang diriwayatkan darinya, “sesungguhnya ayat ini (al-Baqarah: 221) adalah umum (sehingga mencakup) setiap wanita penyembah berhala, wanita </w:t>
      </w:r>
      <w:r w:rsidRPr="00312890">
        <w:rPr>
          <w:rFonts w:cs="Times New Roman"/>
          <w:szCs w:val="24"/>
          <w:lang w:val="id-ID"/>
        </w:rPr>
        <w:t>M</w:t>
      </w:r>
      <w:r w:rsidR="00EE034D" w:rsidRPr="004F7D98">
        <w:rPr>
          <w:rFonts w:cs="Times New Roman"/>
          <w:szCs w:val="24"/>
          <w:lang w:val="id-ID"/>
        </w:rPr>
        <w:t>ajusi dan wanita ahl</w:t>
      </w:r>
      <w:r w:rsidRPr="00312890">
        <w:rPr>
          <w:rFonts w:cs="Times New Roman"/>
          <w:szCs w:val="24"/>
          <w:lang w:val="id-ID"/>
        </w:rPr>
        <w:t>i</w:t>
      </w:r>
      <w:r w:rsidR="00EE034D" w:rsidRPr="004F7D98">
        <w:rPr>
          <w:rFonts w:cs="Times New Roman"/>
          <w:szCs w:val="24"/>
          <w:lang w:val="id-ID"/>
        </w:rPr>
        <w:t xml:space="preserve"> kitab. </w:t>
      </w:r>
      <w:proofErr w:type="spellStart"/>
      <w:r w:rsidR="00EE034D">
        <w:rPr>
          <w:rFonts w:cs="Times New Roman"/>
          <w:szCs w:val="24"/>
        </w:rPr>
        <w:t>Setiap</w:t>
      </w:r>
      <w:proofErr w:type="spellEnd"/>
      <w:r w:rsidR="00EE034D">
        <w:rPr>
          <w:rFonts w:cs="Times New Roman"/>
          <w:szCs w:val="24"/>
        </w:rPr>
        <w:t xml:space="preserve"> </w:t>
      </w:r>
      <w:proofErr w:type="spellStart"/>
      <w:r w:rsidR="00EE034D">
        <w:rPr>
          <w:rFonts w:cs="Times New Roman"/>
          <w:szCs w:val="24"/>
        </w:rPr>
        <w:t>wanita</w:t>
      </w:r>
      <w:proofErr w:type="spellEnd"/>
      <w:r w:rsidR="00EE034D">
        <w:rPr>
          <w:rFonts w:cs="Times New Roman"/>
          <w:szCs w:val="24"/>
        </w:rPr>
        <w:t xml:space="preserve"> yang </w:t>
      </w:r>
      <w:proofErr w:type="spellStart"/>
      <w:r w:rsidR="00EE034D">
        <w:rPr>
          <w:rFonts w:cs="Times New Roman"/>
          <w:szCs w:val="24"/>
        </w:rPr>
        <w:t>memeluk</w:t>
      </w:r>
      <w:proofErr w:type="spellEnd"/>
      <w:r w:rsidR="00EE034D">
        <w:rPr>
          <w:rFonts w:cs="Times New Roman"/>
          <w:szCs w:val="24"/>
        </w:rPr>
        <w:t xml:space="preserve"> agama </w:t>
      </w:r>
      <w:proofErr w:type="spellStart"/>
      <w:r w:rsidR="00EE034D">
        <w:rPr>
          <w:rFonts w:cs="Times New Roman"/>
          <w:szCs w:val="24"/>
        </w:rPr>
        <w:t>selain</w:t>
      </w:r>
      <w:proofErr w:type="spellEnd"/>
      <w:r w:rsidR="00EE034D">
        <w:rPr>
          <w:rFonts w:cs="Times New Roman"/>
          <w:szCs w:val="24"/>
        </w:rPr>
        <w:t xml:space="preserve"> </w:t>
      </w:r>
      <w:proofErr w:type="spellStart"/>
      <w:r w:rsidR="00EE034D">
        <w:rPr>
          <w:rFonts w:cs="Times New Roman"/>
          <w:szCs w:val="24"/>
        </w:rPr>
        <w:t>agam</w:t>
      </w:r>
      <w:proofErr w:type="spellEnd"/>
      <w:r w:rsidR="00EE034D">
        <w:rPr>
          <w:rFonts w:cs="Times New Roman"/>
          <w:szCs w:val="24"/>
          <w:lang w:val="id-ID"/>
        </w:rPr>
        <w:t>a</w:t>
      </w:r>
      <w:r w:rsidR="00EE034D">
        <w:rPr>
          <w:rFonts w:cs="Times New Roman"/>
          <w:szCs w:val="24"/>
        </w:rPr>
        <w:t xml:space="preserve"> Islam </w:t>
      </w:r>
      <w:proofErr w:type="spellStart"/>
      <w:r w:rsidR="00EE034D">
        <w:rPr>
          <w:rFonts w:cs="Times New Roman"/>
          <w:szCs w:val="24"/>
        </w:rPr>
        <w:t>adalah</w:t>
      </w:r>
      <w:proofErr w:type="spellEnd"/>
      <w:r w:rsidR="00EE034D">
        <w:rPr>
          <w:rFonts w:cs="Times New Roman"/>
          <w:szCs w:val="24"/>
        </w:rPr>
        <w:t xml:space="preserve"> </w:t>
      </w:r>
      <w:proofErr w:type="spellStart"/>
      <w:r w:rsidR="00EE034D">
        <w:rPr>
          <w:rFonts w:cs="Times New Roman"/>
          <w:szCs w:val="24"/>
        </w:rPr>
        <w:t>musyrik</w:t>
      </w:r>
      <w:proofErr w:type="spellEnd"/>
      <w:r w:rsidR="00EE034D">
        <w:rPr>
          <w:rFonts w:cs="Times New Roman"/>
          <w:szCs w:val="24"/>
          <w:lang w:val="id-ID"/>
        </w:rPr>
        <w:t>.</w:t>
      </w:r>
      <w:r w:rsidR="00EE034D">
        <w:rPr>
          <w:rStyle w:val="FootnoteReference"/>
          <w:rFonts w:cs="Times New Roman"/>
          <w:szCs w:val="24"/>
          <w:lang w:val="id-ID"/>
        </w:rPr>
        <w:footnoteReference w:id="18"/>
      </w:r>
    </w:p>
    <w:p w14:paraId="46AD1C52" w14:textId="77777777" w:rsidR="00EE034D" w:rsidRDefault="00EE034D" w:rsidP="00EE034D">
      <w:pPr>
        <w:ind w:firstLine="720"/>
        <w:jc w:val="both"/>
        <w:rPr>
          <w:rFonts w:cs="Times New Roman"/>
          <w:szCs w:val="24"/>
          <w:lang w:val="id-ID"/>
        </w:rPr>
      </w:pPr>
      <w:r w:rsidRPr="004F7D98">
        <w:rPr>
          <w:rFonts w:cs="Times New Roman"/>
          <w:szCs w:val="24"/>
          <w:lang w:val="id-ID"/>
        </w:rPr>
        <w:lastRenderedPageBreak/>
        <w:t xml:space="preserve">Riwayat </w:t>
      </w:r>
      <w:r w:rsidRPr="004F7D98">
        <w:rPr>
          <w:rFonts w:cs="Times New Roman"/>
          <w:spacing w:val="-3"/>
          <w:szCs w:val="24"/>
          <w:lang w:val="id-ID"/>
        </w:rPr>
        <w:t xml:space="preserve">lain </w:t>
      </w:r>
      <w:r w:rsidRPr="004F7D98">
        <w:rPr>
          <w:rFonts w:cs="Times New Roman"/>
          <w:szCs w:val="24"/>
          <w:lang w:val="id-ID"/>
        </w:rPr>
        <w:t xml:space="preserve">yang sanadnya lebih baik dari riwayat tersebut menyatakan bahwa Umar hendak memisahkan mereka dari istri-istrinya, lalu Hudzaifah berkata “apakah engkau menganggap bahwa dia haram? Maka pisahkanlah dia wahai Amirul Mu’minin. Umar menjawab “aku tidak menganggap bahwa dia haram, akan tetapi aku takut kalian mendapatkan wanita-wanita pezina </w:t>
      </w:r>
      <w:r w:rsidRPr="004F7D98">
        <w:rPr>
          <w:rFonts w:cs="Times New Roman"/>
          <w:spacing w:val="2"/>
          <w:szCs w:val="24"/>
          <w:lang w:val="id-ID"/>
        </w:rPr>
        <w:t xml:space="preserve">dari </w:t>
      </w:r>
      <w:r w:rsidRPr="004F7D98">
        <w:rPr>
          <w:rFonts w:cs="Times New Roman"/>
          <w:szCs w:val="24"/>
          <w:lang w:val="id-ID"/>
        </w:rPr>
        <w:t>kalangan mereka”.</w:t>
      </w:r>
      <w:r>
        <w:rPr>
          <w:rStyle w:val="FootnoteReference"/>
          <w:rFonts w:cs="Times New Roman"/>
          <w:szCs w:val="24"/>
        </w:rPr>
        <w:footnoteReference w:id="19"/>
      </w:r>
      <w:proofErr w:type="spellStart"/>
      <w:r>
        <w:rPr>
          <w:rFonts w:cs="Times New Roman"/>
          <w:szCs w:val="24"/>
        </w:rPr>
        <w:t>Pendapat</w:t>
      </w:r>
      <w:proofErr w:type="spellEnd"/>
      <w:r>
        <w:rPr>
          <w:rFonts w:cs="Times New Roman"/>
          <w:szCs w:val="24"/>
        </w:rPr>
        <w:t xml:space="preserve"> </w:t>
      </w:r>
      <w:r>
        <w:rPr>
          <w:rFonts w:cs="Times New Roman"/>
          <w:spacing w:val="-3"/>
          <w:szCs w:val="24"/>
        </w:rPr>
        <w:t xml:space="preserve">yang </w:t>
      </w:r>
      <w:proofErr w:type="spellStart"/>
      <w:r>
        <w:rPr>
          <w:rFonts w:cs="Times New Roman"/>
          <w:szCs w:val="24"/>
        </w:rPr>
        <w:t>senada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juga </w:t>
      </w:r>
      <w:proofErr w:type="spellStart"/>
      <w:r>
        <w:rPr>
          <w:rFonts w:cs="Times New Roman"/>
          <w:szCs w:val="24"/>
        </w:rPr>
        <w:t>diriwayatkan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Ibnu Abbas.</w:t>
      </w:r>
    </w:p>
    <w:p w14:paraId="7A2456D1" w14:textId="5F3C5FB2" w:rsidR="00EE034D" w:rsidRDefault="00EE034D" w:rsidP="00EE034D">
      <w:pPr>
        <w:ind w:firstLine="720"/>
        <w:jc w:val="both"/>
        <w:rPr>
          <w:rFonts w:cs="Times New Roman"/>
          <w:szCs w:val="24"/>
          <w:lang w:val="id-ID"/>
        </w:rPr>
      </w:pPr>
      <w:r w:rsidRPr="004F7D98">
        <w:rPr>
          <w:rFonts w:cs="Times New Roman"/>
          <w:szCs w:val="24"/>
          <w:lang w:val="id-ID"/>
        </w:rPr>
        <w:t>Al-Qurtubi menambahkan bahwa An-Nuhas mengatakan, “di</w:t>
      </w:r>
      <w:r w:rsidR="00312890" w:rsidRPr="00312890">
        <w:rPr>
          <w:rFonts w:cs="Times New Roman"/>
          <w:szCs w:val="24"/>
          <w:lang w:val="id-ID"/>
        </w:rPr>
        <w:t xml:space="preserve"> </w:t>
      </w:r>
      <w:r w:rsidRPr="004F7D98">
        <w:rPr>
          <w:rFonts w:cs="Times New Roman"/>
          <w:szCs w:val="24"/>
          <w:lang w:val="id-ID"/>
        </w:rPr>
        <w:t xml:space="preserve">antara hujjah yang sah sanadnya, diceritakan kepada kami oleh Muhammad bin Rayyan, dia berkata “al-Laits menceritakan kepada kami dari Nafi’, bahwa Abdullah bin Umar jika ditanya tentang seorang laki-laki yang akan menikahi wanita Nasrani atau Yahudi, maka dia menjawab, Allah telah mengharamkan wanita musyrik kepada orang-orang yang beriman, sementara aku tidak mengetahui suatu kemusyrikan yang lebih besar daripada seorang wanita yang mengatakan bahwa </w:t>
      </w:r>
      <w:r w:rsidR="00312890" w:rsidRPr="00312890">
        <w:rPr>
          <w:rFonts w:cs="Times New Roman"/>
          <w:szCs w:val="24"/>
          <w:lang w:val="id-ID"/>
        </w:rPr>
        <w:t>T</w:t>
      </w:r>
      <w:r w:rsidRPr="004F7D98">
        <w:rPr>
          <w:rFonts w:cs="Times New Roman"/>
          <w:szCs w:val="24"/>
          <w:lang w:val="id-ID"/>
        </w:rPr>
        <w:t>uhannya adalah Isa, atau salah satu dari hamba-hamba Allah”.</w:t>
      </w:r>
      <w:r>
        <w:rPr>
          <w:rStyle w:val="FootnoteReference"/>
          <w:rFonts w:cs="Times New Roman"/>
          <w:szCs w:val="24"/>
        </w:rPr>
        <w:footnoteReference w:id="20"/>
      </w:r>
    </w:p>
    <w:p w14:paraId="5F2398BE" w14:textId="768ECC31" w:rsidR="00EE034D" w:rsidRDefault="00EE034D" w:rsidP="00EE034D">
      <w:pPr>
        <w:ind w:firstLine="720"/>
        <w:jc w:val="both"/>
        <w:rPr>
          <w:rFonts w:cs="Times New Roman"/>
          <w:szCs w:val="24"/>
          <w:lang w:val="id-ID"/>
        </w:rPr>
      </w:pPr>
      <w:r w:rsidRPr="00880C29">
        <w:rPr>
          <w:rFonts w:cs="Times New Roman"/>
          <w:szCs w:val="24"/>
          <w:lang w:val="id-ID"/>
        </w:rPr>
        <w:t xml:space="preserve">Al-Qurtubi menjelaskan bahwa alasan pengharaman tersebut telah diterangkan Allah dalam ayat setelahnya, </w:t>
      </w:r>
      <w:r w:rsidRPr="00880C29">
        <w:rPr>
          <w:rFonts w:cs="Times New Roman"/>
          <w:spacing w:val="-3"/>
          <w:szCs w:val="24"/>
          <w:lang w:val="id-ID"/>
        </w:rPr>
        <w:t xml:space="preserve">yaitu </w:t>
      </w:r>
      <w:r w:rsidRPr="009C7F6C">
        <w:rPr>
          <w:rFonts w:cs="Times New Roman"/>
          <w:iCs/>
          <w:szCs w:val="24"/>
          <w:lang w:val="id-ID"/>
        </w:rPr>
        <w:t>“</w:t>
      </w:r>
      <w:r w:rsidRPr="009C7F6C">
        <w:rPr>
          <w:rFonts w:cs="Times New Roman"/>
          <w:iCs/>
          <w:spacing w:val="1"/>
          <w:szCs w:val="24"/>
          <w:lang w:val="id-ID"/>
        </w:rPr>
        <w:t>M</w:t>
      </w:r>
      <w:r w:rsidRPr="009C7F6C">
        <w:rPr>
          <w:rFonts w:cs="Times New Roman"/>
          <w:iCs/>
          <w:spacing w:val="-1"/>
          <w:szCs w:val="24"/>
          <w:lang w:val="id-ID"/>
        </w:rPr>
        <w:t>e</w:t>
      </w:r>
      <w:r w:rsidRPr="009C7F6C">
        <w:rPr>
          <w:rFonts w:cs="Times New Roman"/>
          <w:iCs/>
          <w:spacing w:val="-3"/>
          <w:szCs w:val="24"/>
          <w:lang w:val="id-ID"/>
        </w:rPr>
        <w:t>r</w:t>
      </w:r>
      <w:r w:rsidRPr="009C7F6C">
        <w:rPr>
          <w:rFonts w:cs="Times New Roman"/>
          <w:iCs/>
          <w:spacing w:val="-1"/>
          <w:szCs w:val="24"/>
          <w:lang w:val="id-ID"/>
        </w:rPr>
        <w:t>ek</w:t>
      </w:r>
      <w:r w:rsidRPr="009C7F6C">
        <w:rPr>
          <w:rFonts w:cs="Times New Roman"/>
          <w:iCs/>
          <w:szCs w:val="24"/>
          <w:lang w:val="id-ID"/>
        </w:rPr>
        <w:t>a</w:t>
      </w:r>
      <w:r w:rsidRPr="005E5FDA">
        <w:rPr>
          <w:rFonts w:cs="Times New Roman"/>
          <w:iCs/>
          <w:szCs w:val="24"/>
          <w:lang w:val="id-ID"/>
        </w:rPr>
        <w:t xml:space="preserve"> </w:t>
      </w:r>
      <w:r w:rsidRPr="009C7F6C">
        <w:rPr>
          <w:rFonts w:cs="Times New Roman"/>
          <w:iCs/>
          <w:szCs w:val="24"/>
          <w:lang w:val="id-ID"/>
        </w:rPr>
        <w:t>mengajak</w:t>
      </w:r>
      <w:r w:rsidRPr="005E5FDA">
        <w:rPr>
          <w:rFonts w:cs="Times New Roman"/>
          <w:iCs/>
          <w:szCs w:val="24"/>
          <w:lang w:val="id-ID"/>
        </w:rPr>
        <w:t xml:space="preserve"> </w:t>
      </w:r>
      <w:r w:rsidRPr="009C7F6C">
        <w:rPr>
          <w:rFonts w:cs="Times New Roman"/>
          <w:iCs/>
          <w:szCs w:val="24"/>
          <w:lang w:val="id-ID"/>
        </w:rPr>
        <w:t>ke</w:t>
      </w:r>
      <w:r w:rsidRPr="005E5FDA">
        <w:rPr>
          <w:rFonts w:cs="Times New Roman"/>
          <w:iCs/>
          <w:szCs w:val="24"/>
          <w:lang w:val="id-ID"/>
        </w:rPr>
        <w:t xml:space="preserve"> </w:t>
      </w:r>
      <w:r w:rsidRPr="009C7F6C">
        <w:rPr>
          <w:rFonts w:cs="Times New Roman"/>
          <w:iCs/>
          <w:szCs w:val="24"/>
          <w:lang w:val="id-ID"/>
        </w:rPr>
        <w:t>neraka,“</w:t>
      </w:r>
      <w:r w:rsidR="00312890" w:rsidRPr="00312890">
        <w:rPr>
          <w:rFonts w:cs="Times New Roman"/>
          <w:iCs/>
          <w:szCs w:val="24"/>
          <w:lang w:val="id-ID"/>
        </w:rPr>
        <w:t xml:space="preserve"> </w:t>
      </w:r>
      <w:r w:rsidRPr="009C7F6C">
        <w:rPr>
          <w:rFonts w:cs="Times New Roman"/>
          <w:szCs w:val="24"/>
          <w:lang w:val="id-ID"/>
        </w:rPr>
        <w:t>dimana</w:t>
      </w:r>
      <w:r w:rsidRPr="005E5FDA">
        <w:rPr>
          <w:rFonts w:cs="Times New Roman"/>
          <w:szCs w:val="24"/>
          <w:lang w:val="id-ID"/>
        </w:rPr>
        <w:t xml:space="preserve"> </w:t>
      </w:r>
      <w:r w:rsidRPr="009C7F6C">
        <w:rPr>
          <w:rFonts w:cs="Times New Roman"/>
          <w:szCs w:val="24"/>
          <w:lang w:val="id-ID"/>
        </w:rPr>
        <w:t>ajakan</w:t>
      </w:r>
      <w:r w:rsidRPr="005E5FDA">
        <w:rPr>
          <w:rFonts w:cs="Times New Roman"/>
          <w:szCs w:val="24"/>
          <w:lang w:val="id-ID"/>
        </w:rPr>
        <w:t xml:space="preserve"> </w:t>
      </w:r>
      <w:r w:rsidRPr="009C7F6C">
        <w:rPr>
          <w:rFonts w:cs="Times New Roman"/>
          <w:szCs w:val="24"/>
          <w:lang w:val="id-ID"/>
        </w:rPr>
        <w:t>ke</w:t>
      </w:r>
      <w:r w:rsidRPr="005E5FDA">
        <w:rPr>
          <w:rFonts w:cs="Times New Roman"/>
          <w:szCs w:val="24"/>
          <w:lang w:val="id-ID"/>
        </w:rPr>
        <w:t xml:space="preserve"> </w:t>
      </w:r>
      <w:r w:rsidRPr="009C7F6C">
        <w:rPr>
          <w:rFonts w:cs="Times New Roman"/>
          <w:szCs w:val="24"/>
          <w:lang w:val="id-ID"/>
        </w:rPr>
        <w:t>neraka</w:t>
      </w:r>
      <w:r w:rsidRPr="005E5FDA">
        <w:rPr>
          <w:rFonts w:cs="Times New Roman"/>
          <w:szCs w:val="24"/>
          <w:lang w:val="id-ID"/>
        </w:rPr>
        <w:t xml:space="preserve"> </w:t>
      </w:r>
      <w:r w:rsidRPr="009C7F6C">
        <w:rPr>
          <w:rFonts w:cs="Times New Roman"/>
          <w:szCs w:val="24"/>
          <w:lang w:val="id-ID"/>
        </w:rPr>
        <w:t>dijadikan</w:t>
      </w:r>
      <w:r w:rsidRPr="005E5FDA">
        <w:rPr>
          <w:rFonts w:cs="Times New Roman"/>
          <w:szCs w:val="24"/>
          <w:lang w:val="id-ID"/>
        </w:rPr>
        <w:t xml:space="preserve"> </w:t>
      </w:r>
      <w:r w:rsidRPr="009C7F6C">
        <w:rPr>
          <w:rFonts w:cs="Times New Roman"/>
          <w:szCs w:val="24"/>
          <w:lang w:val="id-ID"/>
        </w:rPr>
        <w:t>sebagai</w:t>
      </w:r>
      <w:r w:rsidRPr="005E5FDA">
        <w:rPr>
          <w:rFonts w:cs="Times New Roman"/>
          <w:szCs w:val="24"/>
          <w:lang w:val="id-ID"/>
        </w:rPr>
        <w:t xml:space="preserve"> </w:t>
      </w:r>
      <w:r w:rsidRPr="009C7F6C">
        <w:rPr>
          <w:rFonts w:cs="Times New Roman"/>
          <w:szCs w:val="24"/>
          <w:lang w:val="id-ID"/>
        </w:rPr>
        <w:t>alasan</w:t>
      </w:r>
      <w:r w:rsidRPr="005E5FDA">
        <w:rPr>
          <w:rFonts w:cs="Times New Roman"/>
          <w:szCs w:val="24"/>
          <w:lang w:val="id-ID"/>
        </w:rPr>
        <w:t xml:space="preserve"> </w:t>
      </w:r>
      <w:r w:rsidRPr="009C7F6C">
        <w:rPr>
          <w:rFonts w:cs="Times New Roman"/>
          <w:szCs w:val="24"/>
          <w:lang w:val="id-ID"/>
        </w:rPr>
        <w:t>hukum</w:t>
      </w:r>
      <w:r w:rsidRPr="005E5FDA">
        <w:rPr>
          <w:rFonts w:cs="Times New Roman"/>
          <w:szCs w:val="24"/>
          <w:lang w:val="id-ID"/>
        </w:rPr>
        <w:t xml:space="preserve"> </w:t>
      </w:r>
      <w:r w:rsidRPr="009C7F6C">
        <w:rPr>
          <w:rFonts w:cs="Times New Roman"/>
          <w:szCs w:val="24"/>
          <w:lang w:val="id-ID"/>
        </w:rPr>
        <w:t>diharamkan menikahi mereka, maka jawabannya adalah hal tersebut (mengajak ke neraka) merupakan jawaban untuk firman Allah:</w:t>
      </w:r>
      <w:r w:rsidRPr="009C7F6C">
        <w:rPr>
          <w:rFonts w:cs="Times New Roman"/>
          <w:spacing w:val="6"/>
          <w:sz w:val="28"/>
          <w:szCs w:val="28"/>
          <w:lang w:val="id-ID"/>
        </w:rPr>
        <w:t>“</w:t>
      </w:r>
      <w:r w:rsidRPr="009C7F6C">
        <w:rPr>
          <w:rFonts w:cs="Times New Roman"/>
          <w:iCs/>
          <w:szCs w:val="24"/>
          <w:lang w:val="id-ID"/>
        </w:rPr>
        <w:t>S</w:t>
      </w:r>
      <w:r w:rsidRPr="009C7F6C">
        <w:rPr>
          <w:rFonts w:cs="Times New Roman"/>
          <w:iCs/>
          <w:spacing w:val="-6"/>
          <w:szCs w:val="24"/>
          <w:lang w:val="id-ID"/>
        </w:rPr>
        <w:t>e</w:t>
      </w:r>
      <w:r w:rsidRPr="009C7F6C">
        <w:rPr>
          <w:rFonts w:cs="Times New Roman"/>
          <w:iCs/>
          <w:spacing w:val="-3"/>
          <w:szCs w:val="24"/>
          <w:lang w:val="id-ID"/>
        </w:rPr>
        <w:t>s</w:t>
      </w:r>
      <w:r w:rsidRPr="009C7F6C">
        <w:rPr>
          <w:rFonts w:cs="Times New Roman"/>
          <w:iCs/>
          <w:szCs w:val="24"/>
          <w:lang w:val="id-ID"/>
        </w:rPr>
        <w:t>ungguhn</w:t>
      </w:r>
      <w:r w:rsidRPr="009C7F6C">
        <w:rPr>
          <w:rFonts w:cs="Times New Roman"/>
          <w:iCs/>
          <w:spacing w:val="-1"/>
          <w:szCs w:val="24"/>
          <w:lang w:val="id-ID"/>
        </w:rPr>
        <w:t>y</w:t>
      </w:r>
      <w:r w:rsidRPr="009C7F6C">
        <w:rPr>
          <w:rFonts w:cs="Times New Roman"/>
          <w:iCs/>
          <w:szCs w:val="24"/>
          <w:lang w:val="id-ID"/>
        </w:rPr>
        <w:t>a</w:t>
      </w:r>
      <w:r w:rsidRPr="005E5FDA">
        <w:rPr>
          <w:rFonts w:cs="Times New Roman"/>
          <w:iCs/>
          <w:szCs w:val="24"/>
          <w:lang w:val="id-ID"/>
        </w:rPr>
        <w:t xml:space="preserve"> </w:t>
      </w:r>
      <w:r w:rsidRPr="009C7F6C">
        <w:rPr>
          <w:rFonts w:cs="Times New Roman"/>
          <w:iCs/>
          <w:spacing w:val="-12"/>
          <w:szCs w:val="24"/>
          <w:lang w:val="id-ID"/>
        </w:rPr>
        <w:t>w</w:t>
      </w:r>
      <w:r w:rsidRPr="009C7F6C">
        <w:rPr>
          <w:rFonts w:cs="Times New Roman"/>
          <w:iCs/>
          <w:szCs w:val="24"/>
          <w:lang w:val="id-ID"/>
        </w:rPr>
        <w:t>anita</w:t>
      </w:r>
      <w:r w:rsidRPr="005E5FDA">
        <w:rPr>
          <w:rFonts w:cs="Times New Roman"/>
          <w:iCs/>
          <w:szCs w:val="24"/>
          <w:lang w:val="id-ID"/>
        </w:rPr>
        <w:t xml:space="preserve"> </w:t>
      </w:r>
      <w:r w:rsidRPr="009C7F6C">
        <w:rPr>
          <w:rFonts w:cs="Times New Roman"/>
          <w:iCs/>
          <w:szCs w:val="24"/>
          <w:lang w:val="id-ID"/>
        </w:rPr>
        <w:t>budak</w:t>
      </w:r>
      <w:r w:rsidRPr="005E5FDA">
        <w:rPr>
          <w:rFonts w:cs="Times New Roman"/>
          <w:iCs/>
          <w:szCs w:val="24"/>
          <w:lang w:val="id-ID"/>
        </w:rPr>
        <w:t xml:space="preserve"> </w:t>
      </w:r>
      <w:r w:rsidRPr="009C7F6C">
        <w:rPr>
          <w:rFonts w:cs="Times New Roman"/>
          <w:iCs/>
          <w:spacing w:val="-1"/>
          <w:szCs w:val="24"/>
          <w:lang w:val="id-ID"/>
        </w:rPr>
        <w:t>y</w:t>
      </w:r>
      <w:r w:rsidRPr="009C7F6C">
        <w:rPr>
          <w:rFonts w:cs="Times New Roman"/>
          <w:iCs/>
          <w:szCs w:val="24"/>
          <w:lang w:val="id-ID"/>
        </w:rPr>
        <w:t>a</w:t>
      </w:r>
      <w:r w:rsidRPr="009C7F6C">
        <w:rPr>
          <w:rFonts w:cs="Times New Roman"/>
          <w:iCs/>
          <w:spacing w:val="2"/>
          <w:szCs w:val="24"/>
          <w:lang w:val="id-ID"/>
        </w:rPr>
        <w:t>n</w:t>
      </w:r>
      <w:r w:rsidRPr="009C7F6C">
        <w:rPr>
          <w:rFonts w:cs="Times New Roman"/>
          <w:iCs/>
          <w:szCs w:val="24"/>
          <w:lang w:val="id-ID"/>
        </w:rPr>
        <w:t>g</w:t>
      </w:r>
      <w:r w:rsidRPr="005E5FDA">
        <w:rPr>
          <w:rFonts w:cs="Times New Roman"/>
          <w:iCs/>
          <w:szCs w:val="24"/>
          <w:lang w:val="id-ID"/>
        </w:rPr>
        <w:t xml:space="preserve"> </w:t>
      </w:r>
      <w:r w:rsidRPr="009C7F6C">
        <w:rPr>
          <w:rFonts w:cs="Times New Roman"/>
          <w:iCs/>
          <w:szCs w:val="24"/>
          <w:lang w:val="id-ID"/>
        </w:rPr>
        <w:t>mukmin lebih baik dari wanita musyrik”</w:t>
      </w:r>
      <w:r w:rsidRPr="009C7F6C">
        <w:rPr>
          <w:rFonts w:cs="Times New Roman"/>
          <w:szCs w:val="24"/>
          <w:lang w:val="id-ID"/>
        </w:rPr>
        <w:t>,</w:t>
      </w:r>
      <w:r w:rsidRPr="004F7D98">
        <w:rPr>
          <w:rFonts w:cs="Times New Roman"/>
          <w:szCs w:val="24"/>
          <w:lang w:val="id-ID"/>
        </w:rPr>
        <w:t xml:space="preserve"> sebab orang yang musyrik itu mengajak ke neraka. Alasan hukum ini berlaku pula untuk orang-orang kafir.</w:t>
      </w:r>
      <w:r>
        <w:rPr>
          <w:rStyle w:val="FootnoteReference"/>
          <w:rFonts w:cs="Times New Roman"/>
          <w:szCs w:val="24"/>
        </w:rPr>
        <w:footnoteReference w:id="21"/>
      </w:r>
    </w:p>
    <w:p w14:paraId="73A7A4EF" w14:textId="77777777" w:rsidR="00EE034D" w:rsidRDefault="00EE034D" w:rsidP="00EE034D">
      <w:pPr>
        <w:ind w:firstLine="720"/>
        <w:jc w:val="both"/>
        <w:rPr>
          <w:lang w:val="id-ID"/>
        </w:rPr>
      </w:pPr>
      <w:r w:rsidRPr="004F7D98">
        <w:rPr>
          <w:rFonts w:cs="Times New Roman"/>
          <w:szCs w:val="24"/>
          <w:lang w:val="id-ID"/>
        </w:rPr>
        <w:t>Al-</w:t>
      </w:r>
      <w:r w:rsidRPr="00B15444">
        <w:rPr>
          <w:lang w:val="id-ID"/>
        </w:rPr>
        <w:t>Qurtubi menjelaskan bahwa ketika ada pilihan antara wanita musyrik dengan wanita budak mukmin maka diharuskan untuk memilih wanita budak mu</w:t>
      </w:r>
      <w:r>
        <w:rPr>
          <w:lang w:val="id-ID"/>
        </w:rPr>
        <w:t>kmin, sebagaimana firman Allah Ta’ala</w:t>
      </w:r>
      <w:r w:rsidRPr="00B15444">
        <w:rPr>
          <w:lang w:val="id-ID"/>
        </w:rPr>
        <w:t>:“Sesungguhnya wanita budak yang mukmin lebih baik dari wanita musyrik”. Firman Allah ini merupakan penegas bahwa budak perempuan beriman lebih baik daripada seorang wanita musyrik, meskipun wanita musyrik itu mempunyai kedudukan dan kekayaan, “Walaupun dia menarik hatimu”.</w:t>
      </w:r>
    </w:p>
    <w:p w14:paraId="6BFC9FA2" w14:textId="0599F255" w:rsidR="00EE034D" w:rsidRDefault="00EE034D" w:rsidP="00EE034D">
      <w:pPr>
        <w:ind w:firstLine="720"/>
        <w:jc w:val="both"/>
        <w:rPr>
          <w:lang w:val="id-ID"/>
        </w:rPr>
      </w:pPr>
      <w:r w:rsidRPr="006469F7">
        <w:rPr>
          <w:lang w:val="id-ID"/>
        </w:rPr>
        <w:t>Rasyid Ridha menafsirkan ayat tersebut dengan menyatakan bahwa wanita musyrik yang</w:t>
      </w:r>
      <w:r w:rsidR="00E36FB5" w:rsidRPr="006469F7">
        <w:rPr>
          <w:lang w:val="id-ID"/>
        </w:rPr>
        <w:t xml:space="preserve"> </w:t>
      </w:r>
      <w:r w:rsidRPr="006469F7">
        <w:rPr>
          <w:lang w:val="id-ID"/>
        </w:rPr>
        <w:t>haram dinikahi oleh pria muslim dalam surat al-Baqarah ayat 221 di atas adalah wanita</w:t>
      </w:r>
      <w:r w:rsidR="00312890" w:rsidRPr="006469F7">
        <w:rPr>
          <w:lang w:val="id-ID"/>
        </w:rPr>
        <w:t xml:space="preserve"> </w:t>
      </w:r>
      <w:r w:rsidRPr="006469F7">
        <w:rPr>
          <w:lang w:val="id-ID"/>
        </w:rPr>
        <w:t xml:space="preserve">musyrik Arab yang tidak memiliki kitab suci sabagai pedoman untuk dibaca/dianut. </w:t>
      </w:r>
      <w:r>
        <w:t xml:space="preserve">Karena, </w:t>
      </w:r>
      <w:proofErr w:type="spellStart"/>
      <w:r>
        <w:lastRenderedPageBreak/>
        <w:t>seluruh</w:t>
      </w:r>
      <w:proofErr w:type="spellEnd"/>
      <w:r>
        <w:t xml:space="preserve"> </w:t>
      </w:r>
      <w:proofErr w:type="spellStart"/>
      <w:r>
        <w:t>riwayat</w:t>
      </w:r>
      <w:proofErr w:type="spellEnd"/>
      <w:r>
        <w:t xml:space="preserve"> </w:t>
      </w:r>
      <w:proofErr w:type="spellStart"/>
      <w:r>
        <w:t>terkait</w:t>
      </w:r>
      <w:proofErr w:type="spellEnd"/>
      <w:r>
        <w:t xml:space="preserve"> </w:t>
      </w:r>
      <w:proofErr w:type="spellStart"/>
      <w:r>
        <w:t>ayat</w:t>
      </w:r>
      <w:proofErr w:type="spellEnd"/>
      <w:r>
        <w:t xml:space="preserve"> </w:t>
      </w:r>
      <w:proofErr w:type="spellStart"/>
      <w:r>
        <w:t>ini</w:t>
      </w:r>
      <w:proofErr w:type="spellEnd"/>
      <w:r>
        <w:t xml:space="preserve"> </w:t>
      </w:r>
      <w:proofErr w:type="spellStart"/>
      <w:r>
        <w:t>memang</w:t>
      </w:r>
      <w:proofErr w:type="spellEnd"/>
      <w:r>
        <w:t xml:space="preserve"> </w:t>
      </w:r>
      <w:proofErr w:type="spellStart"/>
      <w:r>
        <w:t>mengarah</w:t>
      </w:r>
      <w:proofErr w:type="spellEnd"/>
      <w:r>
        <w:t xml:space="preserve"> </w:t>
      </w:r>
      <w:proofErr w:type="spellStart"/>
      <w:r>
        <w:t>ke</w:t>
      </w:r>
      <w:proofErr w:type="spellEnd"/>
      <w:r>
        <w:t xml:space="preserve"> </w:t>
      </w:r>
      <w:proofErr w:type="spellStart"/>
      <w:r>
        <w:t>pemahaman</w:t>
      </w:r>
      <w:proofErr w:type="spellEnd"/>
      <w:r>
        <w:t xml:space="preserve"> </w:t>
      </w:r>
      <w:proofErr w:type="spellStart"/>
      <w:r>
        <w:t>itu</w:t>
      </w:r>
      <w:proofErr w:type="spellEnd"/>
      <w:r>
        <w:t>.</w:t>
      </w:r>
      <w:r w:rsidR="00E36FB5">
        <w:t xml:space="preserve"> </w:t>
      </w:r>
      <w:r>
        <w:t xml:space="preserve">Adapun orang-orang yang </w:t>
      </w:r>
      <w:proofErr w:type="spellStart"/>
      <w:r>
        <w:t>memiliki</w:t>
      </w:r>
      <w:proofErr w:type="spellEnd"/>
      <w:r>
        <w:t xml:space="preserve"> kitab </w:t>
      </w:r>
      <w:proofErr w:type="spellStart"/>
      <w:r>
        <w:t>suci</w:t>
      </w:r>
      <w:proofErr w:type="spellEnd"/>
      <w:r>
        <w:t xml:space="preserve"> </w:t>
      </w:r>
      <w:proofErr w:type="spellStart"/>
      <w:r>
        <w:t>tidak</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musyrik</w:t>
      </w:r>
      <w:proofErr w:type="spellEnd"/>
      <w:r>
        <w:t xml:space="preserve"> dan </w:t>
      </w:r>
      <w:proofErr w:type="spellStart"/>
      <w:r>
        <w:t>secara</w:t>
      </w:r>
      <w:proofErr w:type="spellEnd"/>
      <w:r>
        <w:t xml:space="preserve"> </w:t>
      </w:r>
      <w:proofErr w:type="spellStart"/>
      <w:r>
        <w:t>spontan</w:t>
      </w:r>
      <w:proofErr w:type="spellEnd"/>
      <w:r>
        <w:t xml:space="preserve"> </w:t>
      </w:r>
      <w:proofErr w:type="spellStart"/>
      <w:r>
        <w:t>telah</w:t>
      </w:r>
      <w:proofErr w:type="spellEnd"/>
      <w:r>
        <w:t xml:space="preserve"> </w:t>
      </w:r>
      <w:proofErr w:type="spellStart"/>
      <w:r>
        <w:t>keluar</w:t>
      </w:r>
      <w:proofErr w:type="spellEnd"/>
      <w:r>
        <w:t xml:space="preserve"> </w:t>
      </w:r>
      <w:proofErr w:type="spellStart"/>
      <w:r>
        <w:t>dari</w:t>
      </w:r>
      <w:proofErr w:type="spellEnd"/>
      <w:r>
        <w:t xml:space="preserve"> </w:t>
      </w:r>
      <w:proofErr w:type="spellStart"/>
      <w:r>
        <w:t>hukum</w:t>
      </w:r>
      <w:proofErr w:type="spellEnd"/>
      <w:r>
        <w:t xml:space="preserve"> </w:t>
      </w:r>
      <w:proofErr w:type="spellStart"/>
      <w:r>
        <w:t>pengharaman</w:t>
      </w:r>
      <w:proofErr w:type="spellEnd"/>
      <w:r>
        <w:t>.</w:t>
      </w:r>
      <w:r w:rsidR="00312890">
        <w:t xml:space="preserve"> </w:t>
      </w:r>
      <w:proofErr w:type="spellStart"/>
      <w:proofErr w:type="gramStart"/>
      <w:r>
        <w:t>Apakah</w:t>
      </w:r>
      <w:proofErr w:type="spellEnd"/>
      <w:proofErr w:type="gramEnd"/>
      <w:r>
        <w:t xml:space="preserve"> </w:t>
      </w:r>
      <w:proofErr w:type="spellStart"/>
      <w:r>
        <w:t>masih</w:t>
      </w:r>
      <w:proofErr w:type="spellEnd"/>
      <w:r>
        <w:t xml:space="preserve"> </w:t>
      </w:r>
      <w:proofErr w:type="spellStart"/>
      <w:r>
        <w:t>ada</w:t>
      </w:r>
      <w:proofErr w:type="spellEnd"/>
      <w:r>
        <w:t xml:space="preserve"> </w:t>
      </w:r>
      <w:proofErr w:type="spellStart"/>
      <w:r>
        <w:t>sampai</w:t>
      </w:r>
      <w:proofErr w:type="spellEnd"/>
      <w:r>
        <w:t xml:space="preserve"> </w:t>
      </w:r>
      <w:proofErr w:type="spellStart"/>
      <w:r>
        <w:t>sekarang</w:t>
      </w:r>
      <w:proofErr w:type="spellEnd"/>
      <w:r>
        <w:t xml:space="preserve"> orang-orang </w:t>
      </w:r>
      <w:proofErr w:type="spellStart"/>
      <w:r>
        <w:t>musyrik</w:t>
      </w:r>
      <w:proofErr w:type="spellEnd"/>
      <w:r>
        <w:t xml:space="preserve"> Arab </w:t>
      </w:r>
      <w:proofErr w:type="spellStart"/>
      <w:r>
        <w:t>itu</w:t>
      </w:r>
      <w:proofErr w:type="spellEnd"/>
      <w:r>
        <w:t>?</w:t>
      </w:r>
      <w:r w:rsidR="00E36FB5">
        <w:t xml:space="preserve"> </w:t>
      </w:r>
      <w:proofErr w:type="spellStart"/>
      <w:r>
        <w:t>Kalau</w:t>
      </w:r>
      <w:proofErr w:type="spellEnd"/>
      <w:r>
        <w:t xml:space="preserve"> </w:t>
      </w:r>
      <w:proofErr w:type="spellStart"/>
      <w:r>
        <w:t>ada</w:t>
      </w:r>
      <w:proofErr w:type="spellEnd"/>
      <w:r>
        <w:t xml:space="preserve">, </w:t>
      </w:r>
      <w:proofErr w:type="spellStart"/>
      <w:r>
        <w:t>maka</w:t>
      </w:r>
      <w:proofErr w:type="spellEnd"/>
      <w:r>
        <w:t xml:space="preserve"> </w:t>
      </w:r>
      <w:proofErr w:type="spellStart"/>
      <w:r>
        <w:t>hukum</w:t>
      </w:r>
      <w:proofErr w:type="spellEnd"/>
      <w:r>
        <w:t xml:space="preserve"> </w:t>
      </w:r>
      <w:proofErr w:type="spellStart"/>
      <w:r>
        <w:t>tetap</w:t>
      </w:r>
      <w:proofErr w:type="spellEnd"/>
      <w:r>
        <w:t xml:space="preserve"> </w:t>
      </w:r>
      <w:proofErr w:type="spellStart"/>
      <w:r>
        <w:t>berlaku</w:t>
      </w:r>
      <w:proofErr w:type="spellEnd"/>
      <w:r>
        <w:t>.</w:t>
      </w:r>
      <w:r w:rsidR="00312890">
        <w:t xml:space="preserve"> </w:t>
      </w:r>
      <w:proofErr w:type="spellStart"/>
      <w:r>
        <w:t>Tetapi</w:t>
      </w:r>
      <w:proofErr w:type="spellEnd"/>
      <w:r>
        <w:t xml:space="preserve"> </w:t>
      </w:r>
      <w:proofErr w:type="spellStart"/>
      <w:r>
        <w:t>apabila</w:t>
      </w:r>
      <w:proofErr w:type="spellEnd"/>
      <w:r>
        <w:t xml:space="preserve"> </w:t>
      </w:r>
      <w:proofErr w:type="spellStart"/>
      <w:r>
        <w:t>tidak</w:t>
      </w:r>
      <w:proofErr w:type="spellEnd"/>
      <w:r>
        <w:t xml:space="preserve"> </w:t>
      </w:r>
      <w:proofErr w:type="spellStart"/>
      <w:r>
        <w:t>ada</w:t>
      </w:r>
      <w:proofErr w:type="spellEnd"/>
      <w:r>
        <w:t xml:space="preserve">, </w:t>
      </w:r>
      <w:proofErr w:type="spellStart"/>
      <w:r>
        <w:t>maka</w:t>
      </w:r>
      <w:proofErr w:type="spellEnd"/>
      <w:r>
        <w:t xml:space="preserve"> </w:t>
      </w:r>
      <w:proofErr w:type="spellStart"/>
      <w:r>
        <w:t>dengan</w:t>
      </w:r>
      <w:proofErr w:type="spellEnd"/>
      <w:r>
        <w:t xml:space="preserve"> </w:t>
      </w:r>
      <w:proofErr w:type="spellStart"/>
      <w:r>
        <w:t>sendirinya</w:t>
      </w:r>
      <w:proofErr w:type="spellEnd"/>
      <w:r>
        <w:t xml:space="preserve"> </w:t>
      </w:r>
      <w:proofErr w:type="spellStart"/>
      <w:r>
        <w:t>tidak</w:t>
      </w:r>
      <w:proofErr w:type="spellEnd"/>
      <w:r>
        <w:t xml:space="preserve"> </w:t>
      </w:r>
      <w:proofErr w:type="spellStart"/>
      <w:r>
        <w:t>ada</w:t>
      </w:r>
      <w:proofErr w:type="spellEnd"/>
      <w:r>
        <w:t xml:space="preserve"> </w:t>
      </w:r>
      <w:proofErr w:type="spellStart"/>
      <w:r>
        <w:t>satu</w:t>
      </w:r>
      <w:proofErr w:type="spellEnd"/>
      <w:r>
        <w:t xml:space="preserve"> </w:t>
      </w:r>
      <w:proofErr w:type="spellStart"/>
      <w:r>
        <w:t>kepercayaan</w:t>
      </w:r>
      <w:proofErr w:type="spellEnd"/>
      <w:r>
        <w:t xml:space="preserve"> dan agama pun yang </w:t>
      </w:r>
      <w:proofErr w:type="spellStart"/>
      <w:r>
        <w:t>menjadi</w:t>
      </w:r>
      <w:proofErr w:type="spellEnd"/>
      <w:r>
        <w:t xml:space="preserve"> </w:t>
      </w:r>
      <w:proofErr w:type="spellStart"/>
      <w:r>
        <w:t>kendala</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pernikahan</w:t>
      </w:r>
      <w:proofErr w:type="spellEnd"/>
      <w:r>
        <w:rPr>
          <w:lang w:val="id-ID"/>
        </w:rPr>
        <w:t>.</w:t>
      </w:r>
      <w:r>
        <w:rPr>
          <w:rStyle w:val="FootnoteReference"/>
          <w:rFonts w:cs="Times New Roman"/>
          <w:szCs w:val="24"/>
          <w:lang w:val="id-ID"/>
        </w:rPr>
        <w:footnoteReference w:id="22"/>
      </w:r>
    </w:p>
    <w:p w14:paraId="5584FA78" w14:textId="62F14248" w:rsidR="00EE034D" w:rsidRPr="00237E39" w:rsidRDefault="00EE034D" w:rsidP="00EE034D">
      <w:pPr>
        <w:ind w:firstLine="720"/>
        <w:jc w:val="both"/>
        <w:rPr>
          <w:lang w:val="id-ID"/>
        </w:rPr>
      </w:pPr>
      <w:r>
        <w:rPr>
          <w:rFonts w:cs="Times New Roman"/>
          <w:szCs w:val="24"/>
          <w:lang w:val="id-ID"/>
        </w:rPr>
        <w:t xml:space="preserve">Penafsiran </w:t>
      </w:r>
      <w:r w:rsidRPr="004F7D98">
        <w:rPr>
          <w:rFonts w:cs="Times New Roman"/>
          <w:szCs w:val="24"/>
          <w:lang w:val="id-ID"/>
        </w:rPr>
        <w:t xml:space="preserve">kata </w:t>
      </w:r>
      <w:r w:rsidRPr="004F7D98">
        <w:rPr>
          <w:rFonts w:cs="Times New Roman"/>
          <w:i/>
          <w:iCs/>
          <w:szCs w:val="24"/>
          <w:lang w:val="id-ID"/>
        </w:rPr>
        <w:t xml:space="preserve">“musyrikat” </w:t>
      </w:r>
      <w:r w:rsidRPr="004F7D98">
        <w:rPr>
          <w:rFonts w:cs="Times New Roman"/>
          <w:szCs w:val="24"/>
          <w:lang w:val="id-ID"/>
        </w:rPr>
        <w:t>dalam ayat 221 surat al-Baqarah tersebut dengan musyrik Arab, menurut Rasyid Ridha adalah pendapat yang sudah disepakati dan didukung</w:t>
      </w:r>
      <w:r w:rsidR="00CA77B1" w:rsidRPr="00CA77B1">
        <w:rPr>
          <w:rFonts w:cs="Times New Roman"/>
          <w:szCs w:val="24"/>
          <w:lang w:val="id-ID"/>
        </w:rPr>
        <w:t xml:space="preserve"> </w:t>
      </w:r>
      <w:r w:rsidRPr="004F7D98">
        <w:rPr>
          <w:rFonts w:cs="Times New Roman"/>
          <w:szCs w:val="24"/>
          <w:lang w:val="id-ID"/>
        </w:rPr>
        <w:t xml:space="preserve">oleh </w:t>
      </w:r>
      <w:r w:rsidRPr="004F7D98">
        <w:rPr>
          <w:rFonts w:cs="Times New Roman"/>
          <w:i/>
          <w:iCs/>
          <w:szCs w:val="24"/>
          <w:lang w:val="id-ID"/>
        </w:rPr>
        <w:t xml:space="preserve">syaikh al-mufassirin, </w:t>
      </w:r>
      <w:r w:rsidRPr="004F7D98">
        <w:rPr>
          <w:rFonts w:cs="Times New Roman"/>
          <w:szCs w:val="24"/>
          <w:lang w:val="id-ID"/>
        </w:rPr>
        <w:t>maha guru Ibnu Jarir al-Thabari sebagaimana yang dia tuangkan di dalam kitab tafsirnya</w:t>
      </w:r>
      <w:r>
        <w:rPr>
          <w:rFonts w:cs="Times New Roman"/>
          <w:szCs w:val="24"/>
          <w:lang w:val="id-ID"/>
        </w:rPr>
        <w:t>.</w:t>
      </w:r>
      <w:r>
        <w:rPr>
          <w:rStyle w:val="FootnoteReference"/>
          <w:rFonts w:cs="Times New Roman"/>
          <w:szCs w:val="24"/>
          <w:lang w:val="id-ID"/>
        </w:rPr>
        <w:footnoteReference w:id="23"/>
      </w:r>
    </w:p>
    <w:p w14:paraId="6989A7BB" w14:textId="77777777" w:rsidR="00EE034D" w:rsidRDefault="00EE034D" w:rsidP="00EE034D">
      <w:pPr>
        <w:autoSpaceDE w:val="0"/>
        <w:autoSpaceDN w:val="0"/>
        <w:adjustRightInd w:val="0"/>
        <w:spacing w:after="200" w:line="240" w:lineRule="auto"/>
        <w:jc w:val="both"/>
        <w:rPr>
          <w:rFonts w:ascii="Traditional Arabic" w:hAnsi="Traditional Arabic"/>
          <w:sz w:val="32"/>
          <w:szCs w:val="32"/>
          <w:rtl/>
          <w:lang w:val="id-ID"/>
        </w:rPr>
      </w:pPr>
      <w:r w:rsidRPr="00575E72">
        <w:rPr>
          <w:rFonts w:ascii="Traditional Arabic" w:hAnsi="Traditional Arabic"/>
          <w:sz w:val="32"/>
          <w:szCs w:val="32"/>
          <w:rtl/>
          <w:lang w:val="id-ID"/>
        </w:rPr>
        <w:t>يعني مشركات العراب اللأتي ليس لهن كتاب يقرنه، وأن الأية عام ظاهرهاخاص باطنها ولم ينسخ منها شيء</w:t>
      </w:r>
    </w:p>
    <w:p w14:paraId="60F49E7A" w14:textId="77777777" w:rsidR="00EE034D" w:rsidRPr="00D04856" w:rsidRDefault="00EE034D" w:rsidP="00EE034D">
      <w:pPr>
        <w:autoSpaceDE w:val="0"/>
        <w:autoSpaceDN w:val="0"/>
        <w:adjustRightInd w:val="0"/>
        <w:spacing w:after="200" w:line="240" w:lineRule="auto"/>
        <w:jc w:val="right"/>
        <w:rPr>
          <w:rFonts w:asciiTheme="majorBidi" w:hAnsiTheme="majorBidi" w:cstheme="majorBidi"/>
          <w:szCs w:val="24"/>
        </w:rPr>
      </w:pPr>
      <w:r w:rsidRPr="00575E72">
        <w:rPr>
          <w:rFonts w:ascii="Traditional Arabic" w:hAnsi="Traditional Arabic"/>
          <w:sz w:val="32"/>
          <w:szCs w:val="32"/>
          <w:rtl/>
          <w:lang w:val="id-ID"/>
        </w:rPr>
        <w:t xml:space="preserve"> ونساء اهل الكتاب غير داخلات فيها</w:t>
      </w:r>
      <w:r w:rsidRPr="00D04856">
        <w:rPr>
          <w:rStyle w:val="FootnoteReference"/>
          <w:rFonts w:asciiTheme="majorBidi" w:hAnsiTheme="majorBidi" w:cstheme="majorBidi"/>
          <w:szCs w:val="24"/>
          <w:rtl/>
          <w:lang w:val="id-ID"/>
        </w:rPr>
        <w:footnoteReference w:id="24"/>
      </w:r>
    </w:p>
    <w:p w14:paraId="23709D97" w14:textId="4BD338CD" w:rsidR="00EE034D" w:rsidRDefault="006469F7" w:rsidP="006469F7">
      <w:pPr>
        <w:spacing w:line="240" w:lineRule="auto"/>
        <w:jc w:val="both"/>
        <w:rPr>
          <w:rFonts w:cs="Times New Roman"/>
          <w:szCs w:val="24"/>
          <w:lang w:val="id-ID"/>
        </w:rPr>
      </w:pPr>
      <w:proofErr w:type="spellStart"/>
      <w:r>
        <w:rPr>
          <w:rFonts w:cs="Times New Roman"/>
          <w:szCs w:val="24"/>
        </w:rPr>
        <w:t>Istilah</w:t>
      </w:r>
      <w:proofErr w:type="spellEnd"/>
      <w:r>
        <w:rPr>
          <w:rFonts w:cs="Times New Roman"/>
          <w:szCs w:val="24"/>
        </w:rPr>
        <w:t xml:space="preserve"> </w:t>
      </w:r>
      <w:proofErr w:type="spellStart"/>
      <w:r w:rsidR="00EE034D">
        <w:rPr>
          <w:rFonts w:cs="Times New Roman"/>
          <w:szCs w:val="24"/>
        </w:rPr>
        <w:t>musyrik</w:t>
      </w:r>
      <w:proofErr w:type="spellEnd"/>
      <w:r w:rsidR="00EE034D">
        <w:rPr>
          <w:rFonts w:cs="Times New Roman"/>
          <w:szCs w:val="24"/>
        </w:rPr>
        <w:t xml:space="preserve"> </w:t>
      </w:r>
      <w:proofErr w:type="spellStart"/>
      <w:r w:rsidR="00EE034D">
        <w:rPr>
          <w:rFonts w:cs="Times New Roman"/>
          <w:szCs w:val="24"/>
        </w:rPr>
        <w:t>dalam</w:t>
      </w:r>
      <w:proofErr w:type="spellEnd"/>
      <w:r w:rsidR="00EE034D">
        <w:rPr>
          <w:rFonts w:cs="Times New Roman"/>
          <w:szCs w:val="24"/>
        </w:rPr>
        <w:t xml:space="preserve"> </w:t>
      </w:r>
      <w:proofErr w:type="spellStart"/>
      <w:r w:rsidR="00EE034D">
        <w:rPr>
          <w:rFonts w:cs="Times New Roman"/>
          <w:szCs w:val="24"/>
        </w:rPr>
        <w:t>ayat</w:t>
      </w:r>
      <w:proofErr w:type="spellEnd"/>
      <w:r w:rsidR="00EE034D">
        <w:rPr>
          <w:rFonts w:cs="Times New Roman"/>
          <w:szCs w:val="24"/>
        </w:rPr>
        <w:t xml:space="preserve"> </w:t>
      </w:r>
      <w:proofErr w:type="spellStart"/>
      <w:r w:rsidR="00EE034D">
        <w:rPr>
          <w:rFonts w:cs="Times New Roman"/>
          <w:szCs w:val="24"/>
        </w:rPr>
        <w:t>tersebut</w:t>
      </w:r>
      <w:proofErr w:type="spellEnd"/>
      <w:r w:rsidR="00EE034D">
        <w:rPr>
          <w:rFonts w:cs="Times New Roman"/>
          <w:szCs w:val="24"/>
        </w:rPr>
        <w:t xml:space="preserve"> </w:t>
      </w:r>
      <w:proofErr w:type="spellStart"/>
      <w:r w:rsidR="00EE034D">
        <w:rPr>
          <w:rFonts w:cs="Times New Roman"/>
          <w:szCs w:val="24"/>
        </w:rPr>
        <w:t>dimaksudkan</w:t>
      </w:r>
      <w:proofErr w:type="spellEnd"/>
      <w:r w:rsidR="00EE034D">
        <w:rPr>
          <w:rFonts w:cs="Times New Roman"/>
          <w:szCs w:val="24"/>
        </w:rPr>
        <w:t xml:space="preserve"> </w:t>
      </w:r>
      <w:proofErr w:type="spellStart"/>
      <w:r w:rsidR="00EE034D">
        <w:rPr>
          <w:rFonts w:cs="Times New Roman"/>
          <w:szCs w:val="24"/>
        </w:rPr>
        <w:t>hanya</w:t>
      </w:r>
      <w:proofErr w:type="spellEnd"/>
      <w:r w:rsidR="00EE034D">
        <w:rPr>
          <w:rFonts w:cs="Times New Roman"/>
          <w:szCs w:val="24"/>
        </w:rPr>
        <w:t xml:space="preserve"> </w:t>
      </w:r>
      <w:proofErr w:type="spellStart"/>
      <w:r w:rsidR="00EE034D">
        <w:rPr>
          <w:rFonts w:cs="Times New Roman"/>
          <w:szCs w:val="24"/>
        </w:rPr>
        <w:t>bagi</w:t>
      </w:r>
      <w:proofErr w:type="spellEnd"/>
      <w:r w:rsidR="00EE034D">
        <w:rPr>
          <w:rFonts w:cs="Times New Roman"/>
          <w:szCs w:val="24"/>
        </w:rPr>
        <w:t xml:space="preserve"> </w:t>
      </w:r>
      <w:proofErr w:type="spellStart"/>
      <w:r w:rsidR="00EE034D">
        <w:rPr>
          <w:rFonts w:cs="Times New Roman"/>
          <w:szCs w:val="24"/>
        </w:rPr>
        <w:t>musyrikat</w:t>
      </w:r>
      <w:proofErr w:type="spellEnd"/>
      <w:r w:rsidR="00EE034D">
        <w:rPr>
          <w:rFonts w:cs="Times New Roman"/>
          <w:szCs w:val="24"/>
        </w:rPr>
        <w:t xml:space="preserve"> Arab yang </w:t>
      </w:r>
      <w:proofErr w:type="spellStart"/>
      <w:r w:rsidR="00EE034D">
        <w:rPr>
          <w:rFonts w:cs="Times New Roman"/>
          <w:szCs w:val="24"/>
        </w:rPr>
        <w:t>tidak</w:t>
      </w:r>
      <w:proofErr w:type="spellEnd"/>
      <w:r w:rsidR="00EE034D">
        <w:rPr>
          <w:rFonts w:cs="Times New Roman"/>
          <w:szCs w:val="24"/>
        </w:rPr>
        <w:t xml:space="preserve"> </w:t>
      </w:r>
      <w:proofErr w:type="spellStart"/>
      <w:r w:rsidR="00EE034D">
        <w:rPr>
          <w:rFonts w:cs="Times New Roman"/>
          <w:szCs w:val="24"/>
        </w:rPr>
        <w:t>memiliki</w:t>
      </w:r>
      <w:proofErr w:type="spellEnd"/>
      <w:r w:rsidR="00EE034D">
        <w:rPr>
          <w:rFonts w:cs="Times New Roman"/>
          <w:szCs w:val="24"/>
        </w:rPr>
        <w:t xml:space="preserve"> kitab </w:t>
      </w:r>
      <w:proofErr w:type="spellStart"/>
      <w:r w:rsidR="00EE034D">
        <w:rPr>
          <w:rFonts w:cs="Times New Roman"/>
          <w:szCs w:val="24"/>
        </w:rPr>
        <w:t>sabagai</w:t>
      </w:r>
      <w:proofErr w:type="spellEnd"/>
      <w:r w:rsidR="00EE034D">
        <w:rPr>
          <w:rFonts w:cs="Times New Roman"/>
          <w:szCs w:val="24"/>
        </w:rPr>
        <w:t xml:space="preserve"> </w:t>
      </w:r>
      <w:proofErr w:type="spellStart"/>
      <w:r w:rsidR="00EE034D">
        <w:rPr>
          <w:rFonts w:cs="Times New Roman"/>
          <w:szCs w:val="24"/>
        </w:rPr>
        <w:t>pedoman</w:t>
      </w:r>
      <w:proofErr w:type="spellEnd"/>
      <w:r w:rsidR="00EE034D">
        <w:rPr>
          <w:rFonts w:cs="Times New Roman"/>
          <w:szCs w:val="24"/>
        </w:rPr>
        <w:t xml:space="preserve"> </w:t>
      </w:r>
      <w:proofErr w:type="spellStart"/>
      <w:r w:rsidR="00EE034D">
        <w:rPr>
          <w:rFonts w:cs="Times New Roman"/>
          <w:szCs w:val="24"/>
        </w:rPr>
        <w:t>untuk</w:t>
      </w:r>
      <w:proofErr w:type="spellEnd"/>
      <w:r w:rsidR="00EE034D">
        <w:rPr>
          <w:rFonts w:cs="Times New Roman"/>
          <w:szCs w:val="24"/>
        </w:rPr>
        <w:t xml:space="preserve"> </w:t>
      </w:r>
      <w:proofErr w:type="spellStart"/>
      <w:r w:rsidR="00EE034D">
        <w:rPr>
          <w:rFonts w:cs="Times New Roman"/>
          <w:szCs w:val="24"/>
        </w:rPr>
        <w:t>dibaca</w:t>
      </w:r>
      <w:proofErr w:type="spellEnd"/>
      <w:r w:rsidR="00EE034D">
        <w:rPr>
          <w:rFonts w:cs="Times New Roman"/>
          <w:szCs w:val="24"/>
        </w:rPr>
        <w:t xml:space="preserve">. </w:t>
      </w:r>
      <w:proofErr w:type="spellStart"/>
      <w:r w:rsidR="00EE034D">
        <w:rPr>
          <w:rFonts w:cs="Times New Roman"/>
          <w:szCs w:val="24"/>
        </w:rPr>
        <w:t>Secara</w:t>
      </w:r>
      <w:proofErr w:type="spellEnd"/>
      <w:r w:rsidR="00EE034D">
        <w:rPr>
          <w:rFonts w:cs="Times New Roman"/>
          <w:szCs w:val="24"/>
        </w:rPr>
        <w:t xml:space="preserve"> </w:t>
      </w:r>
      <w:proofErr w:type="spellStart"/>
      <w:r w:rsidR="00EE034D">
        <w:rPr>
          <w:rFonts w:cs="Times New Roman"/>
          <w:szCs w:val="24"/>
        </w:rPr>
        <w:t>zahir</w:t>
      </w:r>
      <w:proofErr w:type="spellEnd"/>
      <w:r w:rsidR="00EE034D">
        <w:rPr>
          <w:rFonts w:cs="Times New Roman"/>
          <w:szCs w:val="24"/>
        </w:rPr>
        <w:t xml:space="preserve">, </w:t>
      </w:r>
      <w:proofErr w:type="spellStart"/>
      <w:r w:rsidR="00EE034D">
        <w:rPr>
          <w:rFonts w:cs="Times New Roman"/>
          <w:szCs w:val="24"/>
        </w:rPr>
        <w:t>nash</w:t>
      </w:r>
      <w:proofErr w:type="spellEnd"/>
      <w:r w:rsidR="00EE034D">
        <w:rPr>
          <w:rFonts w:cs="Times New Roman"/>
          <w:szCs w:val="24"/>
        </w:rPr>
        <w:t xml:space="preserve"> </w:t>
      </w:r>
      <w:proofErr w:type="spellStart"/>
      <w:r w:rsidR="00EE034D">
        <w:rPr>
          <w:rFonts w:cs="Times New Roman"/>
          <w:szCs w:val="24"/>
        </w:rPr>
        <w:t>ayat</w:t>
      </w:r>
      <w:proofErr w:type="spellEnd"/>
      <w:r w:rsidR="00EE034D">
        <w:rPr>
          <w:rFonts w:cs="Times New Roman"/>
          <w:szCs w:val="24"/>
        </w:rPr>
        <w:t xml:space="preserve"> </w:t>
      </w:r>
      <w:proofErr w:type="spellStart"/>
      <w:r w:rsidR="00EE034D">
        <w:rPr>
          <w:rFonts w:cs="Times New Roman"/>
          <w:szCs w:val="24"/>
        </w:rPr>
        <w:t>itu</w:t>
      </w:r>
      <w:proofErr w:type="spellEnd"/>
      <w:r w:rsidR="00EE034D">
        <w:rPr>
          <w:rFonts w:cs="Times New Roman"/>
          <w:szCs w:val="24"/>
        </w:rPr>
        <w:t xml:space="preserve"> </w:t>
      </w:r>
      <w:proofErr w:type="spellStart"/>
      <w:r w:rsidR="00EE034D">
        <w:rPr>
          <w:rFonts w:cs="Times New Roman"/>
          <w:szCs w:val="24"/>
        </w:rPr>
        <w:t>bersifat</w:t>
      </w:r>
      <w:proofErr w:type="spellEnd"/>
      <w:r w:rsidR="00EE034D">
        <w:rPr>
          <w:rFonts w:cs="Times New Roman"/>
          <w:szCs w:val="24"/>
        </w:rPr>
        <w:t xml:space="preserve"> </w:t>
      </w:r>
      <w:proofErr w:type="spellStart"/>
      <w:r w:rsidR="00EE034D">
        <w:rPr>
          <w:rFonts w:cs="Times New Roman"/>
          <w:szCs w:val="24"/>
        </w:rPr>
        <w:t>umum</w:t>
      </w:r>
      <w:proofErr w:type="spellEnd"/>
      <w:r w:rsidR="00EE034D">
        <w:rPr>
          <w:rFonts w:cs="Times New Roman"/>
          <w:szCs w:val="24"/>
        </w:rPr>
        <w:t xml:space="preserve">. Akan </w:t>
      </w:r>
      <w:proofErr w:type="spellStart"/>
      <w:r w:rsidR="00EE034D">
        <w:rPr>
          <w:rFonts w:cs="Times New Roman"/>
          <w:szCs w:val="24"/>
        </w:rPr>
        <w:t>tetapi</w:t>
      </w:r>
      <w:proofErr w:type="spellEnd"/>
      <w:r w:rsidR="00EE034D">
        <w:rPr>
          <w:rFonts w:cs="Times New Roman"/>
          <w:szCs w:val="24"/>
        </w:rPr>
        <w:t xml:space="preserve">, </w:t>
      </w:r>
      <w:proofErr w:type="spellStart"/>
      <w:r w:rsidR="00EE034D">
        <w:rPr>
          <w:rFonts w:cs="Times New Roman"/>
          <w:szCs w:val="24"/>
        </w:rPr>
        <w:t>secara</w:t>
      </w:r>
      <w:proofErr w:type="spellEnd"/>
      <w:r w:rsidR="00EE034D">
        <w:rPr>
          <w:rFonts w:cs="Times New Roman"/>
          <w:szCs w:val="24"/>
        </w:rPr>
        <w:t xml:space="preserve"> </w:t>
      </w:r>
      <w:proofErr w:type="spellStart"/>
      <w:r w:rsidR="00EE034D">
        <w:rPr>
          <w:rFonts w:cs="Times New Roman"/>
          <w:szCs w:val="24"/>
        </w:rPr>
        <w:t>aplikatif</w:t>
      </w:r>
      <w:proofErr w:type="spellEnd"/>
      <w:r w:rsidR="00EE034D">
        <w:rPr>
          <w:rFonts w:cs="Times New Roman"/>
          <w:szCs w:val="24"/>
        </w:rPr>
        <w:t xml:space="preserve"> </w:t>
      </w:r>
      <w:proofErr w:type="spellStart"/>
      <w:r w:rsidR="00EE034D">
        <w:rPr>
          <w:rFonts w:cs="Times New Roman"/>
          <w:szCs w:val="24"/>
        </w:rPr>
        <w:t>bersifat</w:t>
      </w:r>
      <w:proofErr w:type="spellEnd"/>
      <w:r w:rsidR="00EE034D">
        <w:rPr>
          <w:rFonts w:cs="Times New Roman"/>
          <w:szCs w:val="24"/>
        </w:rPr>
        <w:t xml:space="preserve"> </w:t>
      </w:r>
      <w:proofErr w:type="spellStart"/>
      <w:r w:rsidR="00EE034D">
        <w:rPr>
          <w:rFonts w:cs="Times New Roman"/>
          <w:szCs w:val="24"/>
        </w:rPr>
        <w:t>khusus</w:t>
      </w:r>
      <w:proofErr w:type="spellEnd"/>
      <w:r w:rsidR="00EE034D">
        <w:rPr>
          <w:rFonts w:cs="Times New Roman"/>
          <w:szCs w:val="24"/>
        </w:rPr>
        <w:t xml:space="preserve">, </w:t>
      </w:r>
      <w:proofErr w:type="spellStart"/>
      <w:r w:rsidR="00EE034D">
        <w:rPr>
          <w:rFonts w:cs="Times New Roman"/>
          <w:szCs w:val="24"/>
        </w:rPr>
        <w:t>ayat</w:t>
      </w:r>
      <w:proofErr w:type="spellEnd"/>
      <w:r w:rsidR="00EE034D">
        <w:rPr>
          <w:rFonts w:cs="Times New Roman"/>
          <w:szCs w:val="24"/>
        </w:rPr>
        <w:t xml:space="preserve"> </w:t>
      </w:r>
      <w:proofErr w:type="spellStart"/>
      <w:r w:rsidR="00EE034D">
        <w:rPr>
          <w:rFonts w:cs="Times New Roman"/>
          <w:szCs w:val="24"/>
        </w:rPr>
        <w:t>tersebut</w:t>
      </w:r>
      <w:proofErr w:type="spellEnd"/>
      <w:r w:rsidR="00EE034D">
        <w:rPr>
          <w:rFonts w:cs="Times New Roman"/>
          <w:szCs w:val="24"/>
        </w:rPr>
        <w:t xml:space="preserve"> juga </w:t>
      </w:r>
      <w:proofErr w:type="spellStart"/>
      <w:r w:rsidR="00EE034D">
        <w:rPr>
          <w:rFonts w:cs="Times New Roman"/>
          <w:szCs w:val="24"/>
        </w:rPr>
        <w:t>tidak</w:t>
      </w:r>
      <w:proofErr w:type="spellEnd"/>
      <w:r w:rsidR="00EE034D">
        <w:rPr>
          <w:rFonts w:cs="Times New Roman"/>
          <w:szCs w:val="24"/>
        </w:rPr>
        <w:t xml:space="preserve"> </w:t>
      </w:r>
      <w:proofErr w:type="spellStart"/>
      <w:r w:rsidR="00EE034D">
        <w:rPr>
          <w:rFonts w:cs="Times New Roman"/>
          <w:szCs w:val="24"/>
        </w:rPr>
        <w:t>pernah</w:t>
      </w:r>
      <w:proofErr w:type="spellEnd"/>
      <w:r w:rsidR="00EE034D">
        <w:rPr>
          <w:rFonts w:cs="Times New Roman"/>
          <w:szCs w:val="24"/>
        </w:rPr>
        <w:t xml:space="preserve"> </w:t>
      </w:r>
      <w:proofErr w:type="spellStart"/>
      <w:r w:rsidR="00EE034D">
        <w:rPr>
          <w:rFonts w:cs="Times New Roman"/>
          <w:szCs w:val="24"/>
        </w:rPr>
        <w:t>dinaskh</w:t>
      </w:r>
      <w:proofErr w:type="spellEnd"/>
      <w:r w:rsidR="00EE034D">
        <w:rPr>
          <w:rFonts w:cs="Times New Roman"/>
          <w:szCs w:val="24"/>
        </w:rPr>
        <w:t xml:space="preserve"> oleh </w:t>
      </w:r>
      <w:proofErr w:type="spellStart"/>
      <w:r w:rsidR="00EE034D">
        <w:rPr>
          <w:rFonts w:cs="Times New Roman"/>
          <w:szCs w:val="24"/>
        </w:rPr>
        <w:t>ayat</w:t>
      </w:r>
      <w:proofErr w:type="spellEnd"/>
      <w:r w:rsidR="00EE034D">
        <w:rPr>
          <w:rFonts w:cs="Times New Roman"/>
          <w:szCs w:val="24"/>
        </w:rPr>
        <w:t xml:space="preserve"> </w:t>
      </w:r>
      <w:proofErr w:type="spellStart"/>
      <w:r w:rsidR="00EE034D">
        <w:rPr>
          <w:rFonts w:cs="Times New Roman"/>
          <w:szCs w:val="24"/>
        </w:rPr>
        <w:t>apapun</w:t>
      </w:r>
      <w:proofErr w:type="spellEnd"/>
      <w:r w:rsidR="00EE034D">
        <w:rPr>
          <w:rFonts w:cs="Times New Roman"/>
          <w:szCs w:val="24"/>
        </w:rPr>
        <w:t>.</w:t>
      </w:r>
      <w:r>
        <w:rPr>
          <w:rFonts w:cs="Times New Roman"/>
          <w:szCs w:val="24"/>
        </w:rPr>
        <w:t xml:space="preserve"> </w:t>
      </w:r>
      <w:proofErr w:type="gramStart"/>
      <w:r w:rsidR="00EE034D">
        <w:rPr>
          <w:rFonts w:cs="Times New Roman"/>
          <w:szCs w:val="24"/>
        </w:rPr>
        <w:t>Oleh</w:t>
      </w:r>
      <w:proofErr w:type="gramEnd"/>
      <w:r w:rsidR="00EE034D">
        <w:rPr>
          <w:rFonts w:cs="Times New Roman"/>
          <w:szCs w:val="24"/>
        </w:rPr>
        <w:t xml:space="preserve"> </w:t>
      </w:r>
      <w:proofErr w:type="spellStart"/>
      <w:r w:rsidR="00EE034D">
        <w:rPr>
          <w:rFonts w:cs="Times New Roman"/>
          <w:szCs w:val="24"/>
        </w:rPr>
        <w:t>karena</w:t>
      </w:r>
      <w:proofErr w:type="spellEnd"/>
      <w:r w:rsidR="00EE034D">
        <w:rPr>
          <w:rFonts w:cs="Times New Roman"/>
          <w:szCs w:val="24"/>
        </w:rPr>
        <w:t xml:space="preserve"> </w:t>
      </w:r>
      <w:proofErr w:type="spellStart"/>
      <w:r w:rsidR="00EE034D">
        <w:rPr>
          <w:rFonts w:cs="Times New Roman"/>
          <w:szCs w:val="24"/>
        </w:rPr>
        <w:t>itu</w:t>
      </w:r>
      <w:proofErr w:type="spellEnd"/>
      <w:r w:rsidR="00EE034D">
        <w:rPr>
          <w:rFonts w:cs="Times New Roman"/>
          <w:szCs w:val="24"/>
        </w:rPr>
        <w:t xml:space="preserve">, </w:t>
      </w:r>
      <w:proofErr w:type="spellStart"/>
      <w:r w:rsidR="00EE034D">
        <w:rPr>
          <w:rFonts w:cs="Times New Roman"/>
          <w:szCs w:val="24"/>
        </w:rPr>
        <w:t>wanita</w:t>
      </w:r>
      <w:proofErr w:type="spellEnd"/>
      <w:r w:rsidR="00EE034D">
        <w:rPr>
          <w:rFonts w:cs="Times New Roman"/>
          <w:szCs w:val="24"/>
        </w:rPr>
        <w:t xml:space="preserve"> Ahli Kitab </w:t>
      </w:r>
      <w:proofErr w:type="spellStart"/>
      <w:r w:rsidR="00EE034D">
        <w:rPr>
          <w:rFonts w:cs="Times New Roman"/>
          <w:szCs w:val="24"/>
        </w:rPr>
        <w:t>tidak</w:t>
      </w:r>
      <w:proofErr w:type="spellEnd"/>
      <w:r w:rsidR="00EE034D">
        <w:rPr>
          <w:rFonts w:cs="Times New Roman"/>
          <w:szCs w:val="24"/>
        </w:rPr>
        <w:t xml:space="preserve"> </w:t>
      </w:r>
      <w:proofErr w:type="spellStart"/>
      <w:r w:rsidR="00EE034D">
        <w:rPr>
          <w:rFonts w:cs="Times New Roman"/>
          <w:szCs w:val="24"/>
        </w:rPr>
        <w:t>termasuk</w:t>
      </w:r>
      <w:proofErr w:type="spellEnd"/>
      <w:r w:rsidR="00EE034D">
        <w:rPr>
          <w:rFonts w:cs="Times New Roman"/>
          <w:szCs w:val="24"/>
        </w:rPr>
        <w:t xml:space="preserve"> </w:t>
      </w:r>
      <w:proofErr w:type="spellStart"/>
      <w:r w:rsidR="00EE034D">
        <w:rPr>
          <w:rFonts w:cs="Times New Roman"/>
          <w:szCs w:val="24"/>
        </w:rPr>
        <w:t>dalam</w:t>
      </w:r>
      <w:proofErr w:type="spellEnd"/>
      <w:r w:rsidR="00EE034D">
        <w:rPr>
          <w:rFonts w:cs="Times New Roman"/>
          <w:szCs w:val="24"/>
        </w:rPr>
        <w:t xml:space="preserve"> </w:t>
      </w:r>
      <w:proofErr w:type="spellStart"/>
      <w:r w:rsidR="00EE034D">
        <w:rPr>
          <w:rFonts w:cs="Times New Roman"/>
          <w:szCs w:val="24"/>
        </w:rPr>
        <w:t>kategori</w:t>
      </w:r>
      <w:proofErr w:type="spellEnd"/>
      <w:r w:rsidR="00EE034D">
        <w:rPr>
          <w:rFonts w:cs="Times New Roman"/>
          <w:szCs w:val="24"/>
        </w:rPr>
        <w:t xml:space="preserve"> </w:t>
      </w:r>
      <w:proofErr w:type="spellStart"/>
      <w:r w:rsidR="00EE034D">
        <w:rPr>
          <w:rFonts w:cs="Times New Roman"/>
          <w:szCs w:val="24"/>
        </w:rPr>
        <w:t>wanita</w:t>
      </w:r>
      <w:proofErr w:type="spellEnd"/>
      <w:r w:rsidR="00EE034D">
        <w:rPr>
          <w:rFonts w:cs="Times New Roman"/>
          <w:szCs w:val="24"/>
        </w:rPr>
        <w:t xml:space="preserve"> </w:t>
      </w:r>
      <w:proofErr w:type="spellStart"/>
      <w:r w:rsidR="00EE034D">
        <w:rPr>
          <w:rFonts w:cs="Times New Roman"/>
          <w:szCs w:val="24"/>
        </w:rPr>
        <w:t>musyrik</w:t>
      </w:r>
      <w:proofErr w:type="spellEnd"/>
      <w:r w:rsidR="00EE034D">
        <w:rPr>
          <w:rFonts w:cs="Times New Roman"/>
          <w:szCs w:val="24"/>
        </w:rPr>
        <w:t>.</w:t>
      </w:r>
    </w:p>
    <w:p w14:paraId="58124BD3" w14:textId="77777777" w:rsidR="006469F7" w:rsidRDefault="006469F7" w:rsidP="00EE034D">
      <w:pPr>
        <w:ind w:firstLine="720"/>
        <w:jc w:val="both"/>
        <w:rPr>
          <w:rFonts w:cs="Times New Roman"/>
          <w:szCs w:val="24"/>
          <w:lang w:val="id-ID"/>
        </w:rPr>
      </w:pPr>
    </w:p>
    <w:p w14:paraId="53F706CB" w14:textId="25D60490" w:rsidR="00EE034D" w:rsidRDefault="00EE034D" w:rsidP="00F14F3E">
      <w:pPr>
        <w:ind w:firstLine="720"/>
        <w:jc w:val="both"/>
        <w:rPr>
          <w:rFonts w:cs="Times New Roman"/>
          <w:szCs w:val="24"/>
          <w:lang w:val="id-ID"/>
        </w:rPr>
      </w:pPr>
      <w:r w:rsidRPr="004F7D98">
        <w:rPr>
          <w:rFonts w:cs="Times New Roman"/>
          <w:szCs w:val="24"/>
          <w:lang w:val="id-ID"/>
        </w:rPr>
        <w:t xml:space="preserve">Rasyid Ridha juga menegaskan bahwa ayat tersebut (pernikahan pria muslim dengan wanita musyrik) tidak pernah menganulir ayat apapun, seperti ayat 5 surat al-Maidah yang membolehkan nikah dengan wanita </w:t>
      </w:r>
      <w:r w:rsidR="006469F7" w:rsidRPr="006469F7">
        <w:rPr>
          <w:rFonts w:cs="Times New Roman"/>
          <w:szCs w:val="24"/>
          <w:lang w:val="id-ID"/>
        </w:rPr>
        <w:t>A</w:t>
      </w:r>
      <w:r w:rsidRPr="004F7D98">
        <w:rPr>
          <w:rFonts w:cs="Times New Roman"/>
          <w:szCs w:val="24"/>
          <w:lang w:val="id-ID"/>
        </w:rPr>
        <w:t xml:space="preserve">hli Kitab. </w:t>
      </w:r>
      <w:proofErr w:type="spellStart"/>
      <w:r>
        <w:rPr>
          <w:rFonts w:cs="Times New Roman"/>
          <w:szCs w:val="24"/>
        </w:rPr>
        <w:t>Rasyid</w:t>
      </w:r>
      <w:proofErr w:type="spellEnd"/>
      <w:r>
        <w:rPr>
          <w:rFonts w:cs="Times New Roman"/>
          <w:szCs w:val="24"/>
        </w:rPr>
        <w:t xml:space="preserve"> </w:t>
      </w:r>
      <w:proofErr w:type="spellStart"/>
      <w:r>
        <w:rPr>
          <w:rFonts w:cs="Times New Roman"/>
          <w:szCs w:val="24"/>
        </w:rPr>
        <w:t>Ridha</w:t>
      </w:r>
      <w:proofErr w:type="spellEnd"/>
      <w:r>
        <w:rPr>
          <w:rFonts w:cs="Times New Roman"/>
          <w:szCs w:val="24"/>
        </w:rPr>
        <w:t xml:space="preserve"> </w:t>
      </w:r>
      <w:proofErr w:type="spellStart"/>
      <w:r>
        <w:rPr>
          <w:rFonts w:cs="Times New Roman"/>
          <w:szCs w:val="24"/>
        </w:rPr>
        <w:t>menganggap</w:t>
      </w:r>
      <w:proofErr w:type="spellEnd"/>
      <w:r>
        <w:rPr>
          <w:rFonts w:cs="Times New Roman"/>
          <w:szCs w:val="24"/>
        </w:rPr>
        <w:t xml:space="preserve"> </w:t>
      </w:r>
      <w:proofErr w:type="spellStart"/>
      <w:r>
        <w:rPr>
          <w:rFonts w:cs="Times New Roman"/>
          <w:szCs w:val="24"/>
        </w:rPr>
        <w:t>sangat</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logis</w:t>
      </w:r>
      <w:proofErr w:type="spellEnd"/>
      <w:r>
        <w:rPr>
          <w:rFonts w:cs="Times New Roman"/>
          <w:szCs w:val="24"/>
        </w:rPr>
        <w:t xml:space="preserve"> </w:t>
      </w:r>
      <w:proofErr w:type="spellStart"/>
      <w:r>
        <w:rPr>
          <w:rFonts w:cs="Times New Roman"/>
          <w:szCs w:val="24"/>
        </w:rPr>
        <w:t>kalau</w:t>
      </w:r>
      <w:proofErr w:type="spellEnd"/>
      <w:r>
        <w:rPr>
          <w:rFonts w:cs="Times New Roman"/>
          <w:szCs w:val="24"/>
        </w:rPr>
        <w:t xml:space="preserve"> </w:t>
      </w:r>
      <w:proofErr w:type="spellStart"/>
      <w:r>
        <w:rPr>
          <w:rFonts w:cs="Times New Roman"/>
          <w:szCs w:val="24"/>
        </w:rPr>
        <w:t>ayat</w:t>
      </w:r>
      <w:proofErr w:type="spellEnd"/>
      <w:r>
        <w:rPr>
          <w:rFonts w:cs="Times New Roman"/>
          <w:szCs w:val="24"/>
        </w:rPr>
        <w:t xml:space="preserve"> yang </w:t>
      </w:r>
      <w:proofErr w:type="spellStart"/>
      <w:r>
        <w:rPr>
          <w:rFonts w:cs="Times New Roman"/>
          <w:szCs w:val="24"/>
        </w:rPr>
        <w:t>datangnya</w:t>
      </w:r>
      <w:proofErr w:type="spellEnd"/>
      <w:r>
        <w:rPr>
          <w:rFonts w:cs="Times New Roman"/>
          <w:szCs w:val="24"/>
        </w:rPr>
        <w:t xml:space="preserve"> </w:t>
      </w:r>
      <w:proofErr w:type="spellStart"/>
      <w:r>
        <w:rPr>
          <w:rFonts w:cs="Times New Roman"/>
          <w:szCs w:val="24"/>
        </w:rPr>
        <w:t>duluan</w:t>
      </w:r>
      <w:proofErr w:type="spellEnd"/>
      <w:r>
        <w:rPr>
          <w:rFonts w:cs="Times New Roman"/>
          <w:szCs w:val="24"/>
        </w:rPr>
        <w:t xml:space="preserve"> </w:t>
      </w:r>
      <w:proofErr w:type="spellStart"/>
      <w:r>
        <w:rPr>
          <w:rFonts w:cs="Times New Roman"/>
          <w:szCs w:val="24"/>
        </w:rPr>
        <w:t>menganulir</w:t>
      </w:r>
      <w:proofErr w:type="spellEnd"/>
      <w:r>
        <w:rPr>
          <w:rFonts w:cs="Times New Roman"/>
          <w:szCs w:val="24"/>
        </w:rPr>
        <w:t xml:space="preserve"> </w:t>
      </w:r>
      <w:proofErr w:type="spellStart"/>
      <w:r>
        <w:rPr>
          <w:rFonts w:cs="Times New Roman"/>
          <w:szCs w:val="24"/>
        </w:rPr>
        <w:t>ketentuan</w:t>
      </w:r>
      <w:proofErr w:type="spellEnd"/>
      <w:r>
        <w:rPr>
          <w:rFonts w:cs="Times New Roman"/>
          <w:szCs w:val="24"/>
        </w:rPr>
        <w:t xml:space="preserve"> </w:t>
      </w:r>
      <w:proofErr w:type="spellStart"/>
      <w:r>
        <w:rPr>
          <w:rFonts w:cs="Times New Roman"/>
          <w:szCs w:val="24"/>
        </w:rPr>
        <w:t>ayat</w:t>
      </w:r>
      <w:proofErr w:type="spellEnd"/>
      <w:r>
        <w:rPr>
          <w:rFonts w:cs="Times New Roman"/>
          <w:szCs w:val="24"/>
        </w:rPr>
        <w:t xml:space="preserve"> yang </w:t>
      </w:r>
      <w:proofErr w:type="spellStart"/>
      <w:r>
        <w:rPr>
          <w:rFonts w:cs="Times New Roman"/>
          <w:szCs w:val="24"/>
        </w:rPr>
        <w:t>datangnya</w:t>
      </w:r>
      <w:proofErr w:type="spellEnd"/>
      <w:r>
        <w:rPr>
          <w:rFonts w:cs="Times New Roman"/>
          <w:szCs w:val="24"/>
        </w:rPr>
        <w:t xml:space="preserve"> </w:t>
      </w:r>
      <w:proofErr w:type="spellStart"/>
      <w:r>
        <w:rPr>
          <w:rFonts w:cs="Times New Roman"/>
          <w:szCs w:val="24"/>
        </w:rPr>
        <w:t>belakangan</w:t>
      </w:r>
      <w:proofErr w:type="spellEnd"/>
      <w:r>
        <w:rPr>
          <w:rFonts w:cs="Times New Roman"/>
          <w:szCs w:val="24"/>
        </w:rPr>
        <w:t>.</w:t>
      </w:r>
      <w:r>
        <w:rPr>
          <w:rStyle w:val="FootnoteReference"/>
          <w:rFonts w:cs="Times New Roman"/>
          <w:szCs w:val="24"/>
        </w:rPr>
        <w:footnoteReference w:id="25"/>
      </w:r>
      <w:r w:rsidR="00F14F3E">
        <w:rPr>
          <w:rFonts w:cs="Times New Roman"/>
          <w:szCs w:val="24"/>
          <w:lang w:val="en-IN"/>
        </w:rPr>
        <w:t xml:space="preserve"> </w:t>
      </w:r>
      <w:proofErr w:type="spellStart"/>
      <w:r>
        <w:rPr>
          <w:rFonts w:cs="Times New Roman"/>
          <w:szCs w:val="24"/>
        </w:rPr>
        <w:t>Pernyataan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Rasyid</w:t>
      </w:r>
      <w:proofErr w:type="spellEnd"/>
      <w:r>
        <w:rPr>
          <w:rFonts w:cs="Times New Roman"/>
          <w:szCs w:val="24"/>
        </w:rPr>
        <w:t xml:space="preserve"> </w:t>
      </w:r>
      <w:proofErr w:type="spellStart"/>
      <w:r>
        <w:rPr>
          <w:rFonts w:cs="Times New Roman"/>
          <w:szCs w:val="24"/>
        </w:rPr>
        <w:t>Ridha</w:t>
      </w:r>
      <w:proofErr w:type="spellEnd"/>
      <w:r>
        <w:rPr>
          <w:rFonts w:cs="Times New Roman"/>
          <w:szCs w:val="24"/>
        </w:rPr>
        <w:t xml:space="preserve"> di </w:t>
      </w:r>
      <w:proofErr w:type="spellStart"/>
      <w:r>
        <w:rPr>
          <w:rFonts w:cs="Times New Roman"/>
          <w:szCs w:val="24"/>
        </w:rPr>
        <w:t>atas</w:t>
      </w:r>
      <w:proofErr w:type="spellEnd"/>
      <w:r>
        <w:rPr>
          <w:rFonts w:cs="Times New Roman"/>
          <w:szCs w:val="24"/>
        </w:rPr>
        <w:t xml:space="preserve"> </w:t>
      </w:r>
      <w:proofErr w:type="spellStart"/>
      <w:r>
        <w:rPr>
          <w:rFonts w:cs="Times New Roman"/>
          <w:szCs w:val="24"/>
        </w:rPr>
        <w:t>sangat</w:t>
      </w:r>
      <w:proofErr w:type="spellEnd"/>
      <w:r>
        <w:rPr>
          <w:rFonts w:cs="Times New Roman"/>
          <w:szCs w:val="24"/>
        </w:rPr>
        <w:t xml:space="preserve"> </w:t>
      </w:r>
      <w:proofErr w:type="spellStart"/>
      <w:r>
        <w:rPr>
          <w:rFonts w:cs="Times New Roman"/>
          <w:szCs w:val="24"/>
        </w:rPr>
        <w:t>jelas</w:t>
      </w:r>
      <w:proofErr w:type="spellEnd"/>
      <w:r>
        <w:rPr>
          <w:rFonts w:cs="Times New Roman"/>
          <w:szCs w:val="24"/>
        </w:rPr>
        <w:t xml:space="preserve"> </w:t>
      </w:r>
      <w:proofErr w:type="spellStart"/>
      <w:r>
        <w:rPr>
          <w:rFonts w:cs="Times New Roman"/>
          <w:szCs w:val="24"/>
        </w:rPr>
        <w:t>sekali</w:t>
      </w:r>
      <w:proofErr w:type="spellEnd"/>
      <w:r>
        <w:rPr>
          <w:rFonts w:cs="Times New Roman"/>
          <w:szCs w:val="24"/>
        </w:rPr>
        <w:t xml:space="preserve"> </w:t>
      </w:r>
      <w:proofErr w:type="spellStart"/>
      <w:r>
        <w:rPr>
          <w:rFonts w:cs="Times New Roman"/>
          <w:szCs w:val="24"/>
        </w:rPr>
        <w:t>mengharamkan</w:t>
      </w:r>
      <w:proofErr w:type="spellEnd"/>
      <w:r>
        <w:rPr>
          <w:rFonts w:cs="Times New Roman"/>
          <w:szCs w:val="24"/>
        </w:rPr>
        <w:t xml:space="preserve"> </w:t>
      </w:r>
      <w:proofErr w:type="spellStart"/>
      <w:r>
        <w:rPr>
          <w:rFonts w:cs="Times New Roman"/>
          <w:szCs w:val="24"/>
        </w:rPr>
        <w:t>pria</w:t>
      </w:r>
      <w:proofErr w:type="spellEnd"/>
      <w:r>
        <w:rPr>
          <w:rFonts w:cs="Times New Roman"/>
          <w:szCs w:val="24"/>
        </w:rPr>
        <w:t xml:space="preserve"> </w:t>
      </w:r>
      <w:proofErr w:type="spellStart"/>
      <w:r>
        <w:rPr>
          <w:rFonts w:cs="Times New Roman"/>
          <w:szCs w:val="24"/>
        </w:rPr>
        <w:t>muslim</w:t>
      </w:r>
      <w:proofErr w:type="spellEnd"/>
      <w:r>
        <w:rPr>
          <w:rFonts w:cs="Times New Roman"/>
          <w:szCs w:val="24"/>
        </w:rPr>
        <w:t xml:space="preserve"> </w:t>
      </w:r>
      <w:proofErr w:type="spellStart"/>
      <w:r>
        <w:rPr>
          <w:rFonts w:cs="Times New Roman"/>
          <w:szCs w:val="24"/>
        </w:rPr>
        <w:t>menikah</w:t>
      </w:r>
      <w:proofErr w:type="spellEnd"/>
      <w:r>
        <w:rPr>
          <w:rFonts w:cs="Times New Roman"/>
          <w:szCs w:val="24"/>
        </w:rPr>
        <w:t xml:space="preserve"> denga </w:t>
      </w:r>
      <w:proofErr w:type="spellStart"/>
      <w:r>
        <w:rPr>
          <w:rFonts w:cs="Times New Roman"/>
          <w:szCs w:val="24"/>
        </w:rPr>
        <w:t>wanita</w:t>
      </w:r>
      <w:proofErr w:type="spellEnd"/>
      <w:r>
        <w:rPr>
          <w:rFonts w:cs="Times New Roman"/>
          <w:szCs w:val="24"/>
        </w:rPr>
        <w:t xml:space="preserve"> </w:t>
      </w:r>
      <w:proofErr w:type="spellStart"/>
      <w:r>
        <w:rPr>
          <w:rFonts w:cs="Times New Roman"/>
          <w:szCs w:val="24"/>
        </w:rPr>
        <w:t>musyrik</w:t>
      </w:r>
      <w:proofErr w:type="spellEnd"/>
      <w:r>
        <w:rPr>
          <w:rFonts w:cs="Times New Roman"/>
          <w:szCs w:val="24"/>
        </w:rPr>
        <w:t xml:space="preserve"> (</w:t>
      </w:r>
      <w:proofErr w:type="spellStart"/>
      <w:r>
        <w:rPr>
          <w:rFonts w:cs="Times New Roman"/>
          <w:szCs w:val="24"/>
        </w:rPr>
        <w:t>musyrik</w:t>
      </w:r>
      <w:proofErr w:type="spellEnd"/>
      <w:r>
        <w:rPr>
          <w:rFonts w:cs="Times New Roman"/>
          <w:szCs w:val="24"/>
        </w:rPr>
        <w:t xml:space="preserve"> </w:t>
      </w:r>
      <w:proofErr w:type="spellStart"/>
      <w:r>
        <w:rPr>
          <w:rFonts w:cs="Times New Roman"/>
          <w:szCs w:val="24"/>
        </w:rPr>
        <w:t>Mekah</w:t>
      </w:r>
      <w:proofErr w:type="spellEnd"/>
      <w:r>
        <w:rPr>
          <w:rFonts w:cs="Times New Roman"/>
          <w:szCs w:val="24"/>
        </w:rPr>
        <w:t xml:space="preserve">). </w:t>
      </w:r>
      <w:proofErr w:type="spellStart"/>
      <w:r>
        <w:rPr>
          <w:rFonts w:cs="Times New Roman"/>
          <w:szCs w:val="24"/>
        </w:rPr>
        <w:t>Alasan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pengharaman</w:t>
      </w:r>
      <w:proofErr w:type="spellEnd"/>
      <w:r>
        <w:rPr>
          <w:rFonts w:cs="Times New Roman"/>
          <w:szCs w:val="24"/>
        </w:rPr>
        <w:t xml:space="preserve"> </w:t>
      </w:r>
      <w:proofErr w:type="spellStart"/>
      <w:r>
        <w:rPr>
          <w:rFonts w:cs="Times New Roman"/>
          <w:szCs w:val="24"/>
        </w:rPr>
        <w:t>tersebut</w:t>
      </w:r>
      <w:proofErr w:type="spellEnd"/>
      <w:r>
        <w:rPr>
          <w:rFonts w:cs="Times New Roman"/>
          <w:szCs w:val="24"/>
        </w:rPr>
        <w:t xml:space="preserve"> kata </w:t>
      </w:r>
      <w:proofErr w:type="spellStart"/>
      <w:r>
        <w:rPr>
          <w:rFonts w:cs="Times New Roman"/>
          <w:szCs w:val="24"/>
        </w:rPr>
        <w:t>Rasyid</w:t>
      </w:r>
      <w:proofErr w:type="spellEnd"/>
      <w:r>
        <w:rPr>
          <w:rFonts w:cs="Times New Roman"/>
          <w:szCs w:val="24"/>
        </w:rPr>
        <w:t xml:space="preserve"> </w:t>
      </w:r>
      <w:proofErr w:type="spellStart"/>
      <w:r>
        <w:rPr>
          <w:rFonts w:cs="Times New Roman"/>
          <w:szCs w:val="24"/>
        </w:rPr>
        <w:t>Ridha</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karena</w:t>
      </w:r>
      <w:proofErr w:type="spellEnd"/>
      <w:r>
        <w:rPr>
          <w:rFonts w:cs="Times New Roman"/>
          <w:szCs w:val="24"/>
        </w:rPr>
        <w:t xml:space="preserve"> orang </w:t>
      </w:r>
      <w:proofErr w:type="spellStart"/>
      <w:r>
        <w:rPr>
          <w:rFonts w:cs="Times New Roman"/>
          <w:szCs w:val="24"/>
        </w:rPr>
        <w:t>musyrik</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faktor</w:t>
      </w:r>
      <w:proofErr w:type="spellEnd"/>
      <w:r>
        <w:rPr>
          <w:rFonts w:cs="Times New Roman"/>
          <w:szCs w:val="24"/>
        </w:rPr>
        <w:t xml:space="preserve"> yang </w:t>
      </w:r>
      <w:proofErr w:type="spellStart"/>
      <w:r>
        <w:rPr>
          <w:rFonts w:cs="Times New Roman"/>
          <w:szCs w:val="24"/>
        </w:rPr>
        <w:t>bisa</w:t>
      </w:r>
      <w:proofErr w:type="spellEnd"/>
      <w:r>
        <w:rPr>
          <w:rFonts w:cs="Times New Roman"/>
          <w:szCs w:val="24"/>
        </w:rPr>
        <w:t xml:space="preserve"> </w:t>
      </w:r>
      <w:proofErr w:type="spellStart"/>
      <w:r>
        <w:rPr>
          <w:rFonts w:cs="Times New Roman"/>
          <w:szCs w:val="24"/>
        </w:rPr>
        <w:t>menjerumuskan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mengajak</w:t>
      </w:r>
      <w:proofErr w:type="spellEnd"/>
      <w:r>
        <w:rPr>
          <w:rFonts w:cs="Times New Roman"/>
          <w:szCs w:val="24"/>
        </w:rPr>
        <w:t xml:space="preserve"> </w:t>
      </w:r>
      <w:proofErr w:type="spellStart"/>
      <w:r>
        <w:rPr>
          <w:rFonts w:cs="Times New Roman"/>
          <w:szCs w:val="24"/>
        </w:rPr>
        <w:t>pria</w:t>
      </w:r>
      <w:proofErr w:type="spellEnd"/>
      <w:r>
        <w:rPr>
          <w:rFonts w:cs="Times New Roman"/>
          <w:szCs w:val="24"/>
        </w:rPr>
        <w:t xml:space="preserve"> </w:t>
      </w:r>
      <w:proofErr w:type="spellStart"/>
      <w:r>
        <w:rPr>
          <w:rFonts w:cs="Times New Roman"/>
          <w:szCs w:val="24"/>
        </w:rPr>
        <w:t>muslim</w:t>
      </w:r>
      <w:proofErr w:type="spellEnd"/>
      <w:r>
        <w:rPr>
          <w:rFonts w:cs="Times New Roman"/>
          <w:szCs w:val="24"/>
        </w:rPr>
        <w:t xml:space="preserve"> </w:t>
      </w:r>
      <w:proofErr w:type="spellStart"/>
      <w:r>
        <w:rPr>
          <w:rFonts w:cs="Times New Roman"/>
          <w:szCs w:val="24"/>
        </w:rPr>
        <w:t>ke</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api</w:t>
      </w:r>
      <w:proofErr w:type="spellEnd"/>
      <w:r>
        <w:rPr>
          <w:rFonts w:cs="Times New Roman"/>
          <w:szCs w:val="24"/>
        </w:rPr>
        <w:t xml:space="preserve"> </w:t>
      </w:r>
      <w:proofErr w:type="spellStart"/>
      <w:r>
        <w:rPr>
          <w:rFonts w:cs="Times New Roman"/>
          <w:szCs w:val="24"/>
        </w:rPr>
        <w:t>neraka</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perkataan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perbuatan</w:t>
      </w:r>
      <w:proofErr w:type="spellEnd"/>
      <w:r>
        <w:rPr>
          <w:rFonts w:cs="Times New Roman"/>
          <w:szCs w:val="24"/>
        </w:rPr>
        <w:t xml:space="preserve">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menjalin</w:t>
      </w:r>
      <w:proofErr w:type="spellEnd"/>
      <w:r>
        <w:rPr>
          <w:rFonts w:cs="Times New Roman"/>
          <w:szCs w:val="24"/>
        </w:rPr>
        <w:t xml:space="preserve"> </w:t>
      </w:r>
      <w:proofErr w:type="spellStart"/>
      <w:r>
        <w:rPr>
          <w:rFonts w:cs="Times New Roman"/>
          <w:szCs w:val="24"/>
        </w:rPr>
        <w:lastRenderedPageBreak/>
        <w:t>kasih</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bentuk</w:t>
      </w:r>
      <w:proofErr w:type="spellEnd"/>
      <w:r>
        <w:rPr>
          <w:rFonts w:cs="Times New Roman"/>
          <w:szCs w:val="24"/>
        </w:rPr>
        <w:t xml:space="preserve"> </w:t>
      </w:r>
      <w:proofErr w:type="spellStart"/>
      <w:r>
        <w:rPr>
          <w:rFonts w:cs="Times New Roman"/>
          <w:szCs w:val="24"/>
        </w:rPr>
        <w:t>pernikahan</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faktor</w:t>
      </w:r>
      <w:proofErr w:type="spellEnd"/>
      <w:r>
        <w:rPr>
          <w:rFonts w:cs="Times New Roman"/>
          <w:szCs w:val="24"/>
        </w:rPr>
        <w:t xml:space="preserve"> </w:t>
      </w:r>
      <w:proofErr w:type="spellStart"/>
      <w:r>
        <w:rPr>
          <w:rFonts w:cs="Times New Roman"/>
          <w:szCs w:val="24"/>
        </w:rPr>
        <w:t>terbesar</w:t>
      </w:r>
      <w:proofErr w:type="spellEnd"/>
      <w:r>
        <w:rPr>
          <w:rFonts w:cs="Times New Roman"/>
          <w:szCs w:val="24"/>
        </w:rPr>
        <w:t xml:space="preserve"> yang </w:t>
      </w:r>
      <w:proofErr w:type="spellStart"/>
      <w:r>
        <w:rPr>
          <w:rFonts w:cs="Times New Roman"/>
          <w:szCs w:val="24"/>
        </w:rPr>
        <w:t>bisa</w:t>
      </w:r>
      <w:proofErr w:type="spellEnd"/>
      <w:r>
        <w:rPr>
          <w:rFonts w:cs="Times New Roman"/>
          <w:szCs w:val="24"/>
        </w:rPr>
        <w:t xml:space="preserve"> </w:t>
      </w:r>
      <w:proofErr w:type="spellStart"/>
      <w:r>
        <w:rPr>
          <w:rFonts w:cs="Times New Roman"/>
          <w:szCs w:val="24"/>
        </w:rPr>
        <w:t>mewujudkan</w:t>
      </w:r>
      <w:proofErr w:type="spellEnd"/>
      <w:r>
        <w:rPr>
          <w:rFonts w:cs="Times New Roman"/>
          <w:szCs w:val="24"/>
        </w:rPr>
        <w:t xml:space="preserve"> </w:t>
      </w:r>
      <w:proofErr w:type="spellStart"/>
      <w:r>
        <w:rPr>
          <w:rFonts w:cs="Times New Roman"/>
          <w:szCs w:val="24"/>
        </w:rPr>
        <w:t>kehinaan</w:t>
      </w:r>
      <w:proofErr w:type="spellEnd"/>
      <w:r>
        <w:rPr>
          <w:rFonts w:cs="Times New Roman"/>
          <w:szCs w:val="24"/>
        </w:rPr>
        <w:t xml:space="preserve"> </w:t>
      </w:r>
      <w:proofErr w:type="spellStart"/>
      <w:r>
        <w:rPr>
          <w:rFonts w:cs="Times New Roman"/>
          <w:szCs w:val="24"/>
        </w:rPr>
        <w:t>masuk</w:t>
      </w:r>
      <w:proofErr w:type="spellEnd"/>
      <w:r>
        <w:rPr>
          <w:rFonts w:cs="Times New Roman"/>
          <w:szCs w:val="24"/>
        </w:rPr>
        <w:t xml:space="preserve"> </w:t>
      </w:r>
      <w:proofErr w:type="spellStart"/>
      <w:r>
        <w:rPr>
          <w:rFonts w:cs="Times New Roman"/>
          <w:szCs w:val="24"/>
        </w:rPr>
        <w:t>neraka</w:t>
      </w:r>
      <w:proofErr w:type="spellEnd"/>
      <w:r>
        <w:rPr>
          <w:rFonts w:cs="Times New Roman"/>
          <w:szCs w:val="24"/>
        </w:rPr>
        <w:t xml:space="preserve"> </w:t>
      </w:r>
      <w:proofErr w:type="spellStart"/>
      <w:r>
        <w:rPr>
          <w:rFonts w:cs="Times New Roman"/>
          <w:szCs w:val="24"/>
        </w:rPr>
        <w:t>itu</w:t>
      </w:r>
      <w:proofErr w:type="spellEnd"/>
      <w:r>
        <w:rPr>
          <w:rFonts w:cs="Times New Roman"/>
          <w:szCs w:val="24"/>
        </w:rPr>
        <w:t>.</w:t>
      </w:r>
      <w:r>
        <w:rPr>
          <w:rStyle w:val="FootnoteReference"/>
          <w:rFonts w:cs="Times New Roman"/>
          <w:szCs w:val="24"/>
        </w:rPr>
        <w:footnoteReference w:id="26"/>
      </w:r>
    </w:p>
    <w:p w14:paraId="46CC8664" w14:textId="77777777" w:rsidR="00EE034D" w:rsidRDefault="00EE034D" w:rsidP="00EE034D">
      <w:pPr>
        <w:ind w:firstLine="720"/>
        <w:jc w:val="both"/>
        <w:rPr>
          <w:rFonts w:cs="Times New Roman"/>
          <w:szCs w:val="24"/>
          <w:lang w:val="id-ID"/>
        </w:rPr>
      </w:pPr>
      <w:r w:rsidRPr="004F7D98">
        <w:rPr>
          <w:rFonts w:cs="Times New Roman"/>
          <w:szCs w:val="24"/>
          <w:lang w:val="id-ID"/>
        </w:rPr>
        <w:t>Rasyid Ridha kembali menegaskan dengan bersumpah bahwa menikahi wanita hamba sahaya yang beriman kepada Allah SWT dan Nabi Muhammad SAW jauh lebih bagus dibanding menikahi wanita musyrik yang cantik jelita.</w:t>
      </w:r>
      <w:r>
        <w:rPr>
          <w:rStyle w:val="FootnoteReference"/>
          <w:rFonts w:cs="Times New Roman"/>
          <w:szCs w:val="24"/>
        </w:rPr>
        <w:footnoteReference w:id="27"/>
      </w:r>
      <w:r>
        <w:rPr>
          <w:rFonts w:cs="Times New Roman"/>
          <w:szCs w:val="24"/>
        </w:rPr>
        <w:t xml:space="preserve">Karena, </w:t>
      </w:r>
      <w:proofErr w:type="spellStart"/>
      <w:r>
        <w:rPr>
          <w:rFonts w:cs="Times New Roman"/>
          <w:szCs w:val="24"/>
        </w:rPr>
        <w:t>wanita</w:t>
      </w:r>
      <w:proofErr w:type="spellEnd"/>
      <w:r>
        <w:rPr>
          <w:rFonts w:cs="Times New Roman"/>
          <w:szCs w:val="24"/>
        </w:rPr>
        <w:t xml:space="preserve"> </w:t>
      </w:r>
      <w:proofErr w:type="spellStart"/>
      <w:r>
        <w:rPr>
          <w:rFonts w:cs="Times New Roman"/>
          <w:szCs w:val="24"/>
        </w:rPr>
        <w:t>musyrik</w:t>
      </w:r>
      <w:proofErr w:type="spellEnd"/>
      <w:r>
        <w:rPr>
          <w:rFonts w:cs="Times New Roman"/>
          <w:szCs w:val="24"/>
        </w:rPr>
        <w:t xml:space="preserve">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mempunyai</w:t>
      </w:r>
      <w:proofErr w:type="spellEnd"/>
      <w:r>
        <w:rPr>
          <w:rFonts w:cs="Times New Roman"/>
          <w:szCs w:val="24"/>
        </w:rPr>
        <w:t xml:space="preserve"> </w:t>
      </w:r>
      <w:proofErr w:type="spellStart"/>
      <w:r>
        <w:rPr>
          <w:rFonts w:cs="Times New Roman"/>
          <w:szCs w:val="24"/>
        </w:rPr>
        <w:t>pedoman</w:t>
      </w:r>
      <w:proofErr w:type="spellEnd"/>
      <w:r>
        <w:rPr>
          <w:rFonts w:cs="Times New Roman"/>
          <w:szCs w:val="24"/>
        </w:rPr>
        <w:t xml:space="preserve"> yang </w:t>
      </w:r>
      <w:proofErr w:type="spellStart"/>
      <w:r>
        <w:rPr>
          <w:rFonts w:cs="Times New Roman"/>
          <w:szCs w:val="24"/>
        </w:rPr>
        <w:t>bisa</w:t>
      </w:r>
      <w:proofErr w:type="spellEnd"/>
      <w:r>
        <w:rPr>
          <w:rFonts w:cs="Times New Roman"/>
          <w:szCs w:val="24"/>
        </w:rPr>
        <w:t xml:space="preserve"> </w:t>
      </w:r>
      <w:proofErr w:type="spellStart"/>
      <w:r>
        <w:rPr>
          <w:rFonts w:cs="Times New Roman"/>
          <w:szCs w:val="24"/>
        </w:rPr>
        <w:t>dijadikan</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prinsip</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kehidupan</w:t>
      </w:r>
      <w:proofErr w:type="spellEnd"/>
      <w:r>
        <w:rPr>
          <w:rFonts w:cs="Times New Roman"/>
          <w:szCs w:val="24"/>
        </w:rPr>
        <w:t xml:space="preserve"> agar </w:t>
      </w:r>
      <w:proofErr w:type="spellStart"/>
      <w:r>
        <w:rPr>
          <w:rFonts w:cs="Times New Roman"/>
          <w:szCs w:val="24"/>
        </w:rPr>
        <w:t>terbiasa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kebaikan</w:t>
      </w:r>
      <w:proofErr w:type="spellEnd"/>
      <w:r>
        <w:rPr>
          <w:rFonts w:cs="Times New Roman"/>
          <w:szCs w:val="24"/>
        </w:rPr>
        <w:t xml:space="preserve"> dan </w:t>
      </w:r>
      <w:proofErr w:type="spellStart"/>
      <w:r>
        <w:rPr>
          <w:rFonts w:cs="Times New Roman"/>
          <w:szCs w:val="24"/>
        </w:rPr>
        <w:t>menjauhi</w:t>
      </w:r>
      <w:proofErr w:type="spellEnd"/>
      <w:r>
        <w:rPr>
          <w:rFonts w:cs="Times New Roman"/>
          <w:szCs w:val="24"/>
        </w:rPr>
        <w:t xml:space="preserve"> </w:t>
      </w:r>
      <w:proofErr w:type="spellStart"/>
      <w:r>
        <w:rPr>
          <w:rFonts w:cs="Times New Roman"/>
          <w:szCs w:val="24"/>
        </w:rPr>
        <w:t>keburukan</w:t>
      </w:r>
      <w:proofErr w:type="spellEnd"/>
      <w:r>
        <w:rPr>
          <w:rFonts w:cs="Times New Roman"/>
          <w:szCs w:val="24"/>
        </w:rPr>
        <w:t xml:space="preserve"> dan </w:t>
      </w:r>
      <w:proofErr w:type="spellStart"/>
      <w:r>
        <w:rPr>
          <w:rFonts w:cs="Times New Roman"/>
          <w:szCs w:val="24"/>
        </w:rPr>
        <w:t>kemungkaran</w:t>
      </w:r>
      <w:proofErr w:type="spellEnd"/>
      <w:r>
        <w:rPr>
          <w:rFonts w:cs="Times New Roman"/>
          <w:szCs w:val="24"/>
        </w:rPr>
        <w:t xml:space="preserve">. Wanita </w:t>
      </w:r>
      <w:proofErr w:type="spellStart"/>
      <w:r>
        <w:rPr>
          <w:rFonts w:cs="Times New Roman"/>
          <w:szCs w:val="24"/>
        </w:rPr>
        <w:t>musyrik</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merasa</w:t>
      </w:r>
      <w:proofErr w:type="spellEnd"/>
      <w:r>
        <w:rPr>
          <w:rFonts w:cs="Times New Roman"/>
          <w:szCs w:val="24"/>
        </w:rPr>
        <w:t xml:space="preserve"> </w:t>
      </w:r>
      <w:proofErr w:type="spellStart"/>
      <w:r>
        <w:rPr>
          <w:rFonts w:cs="Times New Roman"/>
          <w:szCs w:val="24"/>
        </w:rPr>
        <w:t>berdosa</w:t>
      </w:r>
      <w:proofErr w:type="spellEnd"/>
      <w:r>
        <w:rPr>
          <w:rFonts w:cs="Times New Roman"/>
          <w:szCs w:val="24"/>
        </w:rPr>
        <w:t xml:space="preserve"> </w:t>
      </w:r>
      <w:proofErr w:type="spellStart"/>
      <w:r>
        <w:rPr>
          <w:rFonts w:cs="Times New Roman"/>
          <w:szCs w:val="24"/>
        </w:rPr>
        <w:t>ketika</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pengkhiantan</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suaminya</w:t>
      </w:r>
      <w:proofErr w:type="spellEnd"/>
      <w:r>
        <w:rPr>
          <w:rFonts w:cs="Times New Roman"/>
          <w:szCs w:val="24"/>
        </w:rPr>
        <w:t>.</w:t>
      </w:r>
      <w:r>
        <w:rPr>
          <w:rStyle w:val="FootnoteReference"/>
          <w:rFonts w:cs="Times New Roman"/>
          <w:szCs w:val="24"/>
        </w:rPr>
        <w:footnoteReference w:id="28"/>
      </w:r>
    </w:p>
    <w:p w14:paraId="2F4C92B4" w14:textId="77777777" w:rsidR="00EE034D" w:rsidRPr="00575E72" w:rsidRDefault="00EE034D" w:rsidP="00EE034D">
      <w:pPr>
        <w:ind w:firstLine="720"/>
        <w:jc w:val="both"/>
        <w:rPr>
          <w:rFonts w:asciiTheme="majorBidi" w:hAnsiTheme="majorBidi" w:cstheme="majorBidi"/>
          <w:szCs w:val="24"/>
          <w:lang w:val="id-ID"/>
        </w:rPr>
      </w:pPr>
      <w:r>
        <w:rPr>
          <w:rFonts w:cs="Times New Roman"/>
          <w:szCs w:val="24"/>
          <w:lang w:val="id-ID"/>
        </w:rPr>
        <w:t>Sedangkan Al-Maraghi dalam menafsirkan ayat 221 dari Q.S. al-Baqarah di atas, menulis sebagai berikut:</w:t>
      </w:r>
    </w:p>
    <w:p w14:paraId="27A4DE35" w14:textId="77777777" w:rsidR="00EE034D" w:rsidRDefault="00EE034D" w:rsidP="00EE034D">
      <w:pPr>
        <w:spacing w:line="240" w:lineRule="auto"/>
        <w:jc w:val="both"/>
        <w:rPr>
          <w:rFonts w:ascii="Traditional Arabic" w:hAnsi="Traditional Arabic"/>
          <w:sz w:val="32"/>
          <w:szCs w:val="32"/>
          <w:rtl/>
          <w:lang w:val="id-ID"/>
        </w:rPr>
      </w:pPr>
      <w:r w:rsidRPr="00111731">
        <w:rPr>
          <w:rFonts w:ascii="Traditional Arabic" w:hAnsi="Traditional Arabic"/>
          <w:sz w:val="32"/>
          <w:szCs w:val="32"/>
          <w:rtl/>
          <w:lang w:val="id-ID"/>
        </w:rPr>
        <w:t>(</w:t>
      </w:r>
      <w:r w:rsidRPr="00111731">
        <w:rPr>
          <w:rFonts w:cs="Times New Roman"/>
          <w:sz w:val="32"/>
          <w:szCs w:val="32"/>
          <w:rtl/>
          <w:lang w:val="id-ID"/>
        </w:rPr>
        <w:t>ولاتنكحوا المشركات حتي يؤمن</w:t>
      </w:r>
      <w:r w:rsidRPr="00111731">
        <w:rPr>
          <w:rFonts w:ascii="Traditional Arabic" w:hAnsi="Traditional Arabic"/>
          <w:sz w:val="32"/>
          <w:szCs w:val="32"/>
          <w:rtl/>
          <w:lang w:val="id-ID"/>
        </w:rPr>
        <w:t>). أي لا تزوجوا المشركات اللأتي لاكتاب لهن حتي يؤمن بالله ويصدقن بمحمد صلى الله عليه وسلم، وقد جاء لفظ المشرك في القرأن بهذا المعنى. والخلاصة: لا تزوجوا المشركات مادمن</w:t>
      </w:r>
    </w:p>
    <w:p w14:paraId="7AED506C" w14:textId="77777777" w:rsidR="00EE034D" w:rsidRPr="00111731" w:rsidRDefault="00EE034D" w:rsidP="00EE034D">
      <w:pPr>
        <w:spacing w:line="240" w:lineRule="auto"/>
        <w:jc w:val="right"/>
        <w:rPr>
          <w:rFonts w:ascii="Traditional Arabic" w:hAnsi="Traditional Arabic"/>
          <w:sz w:val="32"/>
          <w:szCs w:val="32"/>
          <w:lang w:val="id-ID"/>
        </w:rPr>
      </w:pPr>
      <w:r w:rsidRPr="00111731">
        <w:rPr>
          <w:rFonts w:ascii="Traditional Arabic" w:hAnsi="Traditional Arabic"/>
          <w:sz w:val="32"/>
          <w:szCs w:val="32"/>
          <w:rtl/>
          <w:lang w:val="id-ID"/>
        </w:rPr>
        <w:t xml:space="preserve"> على شركهن</w:t>
      </w:r>
      <w:r w:rsidRPr="00111731">
        <w:rPr>
          <w:rStyle w:val="FootnoteReference"/>
          <w:rFonts w:ascii="Traditional Arabic" w:hAnsi="Traditional Arabic"/>
          <w:sz w:val="32"/>
          <w:szCs w:val="32"/>
          <w:rtl/>
          <w:lang w:val="id-ID"/>
        </w:rPr>
        <w:footnoteReference w:id="29"/>
      </w:r>
    </w:p>
    <w:p w14:paraId="7D332FC6" w14:textId="77777777" w:rsidR="00EE034D" w:rsidRDefault="00EE034D" w:rsidP="00EE034D">
      <w:pPr>
        <w:ind w:firstLine="720"/>
        <w:jc w:val="both"/>
        <w:rPr>
          <w:rFonts w:cs="Times New Roman"/>
          <w:szCs w:val="24"/>
          <w:lang w:val="id-ID"/>
        </w:rPr>
      </w:pPr>
      <w:r>
        <w:rPr>
          <w:rFonts w:cs="Times New Roman"/>
          <w:szCs w:val="24"/>
          <w:lang w:val="id-ID"/>
        </w:rPr>
        <w:t>Al-Maraghi menyatakan bahwa wanita musyrik yang haram dinikahi oleh pria muslim dalam surat al-Baqarah ayat 221 tersebut di atas adalah semua musyrik secara global, baik dari bangsa Arab maupun non-Arab. Kecuali kalau mereka mau beriman kepada Allah SWT dan Nabi Muhammad SAW. Kalau mereka tetap dengan keyakinan dan kepercayaan yang mereka anut, maka tidak ada celah sedikit punbagi seorang muslim untuk menjalin hubungan kekeluargaan dan tali pernikahan dengan mereka.</w:t>
      </w:r>
      <w:r>
        <w:rPr>
          <w:rStyle w:val="FootnoteReference"/>
          <w:rFonts w:cs="Times New Roman"/>
          <w:szCs w:val="24"/>
          <w:lang w:val="id-ID"/>
        </w:rPr>
        <w:footnoteReference w:id="30"/>
      </w:r>
    </w:p>
    <w:p w14:paraId="2FBCB88A" w14:textId="77777777" w:rsidR="00EE034D" w:rsidRDefault="00EE034D" w:rsidP="00EE034D">
      <w:pPr>
        <w:ind w:firstLine="720"/>
        <w:jc w:val="both"/>
        <w:rPr>
          <w:rFonts w:cs="Times New Roman"/>
          <w:szCs w:val="24"/>
          <w:lang w:val="id-ID"/>
        </w:rPr>
      </w:pPr>
      <w:r>
        <w:rPr>
          <w:rFonts w:cs="Times New Roman"/>
          <w:szCs w:val="24"/>
          <w:lang w:val="id-ID"/>
        </w:rPr>
        <w:t xml:space="preserve">Al-Maraghi menambahkan bahwa menikahi seorang budak wanita yang beriman dengan segala kekurangannya jauh lebih baik dibanding menikahi wanita musyrik, walaupun dia memiliki banyak kelebihan. Al-Maraghi mengakui bahwa kalau bisa mendapatkan istri yang cantik (cantik agama dan wajahnya), yang dengan dua hal itu dia bisa menggapai kebahagiaan dan kesempurnaan secara agama sekaligus dunia, maka itu lebih bagus. Akan tetapi, kalau disuruh memilih antara kecantikan dan keimanan, maka pilihlah keimanan. Karena, jika hanya mengandalkan kecantikan semata tanpa ada keimanan, maka akan </w:t>
      </w:r>
      <w:r>
        <w:rPr>
          <w:rFonts w:cs="Times New Roman"/>
          <w:szCs w:val="24"/>
          <w:lang w:val="id-ID"/>
        </w:rPr>
        <w:lastRenderedPageBreak/>
        <w:t>berdampak buruk baginya. Keimanan lebih penting dari kecantikan. Keimanan adalah harga mati dan segalanya.</w:t>
      </w:r>
      <w:r>
        <w:rPr>
          <w:rStyle w:val="FootnoteReference"/>
          <w:rFonts w:cs="Times New Roman"/>
          <w:szCs w:val="24"/>
          <w:lang w:val="id-ID"/>
        </w:rPr>
        <w:footnoteReference w:id="31"/>
      </w:r>
      <w:r>
        <w:rPr>
          <w:rFonts w:cs="Times New Roman"/>
          <w:szCs w:val="24"/>
          <w:lang w:val="id-ID"/>
        </w:rPr>
        <w:t>Wanita musyrik tidak punya panduan dalam kehidupannya untuk menentukan benar salahnya suatu tindakan. Sehingga, dia akan merasa biasa saja ketika melakukan kedurhakaan kepada suaminya.</w:t>
      </w:r>
      <w:r>
        <w:rPr>
          <w:rStyle w:val="FootnoteReference"/>
          <w:rFonts w:cs="Times New Roman"/>
          <w:szCs w:val="24"/>
          <w:lang w:val="id-ID"/>
        </w:rPr>
        <w:footnoteReference w:id="32"/>
      </w:r>
      <w:r>
        <w:rPr>
          <w:rFonts w:cs="Times New Roman"/>
          <w:szCs w:val="24"/>
          <w:lang w:val="id-ID"/>
        </w:rPr>
        <w:t>Oleh karena itu, sudah wajar pernikahan dengan wanita musyrik akan menjerumuskan seseorang ke dalam jurang neraka.</w:t>
      </w:r>
      <w:r>
        <w:rPr>
          <w:rStyle w:val="FootnoteReference"/>
          <w:rFonts w:cs="Times New Roman"/>
          <w:szCs w:val="24"/>
          <w:lang w:val="id-ID"/>
        </w:rPr>
        <w:footnoteReference w:id="33"/>
      </w:r>
    </w:p>
    <w:p w14:paraId="7600587A" w14:textId="77777777" w:rsidR="00EE034D" w:rsidRPr="00CA77B1" w:rsidRDefault="00EE034D" w:rsidP="00CA77B1">
      <w:pPr>
        <w:ind w:firstLine="720"/>
        <w:jc w:val="both"/>
        <w:rPr>
          <w:rFonts w:cs="Times New Roman"/>
          <w:szCs w:val="24"/>
          <w:lang w:val="id-ID"/>
        </w:rPr>
      </w:pPr>
      <w:r>
        <w:rPr>
          <w:rFonts w:cs="Times New Roman"/>
          <w:szCs w:val="24"/>
          <w:lang w:val="id-ID"/>
        </w:rPr>
        <w:t>Secara eksplisit, ayat ini (al-Baqarah ayat 221) memang menyatakan keharaman menikahi wanita musyrik. Bahkan hamba sahaya yang beriman jauh lebih baik dari wanita musyrik walaupun mereka sangat menakjubkan.</w:t>
      </w:r>
      <w:r w:rsidR="00CA77B1">
        <w:rPr>
          <w:rFonts w:cs="Times New Roman"/>
          <w:szCs w:val="24"/>
        </w:rPr>
        <w:t xml:space="preserve"> </w:t>
      </w:r>
      <w:r w:rsidRPr="009C7F6C">
        <w:rPr>
          <w:rFonts w:eastAsia="Times New Roman"/>
          <w:lang w:val="id-ID"/>
        </w:rPr>
        <w:t>Dalam penafsiran Hamka, beliau mengatakan laki-laki yang beriman kalau mengawini perempuan musyrik akan terjadi hubungan yang kac</w:t>
      </w:r>
      <w:r w:rsidR="00CA77B1">
        <w:rPr>
          <w:rFonts w:eastAsia="Times New Roman"/>
          <w:lang w:val="id-ID"/>
        </w:rPr>
        <w:t>au dalam rumah tangganya, apa</w:t>
      </w:r>
      <w:r w:rsidRPr="009C7F6C">
        <w:rPr>
          <w:rFonts w:eastAsia="Times New Roman"/>
          <w:lang w:val="id-ID"/>
        </w:rPr>
        <w:t>lagi kalau sudah beranak.</w:t>
      </w:r>
      <w:r w:rsidR="00CA77B1" w:rsidRPr="00CA77B1">
        <w:rPr>
          <w:rFonts w:eastAsia="Times New Roman"/>
          <w:lang w:val="id-ID"/>
        </w:rPr>
        <w:t xml:space="preserve"> </w:t>
      </w:r>
      <w:r w:rsidRPr="009C7F6C">
        <w:rPr>
          <w:rFonts w:eastAsia="Times New Roman"/>
          <w:lang w:val="id-ID"/>
        </w:rPr>
        <w:t>Lebih baik katakan terus terang bahwa kamu hanya suka kawin dengan dia kalau sudah masuk Islam terlebih dahulu.“Dan</w:t>
      </w:r>
      <w:r w:rsidR="00CA77B1" w:rsidRPr="00CA77B1">
        <w:rPr>
          <w:rFonts w:eastAsia="Times New Roman"/>
          <w:lang w:val="id-ID"/>
        </w:rPr>
        <w:t xml:space="preserve"> </w:t>
      </w:r>
      <w:r w:rsidRPr="009C7F6C">
        <w:rPr>
          <w:rFonts w:eastAsia="Times New Roman"/>
          <w:lang w:val="id-ID"/>
        </w:rPr>
        <w:t>sesungguhnya seorang hamba perempuan yang beriman lebih baik daripada perempuan (merdeka) yang musyrik walaupun (kecantikan perempuan yang merdeka itu) menarik hatimu.”</w:t>
      </w:r>
      <w:r w:rsidRPr="009C7F6C">
        <w:rPr>
          <w:rStyle w:val="FootnoteReference"/>
          <w:rFonts w:eastAsia="Times New Roman"/>
        </w:rPr>
        <w:footnoteReference w:id="34"/>
      </w:r>
    </w:p>
    <w:p w14:paraId="064F3211" w14:textId="71F9AFF5" w:rsidR="00EE034D" w:rsidRDefault="00EE034D" w:rsidP="00EE034D">
      <w:pPr>
        <w:ind w:firstLine="720"/>
        <w:jc w:val="both"/>
        <w:rPr>
          <w:rFonts w:asciiTheme="majorBidi" w:hAnsiTheme="majorBidi" w:cstheme="majorBidi"/>
          <w:szCs w:val="24"/>
          <w:lang w:val="id-ID"/>
        </w:rPr>
      </w:pPr>
      <w:r w:rsidRPr="009C7F6C">
        <w:rPr>
          <w:rFonts w:eastAsia="Times New Roman"/>
          <w:lang w:val="id-ID"/>
        </w:rPr>
        <w:t>Dari ayat diatas, turunlah ayat sambungannya, “Dan janganlah</w:t>
      </w:r>
      <w:r w:rsidR="00CA77B1" w:rsidRPr="00CA77B1">
        <w:rPr>
          <w:rFonts w:eastAsia="Times New Roman"/>
          <w:lang w:val="id-ID"/>
        </w:rPr>
        <w:t xml:space="preserve"> </w:t>
      </w:r>
      <w:r w:rsidRPr="009C7F6C">
        <w:rPr>
          <w:rFonts w:eastAsia="Times New Roman"/>
          <w:lang w:val="id-ID"/>
        </w:rPr>
        <w:t>kamu kawinkan orang-orang laki-laki yang musyrik, sehingga mereka beriman</w:t>
      </w:r>
      <w:r w:rsidR="006469F7" w:rsidRPr="006469F7">
        <w:rPr>
          <w:rFonts w:eastAsia="Times New Roman"/>
          <w:lang w:val="id-ID"/>
        </w:rPr>
        <w:t>, dan</w:t>
      </w:r>
      <w:r w:rsidRPr="009C7F6C">
        <w:rPr>
          <w:rFonts w:eastAsia="Times New Roman"/>
          <w:lang w:val="id-ID"/>
        </w:rPr>
        <w:t xml:space="preserve"> sesungguhnya budak laki-laki yang beriman lebih baik dari seorang laki-laki yang musyrik walaupun kamu</w:t>
      </w:r>
      <w:r w:rsidR="00CA77B1" w:rsidRPr="00CA77B1">
        <w:rPr>
          <w:rFonts w:eastAsia="Times New Roman"/>
          <w:lang w:val="id-ID"/>
        </w:rPr>
        <w:t xml:space="preserve"> </w:t>
      </w:r>
      <w:r w:rsidRPr="009C7F6C">
        <w:rPr>
          <w:rFonts w:eastAsia="Times New Roman"/>
          <w:lang w:val="id-ID"/>
        </w:rPr>
        <w:t>tertarik kepadanya.”Maka, kalau orang tertarik kepada perempuan</w:t>
      </w:r>
      <w:r w:rsidR="00CA77B1" w:rsidRPr="00CA77B1">
        <w:rPr>
          <w:rFonts w:eastAsia="Times New Roman"/>
          <w:lang w:val="id-ID"/>
        </w:rPr>
        <w:t xml:space="preserve"> </w:t>
      </w:r>
      <w:r w:rsidRPr="009C7F6C">
        <w:rPr>
          <w:rFonts w:eastAsia="Times New Roman"/>
          <w:lang w:val="id-ID"/>
        </w:rPr>
        <w:t>musyrik karena cantiknya, tentu tertarik kepada seorang laki-laki musyrik karena keturunannya dan kekayaannya pun dilarang.</w:t>
      </w:r>
      <w:r w:rsidR="00CA77B1" w:rsidRPr="00CA77B1">
        <w:rPr>
          <w:rFonts w:eastAsia="Times New Roman"/>
          <w:lang w:val="id-ID"/>
        </w:rPr>
        <w:t xml:space="preserve"> </w:t>
      </w:r>
      <w:r w:rsidRPr="009C7F6C">
        <w:rPr>
          <w:rFonts w:eastAsia="Times New Roman"/>
          <w:lang w:val="id-ID"/>
        </w:rPr>
        <w:t>Larangan ini ditegaskan dalam ayat “Mereka itu mengajak kamu</w:t>
      </w:r>
      <w:r w:rsidR="006469F7" w:rsidRPr="006469F7">
        <w:rPr>
          <w:rFonts w:eastAsia="Times New Roman"/>
          <w:lang w:val="id-ID"/>
        </w:rPr>
        <w:t xml:space="preserve"> </w:t>
      </w:r>
      <w:r w:rsidRPr="009C7F6C">
        <w:rPr>
          <w:rFonts w:eastAsia="Times New Roman"/>
          <w:lang w:val="id-ID"/>
        </w:rPr>
        <w:t>kepada neraka”.Sebab pendirian berlain-lain.</w:t>
      </w:r>
      <w:r w:rsidR="006469F7">
        <w:rPr>
          <w:rFonts w:eastAsia="Times New Roman"/>
          <w:lang w:val="en-IN"/>
        </w:rPr>
        <w:t xml:space="preserve"> </w:t>
      </w:r>
      <w:r w:rsidRPr="009C7F6C">
        <w:rPr>
          <w:rFonts w:eastAsia="Times New Roman"/>
          <w:lang w:val="id-ID"/>
        </w:rPr>
        <w:t>Kamu umat bertauhid, sedangkan mereka masih mempertahankan ke</w:t>
      </w:r>
      <w:r w:rsidRPr="00B15444">
        <w:rPr>
          <w:rFonts w:eastAsia="Times New Roman"/>
          <w:lang w:val="id-ID"/>
        </w:rPr>
        <w:t>musyrikan.</w:t>
      </w:r>
      <w:r w:rsidR="00CA77B1" w:rsidRPr="00CA77B1">
        <w:rPr>
          <w:rFonts w:eastAsia="Times New Roman"/>
          <w:lang w:val="id-ID"/>
        </w:rPr>
        <w:t xml:space="preserve"> </w:t>
      </w:r>
      <w:r>
        <w:rPr>
          <w:rFonts w:eastAsia="Times New Roman"/>
          <w:lang w:val="id-ID"/>
        </w:rPr>
        <w:t>Dan</w:t>
      </w:r>
      <w:r w:rsidRPr="00B15444">
        <w:rPr>
          <w:rFonts w:eastAsia="Times New Roman"/>
          <w:lang w:val="id-ID"/>
        </w:rPr>
        <w:t xml:space="preserve"> yang kamu perjuangkan selama ini, sampai kamu meninggalkan kampung halaman dan pindah ke Madinah, ialah karena keyakinan agamamu itu.Kamu tidak boleh terpikat oleh kecantikan perempuan kalau dia masih musyrik.</w:t>
      </w:r>
      <w:r w:rsidR="006469F7">
        <w:rPr>
          <w:rFonts w:eastAsia="Times New Roman"/>
          <w:lang w:val="en-IN"/>
        </w:rPr>
        <w:t xml:space="preserve"> </w:t>
      </w:r>
      <w:r w:rsidRPr="00B15444">
        <w:rPr>
          <w:rFonts w:eastAsia="Times New Roman"/>
          <w:lang w:val="id-ID"/>
        </w:rPr>
        <w:t xml:space="preserve">Kamu tidak boleh terpikat kepada laki-laki karena kekayaannya atau keturunannya kalau dia masih musyrik. </w:t>
      </w:r>
      <w:r>
        <w:rPr>
          <w:rFonts w:eastAsia="Times New Roman"/>
        </w:rPr>
        <w:t xml:space="preserve">Karena pada </w:t>
      </w:r>
      <w:proofErr w:type="spellStart"/>
      <w:r>
        <w:rPr>
          <w:rFonts w:eastAsia="Times New Roman"/>
        </w:rPr>
        <w:t>kedua</w:t>
      </w:r>
      <w:proofErr w:type="spellEnd"/>
      <w:r>
        <w:rPr>
          <w:rFonts w:eastAsia="Times New Roman"/>
        </w:rPr>
        <w:t xml:space="preserve"> </w:t>
      </w:r>
      <w:proofErr w:type="spellStart"/>
      <w:r>
        <w:rPr>
          <w:rFonts w:eastAsia="Times New Roman"/>
        </w:rPr>
        <w:t>rumah</w:t>
      </w:r>
      <w:proofErr w:type="spellEnd"/>
      <w:r>
        <w:rPr>
          <w:rFonts w:eastAsia="Times New Roman"/>
        </w:rPr>
        <w:t xml:space="preserve"> </w:t>
      </w:r>
      <w:proofErr w:type="spellStart"/>
      <w:r>
        <w:rPr>
          <w:rFonts w:eastAsia="Times New Roman"/>
        </w:rPr>
        <w:t>tangga</w:t>
      </w:r>
      <w:proofErr w:type="spellEnd"/>
      <w:r>
        <w:rPr>
          <w:rFonts w:eastAsia="Times New Roman"/>
        </w:rPr>
        <w:t xml:space="preserve"> </w:t>
      </w:r>
      <w:proofErr w:type="spellStart"/>
      <w:r>
        <w:rPr>
          <w:rFonts w:eastAsia="Times New Roman"/>
        </w:rPr>
        <w:t>itu</w:t>
      </w:r>
      <w:proofErr w:type="spellEnd"/>
      <w:r>
        <w:rPr>
          <w:rFonts w:eastAsia="Times New Roman"/>
        </w:rPr>
        <w:t xml:space="preserve"> </w:t>
      </w:r>
      <w:proofErr w:type="spellStart"/>
      <w:r>
        <w:rPr>
          <w:rFonts w:eastAsia="Times New Roman"/>
        </w:rPr>
        <w:t>tidak</w:t>
      </w:r>
      <w:proofErr w:type="spellEnd"/>
      <w:r>
        <w:rPr>
          <w:rFonts w:eastAsia="Times New Roman"/>
        </w:rPr>
        <w:t xml:space="preserve"> </w:t>
      </w:r>
      <w:proofErr w:type="spellStart"/>
      <w:r>
        <w:rPr>
          <w:rFonts w:eastAsia="Times New Roman"/>
        </w:rPr>
        <w:t>akan</w:t>
      </w:r>
      <w:proofErr w:type="spellEnd"/>
      <w:r>
        <w:rPr>
          <w:rFonts w:eastAsia="Times New Roman"/>
        </w:rPr>
        <w:t xml:space="preserve"> </w:t>
      </w:r>
      <w:proofErr w:type="spellStart"/>
      <w:r>
        <w:rPr>
          <w:rFonts w:eastAsia="Times New Roman"/>
        </w:rPr>
        <w:t>ada</w:t>
      </w:r>
      <w:proofErr w:type="spellEnd"/>
      <w:r>
        <w:rPr>
          <w:rFonts w:eastAsia="Times New Roman"/>
        </w:rPr>
        <w:t xml:space="preserve"> </w:t>
      </w:r>
      <w:proofErr w:type="spellStart"/>
      <w:r>
        <w:rPr>
          <w:rFonts w:eastAsia="Times New Roman"/>
        </w:rPr>
        <w:t>keamanan</w:t>
      </w:r>
      <w:proofErr w:type="spellEnd"/>
      <w:r>
        <w:rPr>
          <w:rFonts w:eastAsia="Times New Roman"/>
        </w:rPr>
        <w:t xml:space="preserve"> </w:t>
      </w:r>
      <w:proofErr w:type="spellStart"/>
      <w:r>
        <w:rPr>
          <w:rFonts w:eastAsia="Times New Roman"/>
        </w:rPr>
        <w:t>karena</w:t>
      </w:r>
      <w:proofErr w:type="spellEnd"/>
      <w:r>
        <w:rPr>
          <w:rFonts w:eastAsia="Times New Roman"/>
        </w:rPr>
        <w:t xml:space="preserve"> </w:t>
      </w:r>
      <w:proofErr w:type="spellStart"/>
      <w:r>
        <w:rPr>
          <w:rFonts w:eastAsia="Times New Roman"/>
        </w:rPr>
        <w:t>perlainan</w:t>
      </w:r>
      <w:proofErr w:type="spellEnd"/>
      <w:r>
        <w:rPr>
          <w:rFonts w:eastAsia="Times New Roman"/>
        </w:rPr>
        <w:t xml:space="preserve"> </w:t>
      </w:r>
      <w:proofErr w:type="spellStart"/>
      <w:r>
        <w:rPr>
          <w:rFonts w:eastAsia="Times New Roman"/>
        </w:rPr>
        <w:t>pendirian</w:t>
      </w:r>
      <w:proofErr w:type="spellEnd"/>
      <w:r>
        <w:rPr>
          <w:rFonts w:eastAsia="Times New Roman"/>
        </w:rPr>
        <w:t xml:space="preserve">. </w:t>
      </w:r>
      <w:proofErr w:type="spellStart"/>
      <w:r>
        <w:rPr>
          <w:rFonts w:eastAsia="Times New Roman"/>
        </w:rPr>
        <w:t>Mereka</w:t>
      </w:r>
      <w:proofErr w:type="spellEnd"/>
      <w:r>
        <w:rPr>
          <w:rFonts w:eastAsia="Times New Roman"/>
        </w:rPr>
        <w:t xml:space="preserve"> </w:t>
      </w:r>
      <w:proofErr w:type="spellStart"/>
      <w:r>
        <w:rPr>
          <w:rFonts w:eastAsia="Times New Roman"/>
        </w:rPr>
        <w:t>akan</w:t>
      </w:r>
      <w:proofErr w:type="spellEnd"/>
      <w:r>
        <w:rPr>
          <w:rFonts w:eastAsia="Times New Roman"/>
        </w:rPr>
        <w:t xml:space="preserve"> </w:t>
      </w:r>
      <w:proofErr w:type="spellStart"/>
      <w:r>
        <w:rPr>
          <w:rFonts w:eastAsia="Times New Roman"/>
        </w:rPr>
        <w:t>mengajak</w:t>
      </w:r>
      <w:proofErr w:type="spellEnd"/>
      <w:r>
        <w:rPr>
          <w:rFonts w:eastAsia="Times New Roman"/>
        </w:rPr>
        <w:t xml:space="preserve"> </w:t>
      </w:r>
      <w:proofErr w:type="spellStart"/>
      <w:r>
        <w:rPr>
          <w:rFonts w:eastAsia="Times New Roman"/>
        </w:rPr>
        <w:t>kamu</w:t>
      </w:r>
      <w:proofErr w:type="spellEnd"/>
      <w:r>
        <w:rPr>
          <w:rFonts w:eastAsia="Times New Roman"/>
        </w:rPr>
        <w:t xml:space="preserve"> </w:t>
      </w:r>
      <w:proofErr w:type="spellStart"/>
      <w:r>
        <w:rPr>
          <w:rFonts w:eastAsia="Times New Roman"/>
        </w:rPr>
        <w:t>masuk</w:t>
      </w:r>
      <w:proofErr w:type="spellEnd"/>
      <w:r>
        <w:rPr>
          <w:rFonts w:eastAsia="Times New Roman"/>
        </w:rPr>
        <w:t xml:space="preserve"> </w:t>
      </w:r>
      <w:proofErr w:type="spellStart"/>
      <w:r>
        <w:rPr>
          <w:rFonts w:eastAsia="Times New Roman"/>
        </w:rPr>
        <w:t>neraka</w:t>
      </w:r>
      <w:proofErr w:type="spellEnd"/>
      <w:r>
        <w:rPr>
          <w:rFonts w:eastAsia="Times New Roman"/>
        </w:rPr>
        <w:t xml:space="preserve">, </w:t>
      </w:r>
      <w:proofErr w:type="spellStart"/>
      <w:r>
        <w:rPr>
          <w:rFonts w:eastAsia="Times New Roman"/>
        </w:rPr>
        <w:t>baik</w:t>
      </w:r>
      <w:proofErr w:type="spellEnd"/>
      <w:r>
        <w:rPr>
          <w:rFonts w:eastAsia="Times New Roman"/>
        </w:rPr>
        <w:t xml:space="preserve"> </w:t>
      </w:r>
      <w:proofErr w:type="spellStart"/>
      <w:r>
        <w:rPr>
          <w:rFonts w:eastAsia="Times New Roman"/>
        </w:rPr>
        <w:t>neraka</w:t>
      </w:r>
      <w:proofErr w:type="spellEnd"/>
      <w:r>
        <w:rPr>
          <w:rFonts w:eastAsia="Times New Roman"/>
        </w:rPr>
        <w:t xml:space="preserve"> dunia </w:t>
      </w:r>
      <w:proofErr w:type="spellStart"/>
      <w:r>
        <w:rPr>
          <w:rFonts w:eastAsia="Times New Roman"/>
        </w:rPr>
        <w:t>karena</w:t>
      </w:r>
      <w:proofErr w:type="spellEnd"/>
      <w:r>
        <w:rPr>
          <w:rFonts w:eastAsia="Times New Roman"/>
        </w:rPr>
        <w:t xml:space="preserve"> </w:t>
      </w:r>
      <w:proofErr w:type="spellStart"/>
      <w:r>
        <w:rPr>
          <w:rFonts w:eastAsia="Times New Roman"/>
        </w:rPr>
        <w:t>kacaunya</w:t>
      </w:r>
      <w:proofErr w:type="spellEnd"/>
      <w:r>
        <w:rPr>
          <w:rFonts w:eastAsia="Times New Roman"/>
        </w:rPr>
        <w:t xml:space="preserve"> </w:t>
      </w:r>
      <w:proofErr w:type="spellStart"/>
      <w:r>
        <w:rPr>
          <w:rFonts w:eastAsia="Times New Roman"/>
        </w:rPr>
        <w:t>pikiran</w:t>
      </w:r>
      <w:proofErr w:type="spellEnd"/>
      <w:r>
        <w:rPr>
          <w:rFonts w:eastAsia="Times New Roman"/>
        </w:rPr>
        <w:t xml:space="preserve"> di </w:t>
      </w:r>
      <w:proofErr w:type="spellStart"/>
      <w:r>
        <w:rPr>
          <w:rFonts w:eastAsia="Times New Roman"/>
        </w:rPr>
        <w:t>rumah</w:t>
      </w:r>
      <w:proofErr w:type="spellEnd"/>
      <w:r>
        <w:rPr>
          <w:rFonts w:eastAsia="Times New Roman"/>
        </w:rPr>
        <w:t xml:space="preserve"> </w:t>
      </w:r>
      <w:proofErr w:type="spellStart"/>
      <w:r>
        <w:rPr>
          <w:rFonts w:eastAsia="Times New Roman"/>
        </w:rPr>
        <w:t>tangga</w:t>
      </w:r>
      <w:proofErr w:type="spellEnd"/>
      <w:r>
        <w:rPr>
          <w:rFonts w:eastAsia="Times New Roman"/>
        </w:rPr>
        <w:t xml:space="preserve"> </w:t>
      </w:r>
      <w:proofErr w:type="spellStart"/>
      <w:r>
        <w:rPr>
          <w:rFonts w:eastAsia="Times New Roman"/>
        </w:rPr>
        <w:t>maupun</w:t>
      </w:r>
      <w:proofErr w:type="spellEnd"/>
      <w:r>
        <w:rPr>
          <w:rFonts w:eastAsia="Times New Roman"/>
        </w:rPr>
        <w:t xml:space="preserve"> </w:t>
      </w:r>
      <w:proofErr w:type="spellStart"/>
      <w:r>
        <w:rPr>
          <w:rFonts w:eastAsia="Times New Roman"/>
        </w:rPr>
        <w:t>neraka</w:t>
      </w:r>
      <w:proofErr w:type="spellEnd"/>
      <w:r>
        <w:rPr>
          <w:rFonts w:eastAsia="Times New Roman"/>
        </w:rPr>
        <w:t xml:space="preserve"> </w:t>
      </w:r>
      <w:proofErr w:type="spellStart"/>
      <w:r>
        <w:rPr>
          <w:rFonts w:eastAsia="Times New Roman"/>
        </w:rPr>
        <w:t>akhirat</w:t>
      </w:r>
      <w:proofErr w:type="spellEnd"/>
      <w:r>
        <w:rPr>
          <w:rFonts w:eastAsia="Times New Roman"/>
        </w:rPr>
        <w:t xml:space="preserve"> </w:t>
      </w:r>
      <w:proofErr w:type="spellStart"/>
      <w:r>
        <w:rPr>
          <w:rFonts w:eastAsia="Times New Roman"/>
        </w:rPr>
        <w:t>karena</w:t>
      </w:r>
      <w:proofErr w:type="spellEnd"/>
      <w:r>
        <w:rPr>
          <w:rFonts w:eastAsia="Times New Roman"/>
        </w:rPr>
        <w:t xml:space="preserve"> </w:t>
      </w:r>
      <w:proofErr w:type="spellStart"/>
      <w:r>
        <w:rPr>
          <w:rFonts w:eastAsia="Times New Roman"/>
        </w:rPr>
        <w:t>ajakan-ajakan</w:t>
      </w:r>
      <w:proofErr w:type="spellEnd"/>
      <w:r>
        <w:rPr>
          <w:rFonts w:eastAsia="Times New Roman"/>
        </w:rPr>
        <w:t xml:space="preserve"> </w:t>
      </w:r>
      <w:proofErr w:type="spellStart"/>
      <w:r>
        <w:rPr>
          <w:rFonts w:eastAsia="Times New Roman"/>
        </w:rPr>
        <w:t>mereka</w:t>
      </w:r>
      <w:proofErr w:type="spellEnd"/>
      <w:r>
        <w:rPr>
          <w:rFonts w:eastAsia="Times New Roman"/>
        </w:rPr>
        <w:t xml:space="preserve"> yang </w:t>
      </w:r>
      <w:proofErr w:type="spellStart"/>
      <w:r>
        <w:rPr>
          <w:rFonts w:eastAsia="Times New Roman"/>
        </w:rPr>
        <w:t>tidak</w:t>
      </w:r>
      <w:proofErr w:type="spellEnd"/>
      <w:r>
        <w:rPr>
          <w:rFonts w:eastAsia="Times New Roman"/>
        </w:rPr>
        <w:t xml:space="preserve"> </w:t>
      </w:r>
      <w:proofErr w:type="spellStart"/>
      <w:r>
        <w:rPr>
          <w:rFonts w:eastAsia="Times New Roman"/>
        </w:rPr>
        <w:t>benar</w:t>
      </w:r>
      <w:proofErr w:type="spellEnd"/>
      <w:r>
        <w:rPr>
          <w:rFonts w:eastAsia="Times New Roman"/>
          <w:lang w:val="id-ID"/>
        </w:rPr>
        <w:t>.</w:t>
      </w:r>
      <w:r>
        <w:rPr>
          <w:rStyle w:val="FootnoteReference"/>
          <w:rFonts w:eastAsia="Times New Roman"/>
          <w:lang w:val="id-ID"/>
        </w:rPr>
        <w:footnoteReference w:id="35"/>
      </w:r>
    </w:p>
    <w:p w14:paraId="27405F77" w14:textId="67DCCD86" w:rsidR="00EE034D" w:rsidRPr="009C7F6C" w:rsidRDefault="00EE034D" w:rsidP="00EE034D">
      <w:pPr>
        <w:ind w:firstLine="720"/>
        <w:jc w:val="both"/>
        <w:rPr>
          <w:rFonts w:asciiTheme="majorBidi" w:hAnsiTheme="majorBidi" w:cstheme="majorBidi"/>
          <w:szCs w:val="24"/>
          <w:lang w:val="id-ID"/>
        </w:rPr>
      </w:pPr>
      <w:proofErr w:type="spellStart"/>
      <w:r>
        <w:rPr>
          <w:rFonts w:eastAsia="Times New Roman"/>
        </w:rPr>
        <w:lastRenderedPageBreak/>
        <w:t>Apatah</w:t>
      </w:r>
      <w:proofErr w:type="spellEnd"/>
      <w:r>
        <w:rPr>
          <w:rFonts w:eastAsia="Times New Roman"/>
        </w:rPr>
        <w:t xml:space="preserve"> </w:t>
      </w:r>
      <w:proofErr w:type="spellStart"/>
      <w:r>
        <w:rPr>
          <w:rFonts w:eastAsia="Times New Roman"/>
        </w:rPr>
        <w:t>lagi</w:t>
      </w:r>
      <w:proofErr w:type="spellEnd"/>
      <w:r>
        <w:rPr>
          <w:rFonts w:eastAsia="Times New Roman"/>
        </w:rPr>
        <w:t xml:space="preserve"> </w:t>
      </w:r>
      <w:proofErr w:type="spellStart"/>
      <w:r>
        <w:rPr>
          <w:rFonts w:eastAsia="Times New Roman"/>
        </w:rPr>
        <w:t>kalau</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perkawinan</w:t>
      </w:r>
      <w:proofErr w:type="spellEnd"/>
      <w:r>
        <w:rPr>
          <w:rFonts w:eastAsia="Times New Roman"/>
        </w:rPr>
        <w:t xml:space="preserve"> yang </w:t>
      </w:r>
      <w:proofErr w:type="spellStart"/>
      <w:r>
        <w:rPr>
          <w:rFonts w:eastAsia="Times New Roman"/>
        </w:rPr>
        <w:t>demikian</w:t>
      </w:r>
      <w:proofErr w:type="spellEnd"/>
      <w:r>
        <w:rPr>
          <w:rFonts w:eastAsia="Times New Roman"/>
        </w:rPr>
        <w:t xml:space="preserve"> </w:t>
      </w:r>
      <w:proofErr w:type="spellStart"/>
      <w:r>
        <w:rPr>
          <w:rFonts w:eastAsia="Times New Roman"/>
        </w:rPr>
        <w:t>beroleh</w:t>
      </w:r>
      <w:proofErr w:type="spellEnd"/>
      <w:r>
        <w:rPr>
          <w:rFonts w:eastAsia="Times New Roman"/>
        </w:rPr>
        <w:t xml:space="preserve"> </w:t>
      </w:r>
      <w:proofErr w:type="spellStart"/>
      <w:r>
        <w:rPr>
          <w:rFonts w:eastAsia="Times New Roman"/>
        </w:rPr>
        <w:t>putra</w:t>
      </w:r>
      <w:proofErr w:type="spellEnd"/>
      <w:r>
        <w:rPr>
          <w:rFonts w:eastAsia="Times New Roman"/>
        </w:rPr>
        <w:t xml:space="preserve"> pula. </w:t>
      </w:r>
      <w:proofErr w:type="spellStart"/>
      <w:r>
        <w:rPr>
          <w:rFonts w:eastAsia="Times New Roman"/>
        </w:rPr>
        <w:t>Tidak</w:t>
      </w:r>
      <w:proofErr w:type="spellEnd"/>
      <w:r>
        <w:rPr>
          <w:rFonts w:eastAsia="Times New Roman"/>
        </w:rPr>
        <w:t xml:space="preserve"> </w:t>
      </w:r>
      <w:proofErr w:type="spellStart"/>
      <w:r>
        <w:rPr>
          <w:rFonts w:eastAsia="Times New Roman"/>
        </w:rPr>
        <w:t>akan</w:t>
      </w:r>
      <w:proofErr w:type="spellEnd"/>
      <w:r>
        <w:rPr>
          <w:rFonts w:eastAsia="Times New Roman"/>
        </w:rPr>
        <w:t xml:space="preserve"> </w:t>
      </w:r>
      <w:proofErr w:type="spellStart"/>
      <w:r>
        <w:rPr>
          <w:rFonts w:eastAsia="Times New Roman"/>
        </w:rPr>
        <w:t>sentosa</w:t>
      </w:r>
      <w:proofErr w:type="spellEnd"/>
      <w:r>
        <w:rPr>
          <w:rFonts w:eastAsia="Times New Roman"/>
        </w:rPr>
        <w:t xml:space="preserve"> </w:t>
      </w:r>
      <w:proofErr w:type="spellStart"/>
      <w:r>
        <w:rPr>
          <w:rFonts w:eastAsia="Times New Roman"/>
        </w:rPr>
        <w:t>pertumbuhan</w:t>
      </w:r>
      <w:proofErr w:type="spellEnd"/>
      <w:r>
        <w:rPr>
          <w:rFonts w:eastAsia="Times New Roman"/>
        </w:rPr>
        <w:t xml:space="preserve"> </w:t>
      </w:r>
      <w:proofErr w:type="spellStart"/>
      <w:r>
        <w:rPr>
          <w:rFonts w:eastAsia="Times New Roman"/>
        </w:rPr>
        <w:t>jiwa</w:t>
      </w:r>
      <w:proofErr w:type="spellEnd"/>
      <w:r>
        <w:rPr>
          <w:rFonts w:eastAsia="Times New Roman"/>
        </w:rPr>
        <w:t xml:space="preserve"> </w:t>
      </w:r>
      <w:proofErr w:type="spellStart"/>
      <w:r>
        <w:rPr>
          <w:rFonts w:eastAsia="Times New Roman"/>
        </w:rPr>
        <w:t>anak</w:t>
      </w:r>
      <w:proofErr w:type="spellEnd"/>
      <w:r>
        <w:rPr>
          <w:rFonts w:eastAsia="Times New Roman"/>
        </w:rPr>
        <w:t xml:space="preserve"> </w:t>
      </w:r>
      <w:proofErr w:type="spellStart"/>
      <w:r>
        <w:rPr>
          <w:rFonts w:eastAsia="Times New Roman"/>
        </w:rPr>
        <w:t>itu</w:t>
      </w:r>
      <w:proofErr w:type="spellEnd"/>
      <w:r>
        <w:rPr>
          <w:rFonts w:eastAsia="Times New Roman"/>
        </w:rPr>
        <w:t xml:space="preserve"> di </w:t>
      </w:r>
      <w:proofErr w:type="spellStart"/>
      <w:r>
        <w:rPr>
          <w:rFonts w:eastAsia="Times New Roman"/>
        </w:rPr>
        <w:t>bawah</w:t>
      </w:r>
      <w:proofErr w:type="spellEnd"/>
      <w:r>
        <w:rPr>
          <w:rFonts w:eastAsia="Times New Roman"/>
        </w:rPr>
        <w:t xml:space="preserve"> </w:t>
      </w:r>
      <w:proofErr w:type="spellStart"/>
      <w:r>
        <w:rPr>
          <w:rFonts w:eastAsia="Times New Roman"/>
        </w:rPr>
        <w:t>asuhan</w:t>
      </w:r>
      <w:proofErr w:type="spellEnd"/>
      <w:r>
        <w:rPr>
          <w:rFonts w:eastAsia="Times New Roman"/>
        </w:rPr>
        <w:t xml:space="preserve"> ayah dan </w:t>
      </w:r>
      <w:proofErr w:type="spellStart"/>
      <w:r>
        <w:rPr>
          <w:rFonts w:eastAsia="Times New Roman"/>
        </w:rPr>
        <w:t>bunda</w:t>
      </w:r>
      <w:proofErr w:type="spellEnd"/>
      <w:r>
        <w:rPr>
          <w:rFonts w:eastAsia="Times New Roman"/>
        </w:rPr>
        <w:t xml:space="preserve"> yang </w:t>
      </w:r>
      <w:proofErr w:type="spellStart"/>
      <w:r>
        <w:rPr>
          <w:rFonts w:eastAsia="Times New Roman"/>
        </w:rPr>
        <w:t>berlain</w:t>
      </w:r>
      <w:proofErr w:type="spellEnd"/>
      <w:r>
        <w:rPr>
          <w:rFonts w:eastAsia="Times New Roman"/>
        </w:rPr>
        <w:t xml:space="preserve"> </w:t>
      </w:r>
      <w:proofErr w:type="spellStart"/>
      <w:r>
        <w:rPr>
          <w:rFonts w:eastAsia="Times New Roman"/>
        </w:rPr>
        <w:t>haluan</w:t>
      </w:r>
      <w:proofErr w:type="spellEnd"/>
      <w:r>
        <w:rPr>
          <w:rFonts w:eastAsia="Times New Roman"/>
        </w:rPr>
        <w:t xml:space="preserve"> </w:t>
      </w:r>
      <w:proofErr w:type="spellStart"/>
      <w:r>
        <w:rPr>
          <w:rFonts w:eastAsia="Times New Roman"/>
        </w:rPr>
        <w:t>atau</w:t>
      </w:r>
      <w:proofErr w:type="spellEnd"/>
      <w:r>
        <w:rPr>
          <w:rFonts w:eastAsia="Times New Roman"/>
        </w:rPr>
        <w:t xml:space="preserve"> </w:t>
      </w:r>
      <w:proofErr w:type="spellStart"/>
      <w:r>
        <w:rPr>
          <w:rFonts w:eastAsia="Times New Roman"/>
        </w:rPr>
        <w:t>berlain</w:t>
      </w:r>
      <w:proofErr w:type="spellEnd"/>
      <w:r>
        <w:rPr>
          <w:rFonts w:eastAsia="Times New Roman"/>
        </w:rPr>
        <w:t xml:space="preserve"> </w:t>
      </w:r>
      <w:proofErr w:type="spellStart"/>
      <w:r>
        <w:rPr>
          <w:rFonts w:eastAsia="Times New Roman"/>
        </w:rPr>
        <w:t>keyakinan</w:t>
      </w:r>
      <w:proofErr w:type="spellEnd"/>
      <w:r>
        <w:rPr>
          <w:rFonts w:eastAsia="Times New Roman"/>
        </w:rPr>
        <w:t xml:space="preserve"> (agama). </w:t>
      </w:r>
      <w:proofErr w:type="spellStart"/>
      <w:r>
        <w:rPr>
          <w:rFonts w:eastAsia="Times New Roman"/>
        </w:rPr>
        <w:t>Dengan</w:t>
      </w:r>
      <w:proofErr w:type="spellEnd"/>
      <w:r>
        <w:rPr>
          <w:rFonts w:eastAsia="Times New Roman"/>
        </w:rPr>
        <w:t xml:space="preserve"> </w:t>
      </w:r>
      <w:proofErr w:type="spellStart"/>
      <w:r>
        <w:rPr>
          <w:rFonts w:eastAsia="Times New Roman"/>
        </w:rPr>
        <w:t>ayat</w:t>
      </w:r>
      <w:proofErr w:type="spellEnd"/>
      <w:r>
        <w:rPr>
          <w:rFonts w:eastAsia="Times New Roman"/>
        </w:rPr>
        <w:t xml:space="preserve"> </w:t>
      </w:r>
      <w:proofErr w:type="spellStart"/>
      <w:r>
        <w:rPr>
          <w:rFonts w:eastAsia="Times New Roman"/>
        </w:rPr>
        <w:t>ini</w:t>
      </w:r>
      <w:proofErr w:type="spellEnd"/>
      <w:r>
        <w:rPr>
          <w:rFonts w:eastAsia="Times New Roman"/>
        </w:rPr>
        <w:t xml:space="preserve"> </w:t>
      </w:r>
      <w:proofErr w:type="spellStart"/>
      <w:r>
        <w:rPr>
          <w:rFonts w:eastAsia="Times New Roman"/>
        </w:rPr>
        <w:t>tegaslah</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peraturan</w:t>
      </w:r>
      <w:proofErr w:type="spellEnd"/>
      <w:r>
        <w:rPr>
          <w:rFonts w:eastAsia="Times New Roman"/>
        </w:rPr>
        <w:t xml:space="preserve"> </w:t>
      </w:r>
      <w:proofErr w:type="spellStart"/>
      <w:r>
        <w:rPr>
          <w:rFonts w:eastAsia="Times New Roman"/>
        </w:rPr>
        <w:t>kafaah</w:t>
      </w:r>
      <w:proofErr w:type="spellEnd"/>
      <w:r>
        <w:rPr>
          <w:rFonts w:eastAsia="Times New Roman"/>
        </w:rPr>
        <w:t xml:space="preserve"> </w:t>
      </w:r>
      <w:proofErr w:type="spellStart"/>
      <w:r>
        <w:rPr>
          <w:rFonts w:eastAsia="Times New Roman"/>
        </w:rPr>
        <w:t>atau</w:t>
      </w:r>
      <w:proofErr w:type="spellEnd"/>
      <w:r>
        <w:rPr>
          <w:rFonts w:eastAsia="Times New Roman"/>
        </w:rPr>
        <w:t xml:space="preserve"> </w:t>
      </w:r>
      <w:proofErr w:type="spellStart"/>
      <w:r>
        <w:rPr>
          <w:rFonts w:eastAsia="Times New Roman"/>
        </w:rPr>
        <w:t>kufu</w:t>
      </w:r>
      <w:proofErr w:type="spellEnd"/>
      <w:r>
        <w:rPr>
          <w:rFonts w:eastAsia="Times New Roman"/>
        </w:rPr>
        <w:t xml:space="preserve"> di </w:t>
      </w:r>
      <w:proofErr w:type="spellStart"/>
      <w:r>
        <w:rPr>
          <w:rFonts w:eastAsia="Times New Roman"/>
        </w:rPr>
        <w:t>antara</w:t>
      </w:r>
      <w:proofErr w:type="spellEnd"/>
      <w:r>
        <w:rPr>
          <w:rFonts w:eastAsia="Times New Roman"/>
        </w:rPr>
        <w:t xml:space="preserve"> </w:t>
      </w:r>
      <w:proofErr w:type="spellStart"/>
      <w:r>
        <w:rPr>
          <w:rFonts w:eastAsia="Times New Roman"/>
        </w:rPr>
        <w:t>laki-laki</w:t>
      </w:r>
      <w:proofErr w:type="spellEnd"/>
      <w:r>
        <w:rPr>
          <w:rFonts w:eastAsia="Times New Roman"/>
        </w:rPr>
        <w:t xml:space="preserve"> dan </w:t>
      </w:r>
      <w:proofErr w:type="spellStart"/>
      <w:r>
        <w:rPr>
          <w:rFonts w:eastAsia="Times New Roman"/>
        </w:rPr>
        <w:t>perempuan</w:t>
      </w:r>
      <w:proofErr w:type="spellEnd"/>
      <w:r>
        <w:rPr>
          <w:rFonts w:eastAsia="Times New Roman"/>
        </w:rPr>
        <w:t>.</w:t>
      </w:r>
      <w:r w:rsidR="006469F7">
        <w:rPr>
          <w:rFonts w:eastAsia="Times New Roman"/>
        </w:rPr>
        <w:t xml:space="preserve"> </w:t>
      </w:r>
      <w:proofErr w:type="spellStart"/>
      <w:r w:rsidR="006469F7">
        <w:rPr>
          <w:rFonts w:eastAsia="Times New Roman"/>
        </w:rPr>
        <w:t>Pokok</w:t>
      </w:r>
      <w:proofErr w:type="spellEnd"/>
      <w:r w:rsidR="006469F7">
        <w:rPr>
          <w:rFonts w:eastAsia="Times New Roman"/>
        </w:rPr>
        <w:t xml:space="preserve"> </w:t>
      </w:r>
      <w:proofErr w:type="spellStart"/>
      <w:r w:rsidR="006469F7">
        <w:rPr>
          <w:rFonts w:eastAsia="Times New Roman"/>
        </w:rPr>
        <w:t>sekufu</w:t>
      </w:r>
      <w:proofErr w:type="spellEnd"/>
      <w:r>
        <w:rPr>
          <w:rFonts w:eastAsia="Times New Roman"/>
        </w:rPr>
        <w:t xml:space="preserve"> yang </w:t>
      </w:r>
      <w:proofErr w:type="spellStart"/>
      <w:r>
        <w:rPr>
          <w:rFonts w:eastAsia="Times New Roman"/>
        </w:rPr>
        <w:t>penting</w:t>
      </w:r>
      <w:proofErr w:type="spellEnd"/>
      <w:r>
        <w:rPr>
          <w:rFonts w:eastAsia="Times New Roman"/>
        </w:rPr>
        <w:t xml:space="preserve"> </w:t>
      </w:r>
      <w:proofErr w:type="spellStart"/>
      <w:r>
        <w:rPr>
          <w:rFonts w:eastAsia="Times New Roman"/>
        </w:rPr>
        <w:t>ialah</w:t>
      </w:r>
      <w:proofErr w:type="spellEnd"/>
      <w:r>
        <w:rPr>
          <w:rFonts w:eastAsia="Times New Roman"/>
        </w:rPr>
        <w:t xml:space="preserve"> </w:t>
      </w:r>
      <w:proofErr w:type="spellStart"/>
      <w:r>
        <w:rPr>
          <w:rFonts w:eastAsia="Times New Roman"/>
        </w:rPr>
        <w:t>persamaan</w:t>
      </w:r>
      <w:proofErr w:type="spellEnd"/>
      <w:r>
        <w:rPr>
          <w:rFonts w:eastAsia="Times New Roman"/>
        </w:rPr>
        <w:t xml:space="preserve"> </w:t>
      </w:r>
      <w:proofErr w:type="spellStart"/>
      <w:r>
        <w:rPr>
          <w:rFonts w:eastAsia="Times New Roman"/>
        </w:rPr>
        <w:t>pendirian</w:t>
      </w:r>
      <w:proofErr w:type="spellEnd"/>
      <w:r>
        <w:rPr>
          <w:rFonts w:eastAsia="Times New Roman"/>
        </w:rPr>
        <w:t xml:space="preserve">, </w:t>
      </w:r>
      <w:proofErr w:type="spellStart"/>
      <w:r>
        <w:rPr>
          <w:rFonts w:eastAsia="Times New Roman"/>
        </w:rPr>
        <w:t>persamaan</w:t>
      </w:r>
      <w:proofErr w:type="spellEnd"/>
      <w:r>
        <w:rPr>
          <w:rFonts w:eastAsia="Times New Roman"/>
        </w:rPr>
        <w:t xml:space="preserve"> </w:t>
      </w:r>
      <w:proofErr w:type="spellStart"/>
      <w:r>
        <w:rPr>
          <w:rFonts w:eastAsia="Times New Roman"/>
        </w:rPr>
        <w:t>keyakinan</w:t>
      </w:r>
      <w:proofErr w:type="spellEnd"/>
      <w:r w:rsidR="00724CBF">
        <w:rPr>
          <w:rFonts w:eastAsia="Times New Roman"/>
        </w:rPr>
        <w:t xml:space="preserve"> </w:t>
      </w:r>
      <w:r>
        <w:rPr>
          <w:rFonts w:eastAsia="Times New Roman"/>
        </w:rPr>
        <w:t xml:space="preserve">dan </w:t>
      </w:r>
      <w:proofErr w:type="spellStart"/>
      <w:r>
        <w:rPr>
          <w:rFonts w:eastAsia="Times New Roman"/>
        </w:rPr>
        <w:t>anutan</w:t>
      </w:r>
      <w:proofErr w:type="spellEnd"/>
      <w:r>
        <w:rPr>
          <w:rFonts w:eastAsia="Times New Roman"/>
        </w:rPr>
        <w:t xml:space="preserve"> </w:t>
      </w:r>
      <w:r w:rsidRPr="009C7F6C">
        <w:rPr>
          <w:rFonts w:eastAsia="Times New Roman"/>
        </w:rPr>
        <w:t>agama.</w:t>
      </w:r>
      <w:r w:rsidRPr="009C7F6C">
        <w:rPr>
          <w:rStyle w:val="FootnoteReference"/>
          <w:rFonts w:eastAsia="Times New Roman"/>
        </w:rPr>
        <w:footnoteReference w:id="36"/>
      </w:r>
    </w:p>
    <w:p w14:paraId="06217512" w14:textId="77777777" w:rsidR="00724CBF" w:rsidRDefault="00724CBF" w:rsidP="00724CBF">
      <w:pPr>
        <w:ind w:firstLine="720"/>
        <w:jc w:val="both"/>
        <w:rPr>
          <w:rFonts w:asciiTheme="majorBidi" w:hAnsiTheme="majorBidi" w:cstheme="majorBidi"/>
          <w:szCs w:val="24"/>
        </w:rPr>
      </w:pPr>
      <w:r w:rsidRPr="00724CBF">
        <w:rPr>
          <w:rFonts w:eastAsia="Times New Roman"/>
          <w:lang w:val="id-ID"/>
        </w:rPr>
        <w:t xml:space="preserve">Redaksi akhir ayat </w:t>
      </w:r>
      <w:r w:rsidR="00EE034D" w:rsidRPr="009C7F6C">
        <w:rPr>
          <w:rFonts w:eastAsia="Times New Roman"/>
          <w:lang w:val="id-ID"/>
        </w:rPr>
        <w:t>221</w:t>
      </w:r>
      <w:r w:rsidRPr="00724CBF">
        <w:rPr>
          <w:rFonts w:eastAsia="Times New Roman"/>
          <w:lang w:val="id-ID"/>
        </w:rPr>
        <w:t xml:space="preserve"> berbunyi,</w:t>
      </w:r>
      <w:r w:rsidR="00EE034D" w:rsidRPr="009C7F6C">
        <w:rPr>
          <w:rFonts w:eastAsia="Times New Roman"/>
          <w:lang w:val="id-ID"/>
        </w:rPr>
        <w:t>“Sedang Allah mengajak kamu kepada surga dan maghfirah (ampunan), dengan izin-Nya kepada manusia supaya mereka ingat.”Pada ujung ayat ini telah menegaskan</w:t>
      </w:r>
      <w:r w:rsidRPr="00724CBF">
        <w:rPr>
          <w:rFonts w:eastAsia="Times New Roman"/>
          <w:lang w:val="id-ID"/>
        </w:rPr>
        <w:t xml:space="preserve"> bahwa</w:t>
      </w:r>
      <w:r w:rsidR="00EE034D" w:rsidRPr="009C7F6C">
        <w:rPr>
          <w:rFonts w:eastAsia="Times New Roman"/>
          <w:lang w:val="id-ID"/>
        </w:rPr>
        <w:t xml:space="preserve"> ayat-ayat di sini berarti perintah</w:t>
      </w:r>
      <w:r w:rsidRPr="00724CBF">
        <w:rPr>
          <w:rFonts w:eastAsia="Times New Roman"/>
          <w:lang w:val="id-ID"/>
        </w:rPr>
        <w:t xml:space="preserve"> yang t</w:t>
      </w:r>
      <w:r w:rsidR="00EE034D" w:rsidRPr="009C7F6C">
        <w:rPr>
          <w:rFonts w:eastAsia="Times New Roman"/>
          <w:lang w:val="id-ID"/>
        </w:rPr>
        <w:t>idak boleh dilengahkan.</w:t>
      </w:r>
      <w:r w:rsidRPr="00724CBF">
        <w:rPr>
          <w:rFonts w:eastAsia="Times New Roman"/>
          <w:lang w:val="id-ID"/>
        </w:rPr>
        <w:t xml:space="preserve"> </w:t>
      </w:r>
      <w:r w:rsidR="00EE034D" w:rsidRPr="009C7F6C">
        <w:rPr>
          <w:rFonts w:eastAsia="Times New Roman"/>
          <w:lang w:val="id-ID"/>
        </w:rPr>
        <w:t>Karena rumah tangga wajib dibentuk dengan dasar yang kukuh, dasar iman dan tauhid, bahagia di dunia dan surga di akhirat. Maghfirah atau ampunan Tuhan pun meliputi rumah tangga demikian</w:t>
      </w:r>
      <w:r w:rsidRPr="00724CBF">
        <w:rPr>
          <w:rFonts w:eastAsia="Times New Roman"/>
          <w:lang w:val="id-ID"/>
        </w:rPr>
        <w:t xml:space="preserve"> dan a</w:t>
      </w:r>
      <w:r w:rsidR="00EE034D" w:rsidRPr="009C7F6C">
        <w:rPr>
          <w:rFonts w:eastAsia="Times New Roman"/>
          <w:lang w:val="id-ID"/>
        </w:rPr>
        <w:t>langkah bahagia suami-istri</w:t>
      </w:r>
      <w:r w:rsidRPr="00724CBF">
        <w:rPr>
          <w:rFonts w:eastAsia="Times New Roman"/>
          <w:lang w:val="id-ID"/>
        </w:rPr>
        <w:t xml:space="preserve"> </w:t>
      </w:r>
      <w:r w:rsidR="00EE034D" w:rsidRPr="009C7F6C">
        <w:rPr>
          <w:rFonts w:eastAsia="Times New Roman"/>
          <w:lang w:val="id-ID"/>
        </w:rPr>
        <w:t>karena persamaan pendirian di dalam</w:t>
      </w:r>
      <w:r w:rsidR="00EE034D" w:rsidRPr="00B15444">
        <w:rPr>
          <w:rFonts w:eastAsia="Times New Roman"/>
          <w:lang w:val="id-ID"/>
        </w:rPr>
        <w:t xml:space="preserve"> menuju Tuhan. </w:t>
      </w:r>
      <w:r>
        <w:rPr>
          <w:rFonts w:eastAsia="Times New Roman"/>
          <w:lang w:val="en-IN"/>
        </w:rPr>
        <w:t>S</w:t>
      </w:r>
      <w:r w:rsidR="00EE034D" w:rsidRPr="00724CBF">
        <w:rPr>
          <w:rFonts w:eastAsia="Times New Roman"/>
          <w:lang w:val="id-ID"/>
        </w:rPr>
        <w:t xml:space="preserve">ebab dengan izin Tuhan mereka akan bersama-sama menjadi isi surga. </w:t>
      </w:r>
      <w:proofErr w:type="spellStart"/>
      <w:r w:rsidR="00EE034D">
        <w:rPr>
          <w:rFonts w:eastAsia="Times New Roman"/>
        </w:rPr>
        <w:t>Inilah</w:t>
      </w:r>
      <w:proofErr w:type="spellEnd"/>
      <w:r w:rsidR="00EE034D">
        <w:rPr>
          <w:rFonts w:eastAsia="Times New Roman"/>
        </w:rPr>
        <w:t xml:space="preserve"> yang </w:t>
      </w:r>
      <w:proofErr w:type="spellStart"/>
      <w:r w:rsidR="00EE034D">
        <w:rPr>
          <w:rFonts w:eastAsia="Times New Roman"/>
        </w:rPr>
        <w:t>wajib</w:t>
      </w:r>
      <w:proofErr w:type="spellEnd"/>
      <w:r w:rsidR="00EE034D">
        <w:rPr>
          <w:rFonts w:eastAsia="Times New Roman"/>
        </w:rPr>
        <w:t xml:space="preserve"> </w:t>
      </w:r>
      <w:proofErr w:type="spellStart"/>
      <w:r w:rsidR="00EE034D">
        <w:rPr>
          <w:rFonts w:eastAsia="Times New Roman"/>
        </w:rPr>
        <w:t>diingat</w:t>
      </w:r>
      <w:proofErr w:type="spellEnd"/>
      <w:r w:rsidR="00EE034D">
        <w:rPr>
          <w:rFonts w:eastAsia="Times New Roman"/>
        </w:rPr>
        <w:t xml:space="preserve">. </w:t>
      </w:r>
      <w:proofErr w:type="spellStart"/>
      <w:r w:rsidR="00EE034D">
        <w:rPr>
          <w:rFonts w:eastAsia="Times New Roman"/>
        </w:rPr>
        <w:t>Jangan</w:t>
      </w:r>
      <w:proofErr w:type="spellEnd"/>
      <w:r w:rsidR="00EE034D">
        <w:rPr>
          <w:rFonts w:eastAsia="Times New Roman"/>
        </w:rPr>
        <w:t xml:space="preserve"> </w:t>
      </w:r>
      <w:proofErr w:type="spellStart"/>
      <w:r w:rsidR="00EE034D">
        <w:rPr>
          <w:rFonts w:eastAsia="Times New Roman"/>
        </w:rPr>
        <w:t>mengingat</w:t>
      </w:r>
      <w:proofErr w:type="spellEnd"/>
      <w:r w:rsidR="00EE034D">
        <w:rPr>
          <w:rFonts w:eastAsia="Times New Roman"/>
        </w:rPr>
        <w:t xml:space="preserve"> </w:t>
      </w:r>
      <w:proofErr w:type="spellStart"/>
      <w:r w:rsidR="00EE034D">
        <w:rPr>
          <w:rFonts w:eastAsia="Times New Roman"/>
        </w:rPr>
        <w:t>kecantikan</w:t>
      </w:r>
      <w:proofErr w:type="spellEnd"/>
      <w:r w:rsidR="00EE034D">
        <w:rPr>
          <w:rFonts w:eastAsia="Times New Roman"/>
        </w:rPr>
        <w:t xml:space="preserve"> </w:t>
      </w:r>
      <w:proofErr w:type="spellStart"/>
      <w:r w:rsidR="00EE034D">
        <w:rPr>
          <w:rFonts w:eastAsia="Times New Roman"/>
        </w:rPr>
        <w:t>perempuan</w:t>
      </w:r>
      <w:proofErr w:type="spellEnd"/>
      <w:r w:rsidR="00EE034D">
        <w:rPr>
          <w:rFonts w:eastAsia="Times New Roman"/>
        </w:rPr>
        <w:t xml:space="preserve">, </w:t>
      </w:r>
      <w:proofErr w:type="spellStart"/>
      <w:r w:rsidR="00EE034D">
        <w:rPr>
          <w:rFonts w:eastAsia="Times New Roman"/>
        </w:rPr>
        <w:t>karena</w:t>
      </w:r>
      <w:proofErr w:type="spellEnd"/>
      <w:r w:rsidR="00EE034D">
        <w:rPr>
          <w:rFonts w:eastAsia="Times New Roman"/>
        </w:rPr>
        <w:t xml:space="preserve"> </w:t>
      </w:r>
      <w:proofErr w:type="spellStart"/>
      <w:r w:rsidR="00EE034D">
        <w:rPr>
          <w:rFonts w:eastAsia="Times New Roman"/>
        </w:rPr>
        <w:t>kecantikan</w:t>
      </w:r>
      <w:proofErr w:type="spellEnd"/>
      <w:r w:rsidR="00EE034D">
        <w:rPr>
          <w:rFonts w:eastAsia="Times New Roman"/>
        </w:rPr>
        <w:t xml:space="preserve"> </w:t>
      </w:r>
      <w:proofErr w:type="spellStart"/>
      <w:r w:rsidR="00EE034D">
        <w:rPr>
          <w:rFonts w:eastAsia="Times New Roman"/>
        </w:rPr>
        <w:t>itu</w:t>
      </w:r>
      <w:proofErr w:type="spellEnd"/>
      <w:r w:rsidR="00EE034D">
        <w:rPr>
          <w:rFonts w:eastAsia="Times New Roman"/>
        </w:rPr>
        <w:t xml:space="preserve"> </w:t>
      </w:r>
      <w:proofErr w:type="spellStart"/>
      <w:r w:rsidR="00EE034D">
        <w:rPr>
          <w:rFonts w:eastAsia="Times New Roman"/>
        </w:rPr>
        <w:t>tidak</w:t>
      </w:r>
      <w:proofErr w:type="spellEnd"/>
      <w:r w:rsidR="00EE034D">
        <w:rPr>
          <w:rFonts w:eastAsia="Times New Roman"/>
        </w:rPr>
        <w:t xml:space="preserve"> </w:t>
      </w:r>
      <w:proofErr w:type="spellStart"/>
      <w:r w:rsidR="00EE034D">
        <w:rPr>
          <w:rFonts w:eastAsia="Times New Roman"/>
        </w:rPr>
        <w:t>berapa</w:t>
      </w:r>
      <w:proofErr w:type="spellEnd"/>
      <w:r w:rsidR="00EE034D">
        <w:rPr>
          <w:rFonts w:eastAsia="Times New Roman"/>
        </w:rPr>
        <w:t xml:space="preserve"> lama </w:t>
      </w:r>
      <w:proofErr w:type="spellStart"/>
      <w:r w:rsidR="00EE034D">
        <w:rPr>
          <w:rFonts w:eastAsia="Times New Roman"/>
        </w:rPr>
        <w:t>akan</w:t>
      </w:r>
      <w:proofErr w:type="spellEnd"/>
      <w:r w:rsidR="00EE034D">
        <w:rPr>
          <w:rFonts w:eastAsia="Times New Roman"/>
        </w:rPr>
        <w:t xml:space="preserve"> </w:t>
      </w:r>
      <w:proofErr w:type="spellStart"/>
      <w:r w:rsidR="00EE034D">
        <w:rPr>
          <w:rFonts w:eastAsia="Times New Roman"/>
        </w:rPr>
        <w:t>luntur</w:t>
      </w:r>
      <w:proofErr w:type="spellEnd"/>
      <w:r w:rsidR="00EE034D">
        <w:rPr>
          <w:rFonts w:eastAsia="Times New Roman"/>
        </w:rPr>
        <w:t xml:space="preserve">. </w:t>
      </w:r>
      <w:proofErr w:type="spellStart"/>
      <w:r w:rsidR="00EE034D">
        <w:rPr>
          <w:rFonts w:eastAsia="Times New Roman"/>
        </w:rPr>
        <w:t>Jangan</w:t>
      </w:r>
      <w:proofErr w:type="spellEnd"/>
      <w:r w:rsidR="00EE034D">
        <w:rPr>
          <w:rFonts w:eastAsia="Times New Roman"/>
        </w:rPr>
        <w:t xml:space="preserve"> pula </w:t>
      </w:r>
      <w:proofErr w:type="spellStart"/>
      <w:r w:rsidR="00EE034D">
        <w:rPr>
          <w:rFonts w:eastAsia="Times New Roman"/>
        </w:rPr>
        <w:t>terpesona</w:t>
      </w:r>
      <w:proofErr w:type="spellEnd"/>
      <w:r w:rsidR="00EE034D">
        <w:rPr>
          <w:rFonts w:eastAsia="Times New Roman"/>
        </w:rPr>
        <w:t xml:space="preserve"> oleh kaya orang </w:t>
      </w:r>
      <w:proofErr w:type="spellStart"/>
      <w:r w:rsidR="00EE034D">
        <w:rPr>
          <w:rFonts w:eastAsia="Times New Roman"/>
        </w:rPr>
        <w:t>lelaki</w:t>
      </w:r>
      <w:proofErr w:type="spellEnd"/>
      <w:r w:rsidR="00EE034D">
        <w:rPr>
          <w:rFonts w:eastAsia="Times New Roman"/>
        </w:rPr>
        <w:t xml:space="preserve"> </w:t>
      </w:r>
      <w:proofErr w:type="spellStart"/>
      <w:r w:rsidR="00EE034D">
        <w:rPr>
          <w:rFonts w:eastAsia="Times New Roman"/>
        </w:rPr>
        <w:t>karena</w:t>
      </w:r>
      <w:proofErr w:type="spellEnd"/>
      <w:r w:rsidR="00EE034D">
        <w:rPr>
          <w:rFonts w:eastAsia="Times New Roman"/>
        </w:rPr>
        <w:t xml:space="preserve"> </w:t>
      </w:r>
      <w:proofErr w:type="spellStart"/>
      <w:r w:rsidR="00EE034D">
        <w:rPr>
          <w:rFonts w:eastAsia="Times New Roman"/>
        </w:rPr>
        <w:t>kekayaan</w:t>
      </w:r>
      <w:proofErr w:type="spellEnd"/>
      <w:r w:rsidR="00EE034D">
        <w:rPr>
          <w:rFonts w:eastAsia="Times New Roman"/>
        </w:rPr>
        <w:t xml:space="preserve"> yang </w:t>
      </w:r>
      <w:proofErr w:type="spellStart"/>
      <w:r w:rsidR="00EE034D">
        <w:rPr>
          <w:rFonts w:eastAsia="Times New Roman"/>
        </w:rPr>
        <w:t>dipegang</w:t>
      </w:r>
      <w:proofErr w:type="spellEnd"/>
      <w:r w:rsidR="00EE034D">
        <w:rPr>
          <w:rFonts w:eastAsia="Times New Roman"/>
        </w:rPr>
        <w:t xml:space="preserve"> oleh orang </w:t>
      </w:r>
      <w:proofErr w:type="spellStart"/>
      <w:r w:rsidR="00EE034D">
        <w:rPr>
          <w:rFonts w:eastAsia="Times New Roman"/>
        </w:rPr>
        <w:t>musyrik</w:t>
      </w:r>
      <w:proofErr w:type="spellEnd"/>
      <w:r w:rsidR="00EE034D">
        <w:rPr>
          <w:rFonts w:eastAsia="Times New Roman"/>
        </w:rPr>
        <w:t xml:space="preserve"> </w:t>
      </w:r>
      <w:proofErr w:type="spellStart"/>
      <w:r w:rsidR="00EE034D">
        <w:rPr>
          <w:rFonts w:eastAsia="Times New Roman"/>
        </w:rPr>
        <w:t>tidaklah</w:t>
      </w:r>
      <w:proofErr w:type="spellEnd"/>
      <w:r w:rsidR="00EE034D">
        <w:rPr>
          <w:rFonts w:eastAsia="Times New Roman"/>
        </w:rPr>
        <w:t xml:space="preserve"> </w:t>
      </w:r>
      <w:proofErr w:type="spellStart"/>
      <w:r w:rsidR="00EE034D">
        <w:rPr>
          <w:rFonts w:eastAsia="Times New Roman"/>
        </w:rPr>
        <w:t>akan</w:t>
      </w:r>
      <w:proofErr w:type="spellEnd"/>
      <w:r w:rsidR="00EE034D">
        <w:rPr>
          <w:rFonts w:eastAsia="Times New Roman"/>
        </w:rPr>
        <w:t xml:space="preserve"> </w:t>
      </w:r>
      <w:proofErr w:type="spellStart"/>
      <w:r w:rsidR="00EE034D">
        <w:rPr>
          <w:rFonts w:eastAsia="Times New Roman"/>
        </w:rPr>
        <w:t>ada</w:t>
      </w:r>
      <w:proofErr w:type="spellEnd"/>
      <w:r w:rsidR="00EE034D">
        <w:rPr>
          <w:rFonts w:eastAsia="Times New Roman"/>
        </w:rPr>
        <w:t xml:space="preserve"> </w:t>
      </w:r>
      <w:proofErr w:type="spellStart"/>
      <w:r w:rsidR="00EE034D">
        <w:rPr>
          <w:rFonts w:eastAsia="Times New Roman"/>
        </w:rPr>
        <w:t>berkahnya</w:t>
      </w:r>
      <w:proofErr w:type="spellEnd"/>
      <w:r w:rsidR="00EE034D">
        <w:rPr>
          <w:rStyle w:val="FootnoteReference"/>
          <w:rFonts w:eastAsia="Times New Roman"/>
        </w:rPr>
        <w:footnoteReference w:id="37"/>
      </w:r>
    </w:p>
    <w:p w14:paraId="1514285D" w14:textId="5FE07F25" w:rsidR="00D05C24" w:rsidRPr="00801CDC" w:rsidRDefault="00CA77B1" w:rsidP="00801CDC">
      <w:pPr>
        <w:pStyle w:val="ListParagraph"/>
        <w:numPr>
          <w:ilvl w:val="0"/>
          <w:numId w:val="15"/>
        </w:numPr>
        <w:jc w:val="both"/>
        <w:rPr>
          <w:rFonts w:asciiTheme="majorBidi" w:hAnsiTheme="majorBidi" w:cstheme="majorBidi"/>
          <w:b/>
          <w:bCs/>
          <w:szCs w:val="24"/>
        </w:rPr>
      </w:pPr>
      <w:r w:rsidRPr="00801CDC">
        <w:rPr>
          <w:rFonts w:asciiTheme="majorBidi" w:hAnsiTheme="majorBidi" w:cstheme="majorBidi"/>
          <w:b/>
          <w:bCs/>
          <w:szCs w:val="24"/>
          <w:lang w:val="id-ID"/>
        </w:rPr>
        <w:t>Q. S. Al-Mumtahanah (60) ayat 10</w:t>
      </w:r>
      <w:r w:rsidRPr="00801CDC">
        <w:rPr>
          <w:rFonts w:asciiTheme="majorBidi" w:hAnsiTheme="majorBidi" w:cstheme="majorBidi"/>
          <w:b/>
          <w:bCs/>
          <w:szCs w:val="24"/>
        </w:rPr>
        <w:t>.</w:t>
      </w:r>
    </w:p>
    <w:p w14:paraId="2BA05AEF" w14:textId="08DDBA04" w:rsidR="00CA77B1" w:rsidRDefault="00CA77B1" w:rsidP="00A87ED8">
      <w:pPr>
        <w:ind w:firstLine="720"/>
        <w:jc w:val="both"/>
        <w:rPr>
          <w:rFonts w:asciiTheme="majorBidi" w:hAnsiTheme="majorBidi" w:cstheme="majorBidi" w:hint="cs"/>
          <w:szCs w:val="24"/>
          <w:rtl/>
        </w:rPr>
      </w:pPr>
      <w:proofErr w:type="spellStart"/>
      <w:r w:rsidRPr="00CA77B1">
        <w:rPr>
          <w:rFonts w:asciiTheme="majorBidi" w:hAnsiTheme="majorBidi" w:cstheme="majorBidi"/>
          <w:szCs w:val="24"/>
        </w:rPr>
        <w:t>Selanjutnya</w:t>
      </w:r>
      <w:proofErr w:type="spellEnd"/>
      <w:r w:rsidRPr="00CA77B1">
        <w:rPr>
          <w:rFonts w:asciiTheme="majorBidi" w:hAnsiTheme="majorBidi" w:cstheme="majorBidi"/>
          <w:szCs w:val="24"/>
        </w:rPr>
        <w:t xml:space="preserve"> </w:t>
      </w:r>
      <w:proofErr w:type="spellStart"/>
      <w:r w:rsidRPr="00CA77B1">
        <w:rPr>
          <w:rFonts w:asciiTheme="majorBidi" w:hAnsiTheme="majorBidi" w:cstheme="majorBidi"/>
          <w:szCs w:val="24"/>
        </w:rPr>
        <w:t>ayat</w:t>
      </w:r>
      <w:proofErr w:type="spellEnd"/>
      <w:r w:rsidRPr="00CA77B1">
        <w:rPr>
          <w:rFonts w:asciiTheme="majorBidi" w:hAnsiTheme="majorBidi" w:cstheme="majorBidi"/>
          <w:szCs w:val="24"/>
        </w:rPr>
        <w:t xml:space="preserve"> yang </w:t>
      </w:r>
      <w:proofErr w:type="spellStart"/>
      <w:r w:rsidRPr="00CA77B1">
        <w:rPr>
          <w:rFonts w:asciiTheme="majorBidi" w:hAnsiTheme="majorBidi" w:cstheme="majorBidi"/>
          <w:szCs w:val="24"/>
        </w:rPr>
        <w:t>berhubungan</w:t>
      </w:r>
      <w:proofErr w:type="spellEnd"/>
      <w:r w:rsidRPr="00CA77B1">
        <w:rPr>
          <w:rFonts w:asciiTheme="majorBidi" w:hAnsiTheme="majorBidi" w:cstheme="majorBidi"/>
          <w:szCs w:val="24"/>
        </w:rPr>
        <w:t xml:space="preserve"> </w:t>
      </w:r>
      <w:proofErr w:type="spellStart"/>
      <w:r w:rsidRPr="00CA77B1">
        <w:rPr>
          <w:rFonts w:asciiTheme="majorBidi" w:hAnsiTheme="majorBidi" w:cstheme="majorBidi"/>
          <w:szCs w:val="24"/>
        </w:rPr>
        <w:t>dengan</w:t>
      </w:r>
      <w:proofErr w:type="spellEnd"/>
      <w:r w:rsidRPr="00CA77B1">
        <w:rPr>
          <w:rFonts w:asciiTheme="majorBidi" w:hAnsiTheme="majorBidi" w:cstheme="majorBidi"/>
          <w:szCs w:val="24"/>
        </w:rPr>
        <w:t xml:space="preserve"> </w:t>
      </w:r>
      <w:proofErr w:type="spellStart"/>
      <w:r w:rsidRPr="00CA77B1">
        <w:rPr>
          <w:rFonts w:asciiTheme="majorBidi" w:hAnsiTheme="majorBidi" w:cstheme="majorBidi"/>
          <w:szCs w:val="24"/>
        </w:rPr>
        <w:t>perkawinan</w:t>
      </w:r>
      <w:proofErr w:type="spellEnd"/>
      <w:r w:rsidRPr="00CA77B1">
        <w:rPr>
          <w:rFonts w:asciiTheme="majorBidi" w:hAnsiTheme="majorBidi" w:cstheme="majorBidi"/>
          <w:szCs w:val="24"/>
        </w:rPr>
        <w:t xml:space="preserve"> </w:t>
      </w:r>
      <w:proofErr w:type="spellStart"/>
      <w:r w:rsidRPr="00CA77B1">
        <w:rPr>
          <w:rFonts w:asciiTheme="majorBidi" w:hAnsiTheme="majorBidi" w:cstheme="majorBidi"/>
          <w:szCs w:val="24"/>
        </w:rPr>
        <w:t>beda</w:t>
      </w:r>
      <w:proofErr w:type="spellEnd"/>
      <w:r w:rsidRPr="00CA77B1">
        <w:rPr>
          <w:rFonts w:asciiTheme="majorBidi" w:hAnsiTheme="majorBidi" w:cstheme="majorBidi"/>
          <w:szCs w:val="24"/>
        </w:rPr>
        <w:t xml:space="preserve"> agama </w:t>
      </w:r>
      <w:proofErr w:type="spellStart"/>
      <w:r w:rsidRPr="00CA77B1">
        <w:rPr>
          <w:rFonts w:asciiTheme="majorBidi" w:hAnsiTheme="majorBidi" w:cstheme="majorBidi"/>
          <w:szCs w:val="24"/>
        </w:rPr>
        <w:t>terdapat</w:t>
      </w:r>
      <w:proofErr w:type="spellEnd"/>
      <w:r w:rsidRPr="00CA77B1">
        <w:rPr>
          <w:rFonts w:asciiTheme="majorBidi" w:hAnsiTheme="majorBidi" w:cstheme="majorBidi"/>
          <w:szCs w:val="24"/>
        </w:rPr>
        <w:t xml:space="preserve"> pada Q.S. al-</w:t>
      </w:r>
      <w:proofErr w:type="spellStart"/>
      <w:r w:rsidRPr="00CA77B1">
        <w:rPr>
          <w:rFonts w:asciiTheme="majorBidi" w:hAnsiTheme="majorBidi" w:cstheme="majorBidi"/>
          <w:szCs w:val="24"/>
        </w:rPr>
        <w:t>Mumtahanan</w:t>
      </w:r>
      <w:proofErr w:type="spellEnd"/>
      <w:r w:rsidRPr="00CA77B1">
        <w:rPr>
          <w:rFonts w:asciiTheme="majorBidi" w:hAnsiTheme="majorBidi" w:cstheme="majorBidi"/>
          <w:szCs w:val="24"/>
        </w:rPr>
        <w:t xml:space="preserve"> (60) </w:t>
      </w:r>
      <w:proofErr w:type="spellStart"/>
      <w:r w:rsidRPr="00CA77B1">
        <w:rPr>
          <w:rFonts w:asciiTheme="majorBidi" w:hAnsiTheme="majorBidi" w:cstheme="majorBidi"/>
          <w:szCs w:val="24"/>
        </w:rPr>
        <w:t>ayat</w:t>
      </w:r>
      <w:proofErr w:type="spellEnd"/>
      <w:r w:rsidRPr="00CA77B1">
        <w:rPr>
          <w:rFonts w:asciiTheme="majorBidi" w:hAnsiTheme="majorBidi" w:cstheme="majorBidi"/>
          <w:szCs w:val="24"/>
        </w:rPr>
        <w:t xml:space="preserve"> 10, yang </w:t>
      </w:r>
      <w:proofErr w:type="spellStart"/>
      <w:r w:rsidRPr="00CA77B1">
        <w:rPr>
          <w:rFonts w:asciiTheme="majorBidi" w:hAnsiTheme="majorBidi" w:cstheme="majorBidi"/>
          <w:szCs w:val="24"/>
        </w:rPr>
        <w:t>berbunyi</w:t>
      </w:r>
      <w:proofErr w:type="spellEnd"/>
      <w:r w:rsidRPr="00CA77B1">
        <w:rPr>
          <w:rFonts w:asciiTheme="majorBidi" w:hAnsiTheme="majorBidi" w:cstheme="majorBidi"/>
          <w:szCs w:val="24"/>
        </w:rPr>
        <w:t xml:space="preserve"> </w:t>
      </w:r>
      <w:proofErr w:type="spellStart"/>
      <w:r w:rsidRPr="00CA77B1">
        <w:rPr>
          <w:rFonts w:asciiTheme="majorBidi" w:hAnsiTheme="majorBidi" w:cstheme="majorBidi"/>
          <w:szCs w:val="24"/>
        </w:rPr>
        <w:t>sebagai</w:t>
      </w:r>
      <w:proofErr w:type="spellEnd"/>
      <w:r w:rsidRPr="00CA77B1">
        <w:rPr>
          <w:rFonts w:asciiTheme="majorBidi" w:hAnsiTheme="majorBidi" w:cstheme="majorBidi"/>
          <w:szCs w:val="24"/>
        </w:rPr>
        <w:t xml:space="preserve"> </w:t>
      </w:r>
      <w:proofErr w:type="spellStart"/>
      <w:r w:rsidRPr="00CA77B1">
        <w:rPr>
          <w:rFonts w:asciiTheme="majorBidi" w:hAnsiTheme="majorBidi" w:cstheme="majorBidi"/>
          <w:szCs w:val="24"/>
        </w:rPr>
        <w:t>berikut</w:t>
      </w:r>
      <w:proofErr w:type="spellEnd"/>
      <w:r w:rsidRPr="00CA77B1">
        <w:rPr>
          <w:rFonts w:asciiTheme="majorBidi" w:hAnsiTheme="majorBidi" w:cstheme="majorBidi"/>
          <w:szCs w:val="24"/>
        </w:rPr>
        <w:t>.</w:t>
      </w:r>
    </w:p>
    <w:p w14:paraId="68D6D290" w14:textId="068F45E6" w:rsidR="005761E1" w:rsidRPr="00A87ED8" w:rsidRDefault="00A87ED8" w:rsidP="00A87ED8">
      <w:pPr>
        <w:tabs>
          <w:tab w:val="left" w:pos="567"/>
        </w:tabs>
        <w:bidi/>
        <w:spacing w:line="240" w:lineRule="auto"/>
        <w:ind w:hanging="1"/>
        <w:jc w:val="both"/>
        <w:rPr>
          <w:rFonts w:asciiTheme="majorBidi" w:hAnsiTheme="majorBidi" w:cstheme="majorBidi"/>
          <w:b/>
          <w:bCs/>
          <w:szCs w:val="24"/>
        </w:rPr>
      </w:pPr>
      <w:r w:rsidRPr="00A87ED8">
        <w:rPr>
          <w:b/>
          <w:bCs/>
          <w:rtl/>
        </w:rPr>
        <w:t>يٰٓاَيُّهَا الَّذِيْنَ اٰمَنُوْٓا اِذَا جَاۤءَكُمُ الْمُؤْمِنٰتُ مُهٰجِرٰتٍ فَامْتَحِنُوْهُنَّۗ  اَللّٰهُ اَعْلَمُ بِاِيْمَانِهِنَّ فَاِنْ عَلِمْتُمُوْهُنَّ مُؤْمِنٰتٍ فَلَا تَرْجِعُوْهُنَّ اِلَى الْكُفَّارِۗ  لَا هُنَّ حِلٌّ لَّهُمْ وَلَا هُمْ يَحِلُّوْنَ لَهُنَّۗ وَاٰتُوْهُمْ مَّآ اَنْفَقُوْاۗ وَلَا جُنَاحَ عَلَيْكُمْ اَنْ تَنْكِحُوْهُنَّ اِذَآ اٰتَيْتُمُوْهُنَّ اُجُوْرَهُنَّۗ وَلَا تُمْسِكُوْا بِعِصَمِ الْكَوَافِرِ وَسْـَٔلُوْا مَآ اَنْفَقْتُمْ وَلْيَسْـَٔلُوْا مَآ اَنْفَقُوْاۗ ذٰلِكُمْ حُكْمُ اللّٰهِ ۗيَحْكُمُ بَيْنَكُمْۗ وَاللّٰهُ عَلِيْمٌ حَكِيْمٌ</w:t>
      </w:r>
    </w:p>
    <w:p w14:paraId="6476A335" w14:textId="3E757C73" w:rsidR="00A87ED8" w:rsidRDefault="00A87ED8" w:rsidP="00A87ED8">
      <w:pPr>
        <w:spacing w:line="240" w:lineRule="auto"/>
        <w:jc w:val="both"/>
      </w:pPr>
      <w:proofErr w:type="spellStart"/>
      <w:r>
        <w:rPr>
          <w:rFonts w:asciiTheme="majorBidi" w:hAnsiTheme="majorBidi" w:cstheme="majorBidi"/>
          <w:szCs w:val="24"/>
        </w:rPr>
        <w:t>Artinya</w:t>
      </w:r>
      <w:proofErr w:type="spellEnd"/>
      <w:r>
        <w:rPr>
          <w:rFonts w:asciiTheme="majorBidi" w:hAnsiTheme="majorBidi" w:cstheme="majorBidi"/>
          <w:szCs w:val="24"/>
        </w:rPr>
        <w:t xml:space="preserve">: </w:t>
      </w:r>
      <w:proofErr w:type="spellStart"/>
      <w:r>
        <w:t>Wahai</w:t>
      </w:r>
      <w:proofErr w:type="spellEnd"/>
      <w:r>
        <w:t xml:space="preserve"> orang-orang yang </w:t>
      </w:r>
      <w:proofErr w:type="spellStart"/>
      <w:r>
        <w:t>beriman</w:t>
      </w:r>
      <w:proofErr w:type="spellEnd"/>
      <w:r>
        <w:t xml:space="preserve">! </w:t>
      </w:r>
      <w:proofErr w:type="spellStart"/>
      <w:r>
        <w:t>Apabila</w:t>
      </w:r>
      <w:proofErr w:type="spellEnd"/>
      <w:r>
        <w:t xml:space="preserve"> </w:t>
      </w:r>
      <w:proofErr w:type="spellStart"/>
      <w:r>
        <w:t>perempuan-perempuan</w:t>
      </w:r>
      <w:proofErr w:type="spellEnd"/>
      <w:r>
        <w:t xml:space="preserve"> </w:t>
      </w:r>
      <w:proofErr w:type="spellStart"/>
      <w:r>
        <w:t>mukmin</w:t>
      </w:r>
      <w:proofErr w:type="spellEnd"/>
      <w:r>
        <w:t xml:space="preserve"> </w:t>
      </w:r>
      <w:proofErr w:type="spellStart"/>
      <w:r>
        <w:t>datang</w:t>
      </w:r>
      <w:proofErr w:type="spellEnd"/>
      <w:r>
        <w:t xml:space="preserve"> </w:t>
      </w:r>
      <w:proofErr w:type="spellStart"/>
      <w:r>
        <w:t>berhijrah</w:t>
      </w:r>
      <w:proofErr w:type="spellEnd"/>
      <w:r>
        <w:t xml:space="preserve"> </w:t>
      </w:r>
      <w:proofErr w:type="spellStart"/>
      <w:r>
        <w:t>kepadamu</w:t>
      </w:r>
      <w:proofErr w:type="spellEnd"/>
      <w:r>
        <w:t xml:space="preserve">, </w:t>
      </w:r>
      <w:proofErr w:type="spellStart"/>
      <w:r>
        <w:t>maka</w:t>
      </w:r>
      <w:proofErr w:type="spellEnd"/>
      <w:r>
        <w:t xml:space="preserve"> </w:t>
      </w:r>
      <w:proofErr w:type="spellStart"/>
      <w:r>
        <w:t>hendaklah</w:t>
      </w:r>
      <w:proofErr w:type="spellEnd"/>
      <w:r>
        <w:t xml:space="preserve"> </w:t>
      </w:r>
      <w:proofErr w:type="spellStart"/>
      <w:r>
        <w:t>kamu</w:t>
      </w:r>
      <w:proofErr w:type="spellEnd"/>
      <w:r>
        <w:t xml:space="preserve"> uji (</w:t>
      </w:r>
      <w:proofErr w:type="spellStart"/>
      <w:r>
        <w:t>keimanan</w:t>
      </w:r>
      <w:proofErr w:type="spellEnd"/>
      <w:r>
        <w:t xml:space="preserve">) </w:t>
      </w:r>
      <w:proofErr w:type="spellStart"/>
      <w:r>
        <w:t>mereka</w:t>
      </w:r>
      <w:proofErr w:type="spellEnd"/>
      <w:r>
        <w:t xml:space="preserve">. Allah </w:t>
      </w:r>
      <w:proofErr w:type="spellStart"/>
      <w:r>
        <w:t>lebih</w:t>
      </w:r>
      <w:proofErr w:type="spellEnd"/>
      <w:r>
        <w:t xml:space="preserve"> </w:t>
      </w:r>
      <w:proofErr w:type="spellStart"/>
      <w:r>
        <w:t>mengetahui</w:t>
      </w:r>
      <w:proofErr w:type="spellEnd"/>
      <w:r>
        <w:t xml:space="preserve"> </w:t>
      </w:r>
      <w:proofErr w:type="spellStart"/>
      <w:r>
        <w:t>tentang</w:t>
      </w:r>
      <w:proofErr w:type="spellEnd"/>
      <w:r>
        <w:t xml:space="preserve"> </w:t>
      </w:r>
      <w:proofErr w:type="spellStart"/>
      <w:r>
        <w:t>keimanan</w:t>
      </w:r>
      <w:proofErr w:type="spellEnd"/>
      <w:r>
        <w:t xml:space="preserve"> </w:t>
      </w:r>
      <w:proofErr w:type="spellStart"/>
      <w:r>
        <w:t>mereka</w:t>
      </w:r>
      <w:proofErr w:type="spellEnd"/>
      <w:r>
        <w:t xml:space="preserve">; </w:t>
      </w:r>
      <w:proofErr w:type="spellStart"/>
      <w:r>
        <w:t>jika</w:t>
      </w:r>
      <w:proofErr w:type="spellEnd"/>
      <w:r>
        <w:t xml:space="preserve"> </w:t>
      </w:r>
      <w:proofErr w:type="spellStart"/>
      <w:r>
        <w:t>kamu</w:t>
      </w:r>
      <w:proofErr w:type="spellEnd"/>
      <w:r>
        <w:t xml:space="preserve"> </w:t>
      </w:r>
      <w:proofErr w:type="spellStart"/>
      <w:r>
        <w:t>telah</w:t>
      </w:r>
      <w:proofErr w:type="spellEnd"/>
      <w:r>
        <w:t xml:space="preserve"> </w:t>
      </w:r>
      <w:proofErr w:type="spellStart"/>
      <w:r>
        <w:t>mengetahui</w:t>
      </w:r>
      <w:proofErr w:type="spellEnd"/>
      <w:r>
        <w:t xml:space="preserve"> </w:t>
      </w:r>
      <w:proofErr w:type="spellStart"/>
      <w:r>
        <w:t>bahwa</w:t>
      </w:r>
      <w:proofErr w:type="spellEnd"/>
      <w:r>
        <w:t xml:space="preserve"> </w:t>
      </w:r>
      <w:proofErr w:type="spellStart"/>
      <w:r>
        <w:t>mereka</w:t>
      </w:r>
      <w:proofErr w:type="spellEnd"/>
      <w:r>
        <w:t xml:space="preserve"> (</w:t>
      </w:r>
      <w:proofErr w:type="spellStart"/>
      <w:r>
        <w:t>benar-benar</w:t>
      </w:r>
      <w:proofErr w:type="spellEnd"/>
      <w:r>
        <w:t xml:space="preserve">) </w:t>
      </w:r>
      <w:proofErr w:type="spellStart"/>
      <w:r>
        <w:t>beriman</w:t>
      </w:r>
      <w:proofErr w:type="spellEnd"/>
      <w:r>
        <w:t xml:space="preserve"> </w:t>
      </w:r>
      <w:proofErr w:type="spellStart"/>
      <w:r>
        <w:t>maka</w:t>
      </w:r>
      <w:proofErr w:type="spellEnd"/>
      <w:r>
        <w:t xml:space="preserve"> </w:t>
      </w:r>
      <w:proofErr w:type="spellStart"/>
      <w:r>
        <w:t>janganlah</w:t>
      </w:r>
      <w:proofErr w:type="spellEnd"/>
      <w:r>
        <w:t xml:space="preserve"> </w:t>
      </w:r>
      <w:proofErr w:type="spellStart"/>
      <w:r>
        <w:t>kamu</w:t>
      </w:r>
      <w:proofErr w:type="spellEnd"/>
      <w:r>
        <w:t xml:space="preserve"> </w:t>
      </w:r>
      <w:proofErr w:type="spellStart"/>
      <w:r>
        <w:t>kembalikan</w:t>
      </w:r>
      <w:proofErr w:type="spellEnd"/>
      <w:r>
        <w:t xml:space="preserve"> </w:t>
      </w:r>
      <w:proofErr w:type="spellStart"/>
      <w:r>
        <w:t>mereka</w:t>
      </w:r>
      <w:proofErr w:type="spellEnd"/>
      <w:r>
        <w:t xml:space="preserve"> </w:t>
      </w:r>
      <w:proofErr w:type="spellStart"/>
      <w:r>
        <w:t>kepada</w:t>
      </w:r>
      <w:proofErr w:type="spellEnd"/>
      <w:r>
        <w:t xml:space="preserve"> orang-orang kafir (</w:t>
      </w:r>
      <w:proofErr w:type="spellStart"/>
      <w:r>
        <w:t>suami-suami</w:t>
      </w:r>
      <w:proofErr w:type="spellEnd"/>
      <w:r>
        <w:t xml:space="preserve"> </w:t>
      </w:r>
      <w:proofErr w:type="spellStart"/>
      <w:r>
        <w:t>mereka</w:t>
      </w:r>
      <w:proofErr w:type="spellEnd"/>
      <w:r>
        <w:t xml:space="preserve">). </w:t>
      </w:r>
      <w:proofErr w:type="spellStart"/>
      <w:r>
        <w:t>Mereka</w:t>
      </w:r>
      <w:proofErr w:type="spellEnd"/>
      <w:r>
        <w:t xml:space="preserve"> </w:t>
      </w:r>
      <w:proofErr w:type="spellStart"/>
      <w:r>
        <w:t>tidak</w:t>
      </w:r>
      <w:proofErr w:type="spellEnd"/>
      <w:r>
        <w:t xml:space="preserve"> halal </w:t>
      </w:r>
      <w:proofErr w:type="spellStart"/>
      <w:r>
        <w:t>bagi</w:t>
      </w:r>
      <w:proofErr w:type="spellEnd"/>
      <w:r>
        <w:t xml:space="preserve"> orang-orang kafir </w:t>
      </w:r>
      <w:proofErr w:type="spellStart"/>
      <w:r>
        <w:t>itu</w:t>
      </w:r>
      <w:proofErr w:type="spellEnd"/>
      <w:r>
        <w:t xml:space="preserve"> dan orang-orang kafir </w:t>
      </w:r>
      <w:proofErr w:type="spellStart"/>
      <w:r>
        <w:t>itu</w:t>
      </w:r>
      <w:proofErr w:type="spellEnd"/>
      <w:r>
        <w:t xml:space="preserve"> </w:t>
      </w:r>
      <w:proofErr w:type="spellStart"/>
      <w:r>
        <w:t>tidak</w:t>
      </w:r>
      <w:proofErr w:type="spellEnd"/>
      <w:r>
        <w:t xml:space="preserve"> halal </w:t>
      </w:r>
      <w:proofErr w:type="spellStart"/>
      <w:r>
        <w:t>bagi</w:t>
      </w:r>
      <w:proofErr w:type="spellEnd"/>
      <w:r>
        <w:t xml:space="preserve"> </w:t>
      </w:r>
      <w:proofErr w:type="spellStart"/>
      <w:r>
        <w:t>mereka</w:t>
      </w:r>
      <w:proofErr w:type="spellEnd"/>
      <w:r>
        <w:t xml:space="preserve">. Dan </w:t>
      </w:r>
      <w:proofErr w:type="spellStart"/>
      <w:r>
        <w:t>berikanlah</w:t>
      </w:r>
      <w:proofErr w:type="spellEnd"/>
      <w:r>
        <w:t xml:space="preserve"> </w:t>
      </w:r>
      <w:proofErr w:type="spellStart"/>
      <w:r>
        <w:t>kepada</w:t>
      </w:r>
      <w:proofErr w:type="spellEnd"/>
      <w:r>
        <w:t xml:space="preserve"> (</w:t>
      </w:r>
      <w:proofErr w:type="spellStart"/>
      <w:r>
        <w:t>suami</w:t>
      </w:r>
      <w:proofErr w:type="spellEnd"/>
      <w:r>
        <w:t xml:space="preserve">) </w:t>
      </w:r>
      <w:proofErr w:type="spellStart"/>
      <w:r>
        <w:t>mereka</w:t>
      </w:r>
      <w:proofErr w:type="spellEnd"/>
      <w:r>
        <w:t xml:space="preserve"> </w:t>
      </w:r>
      <w:proofErr w:type="spellStart"/>
      <w:r>
        <w:t>mahar</w:t>
      </w:r>
      <w:proofErr w:type="spellEnd"/>
      <w:r>
        <w:t xml:space="preserve"> yang </w:t>
      </w:r>
      <w:proofErr w:type="spellStart"/>
      <w:r>
        <w:t>telah</w:t>
      </w:r>
      <w:proofErr w:type="spellEnd"/>
      <w:r>
        <w:t xml:space="preserve"> </w:t>
      </w:r>
      <w:proofErr w:type="spellStart"/>
      <w:r>
        <w:t>mereka</w:t>
      </w:r>
      <w:proofErr w:type="spellEnd"/>
      <w:r>
        <w:t xml:space="preserve"> </w:t>
      </w:r>
      <w:proofErr w:type="spellStart"/>
      <w:r>
        <w:t>berikan</w:t>
      </w:r>
      <w:proofErr w:type="spellEnd"/>
      <w:r>
        <w:t xml:space="preserve">. Dan </w:t>
      </w:r>
      <w:proofErr w:type="spellStart"/>
      <w:r>
        <w:t>tidak</w:t>
      </w:r>
      <w:proofErr w:type="spellEnd"/>
      <w:r>
        <w:t xml:space="preserve"> </w:t>
      </w:r>
      <w:proofErr w:type="spellStart"/>
      <w:r>
        <w:t>ada</w:t>
      </w:r>
      <w:proofErr w:type="spellEnd"/>
      <w:r>
        <w:t xml:space="preserve"> </w:t>
      </w:r>
      <w:proofErr w:type="spellStart"/>
      <w:r>
        <w:t>dosa</w:t>
      </w:r>
      <w:proofErr w:type="spellEnd"/>
      <w:r>
        <w:t xml:space="preserve"> </w:t>
      </w:r>
      <w:proofErr w:type="spellStart"/>
      <w:r>
        <w:t>bagimu</w:t>
      </w:r>
      <w:proofErr w:type="spellEnd"/>
      <w:r>
        <w:t xml:space="preserve"> </w:t>
      </w:r>
      <w:proofErr w:type="spellStart"/>
      <w:r>
        <w:t>menikahi</w:t>
      </w:r>
      <w:proofErr w:type="spellEnd"/>
      <w:r>
        <w:t xml:space="preserve"> </w:t>
      </w:r>
      <w:proofErr w:type="spellStart"/>
      <w:r>
        <w:t>mereka</w:t>
      </w:r>
      <w:proofErr w:type="spellEnd"/>
      <w:r>
        <w:t xml:space="preserve"> </w:t>
      </w:r>
      <w:proofErr w:type="spellStart"/>
      <w:r>
        <w:t>apabila</w:t>
      </w:r>
      <w:proofErr w:type="spellEnd"/>
      <w:r>
        <w:t xml:space="preserve"> </w:t>
      </w:r>
      <w:proofErr w:type="spellStart"/>
      <w:r>
        <w:t>kamu</w:t>
      </w:r>
      <w:proofErr w:type="spellEnd"/>
      <w:r>
        <w:t xml:space="preserve"> </w:t>
      </w:r>
      <w:proofErr w:type="spellStart"/>
      <w:r>
        <w:t>bayar</w:t>
      </w:r>
      <w:proofErr w:type="spellEnd"/>
      <w:r>
        <w:t xml:space="preserve"> </w:t>
      </w:r>
      <w:proofErr w:type="spellStart"/>
      <w:r>
        <w:t>kepada</w:t>
      </w:r>
      <w:proofErr w:type="spellEnd"/>
      <w:r>
        <w:t xml:space="preserve"> </w:t>
      </w:r>
      <w:proofErr w:type="spellStart"/>
      <w:r>
        <w:t>mereka</w:t>
      </w:r>
      <w:proofErr w:type="spellEnd"/>
      <w:r>
        <w:t xml:space="preserve"> </w:t>
      </w:r>
      <w:proofErr w:type="spellStart"/>
      <w:r>
        <w:t>maharnya</w:t>
      </w:r>
      <w:proofErr w:type="spellEnd"/>
      <w:r>
        <w:t xml:space="preserve">. Dan </w:t>
      </w:r>
      <w:proofErr w:type="spellStart"/>
      <w:r>
        <w:t>janganlah</w:t>
      </w:r>
      <w:proofErr w:type="spellEnd"/>
      <w:r>
        <w:t xml:space="preserve"> </w:t>
      </w:r>
      <w:proofErr w:type="spellStart"/>
      <w:r>
        <w:t>kamu</w:t>
      </w:r>
      <w:proofErr w:type="spellEnd"/>
      <w:r>
        <w:t xml:space="preserve"> </w:t>
      </w:r>
      <w:proofErr w:type="spellStart"/>
      <w:r>
        <w:t>tetap</w:t>
      </w:r>
      <w:proofErr w:type="spellEnd"/>
      <w:r>
        <w:t xml:space="preserve"> </w:t>
      </w:r>
      <w:proofErr w:type="spellStart"/>
      <w:r>
        <w:t>berpegang</w:t>
      </w:r>
      <w:proofErr w:type="spellEnd"/>
      <w:r>
        <w:t xml:space="preserve"> pada </w:t>
      </w:r>
      <w:proofErr w:type="spellStart"/>
      <w:r>
        <w:t>tali</w:t>
      </w:r>
      <w:proofErr w:type="spellEnd"/>
      <w:r>
        <w:t xml:space="preserve"> (</w:t>
      </w:r>
      <w:proofErr w:type="spellStart"/>
      <w:r>
        <w:t>pernikahan</w:t>
      </w:r>
      <w:proofErr w:type="spellEnd"/>
      <w:r>
        <w:t xml:space="preserve">) </w:t>
      </w:r>
      <w:proofErr w:type="spellStart"/>
      <w:r>
        <w:t>dengan</w:t>
      </w:r>
      <w:proofErr w:type="spellEnd"/>
      <w:r>
        <w:t xml:space="preserve"> </w:t>
      </w:r>
      <w:proofErr w:type="spellStart"/>
      <w:r>
        <w:t>perempuan-perempuan</w:t>
      </w:r>
      <w:proofErr w:type="spellEnd"/>
      <w:r>
        <w:t xml:space="preserve"> kafir; dan </w:t>
      </w:r>
      <w:proofErr w:type="spellStart"/>
      <w:r>
        <w:t>hendaklah</w:t>
      </w:r>
      <w:proofErr w:type="spellEnd"/>
      <w:r>
        <w:t xml:space="preserve"> </w:t>
      </w:r>
      <w:proofErr w:type="spellStart"/>
      <w:r>
        <w:t>kamu</w:t>
      </w:r>
      <w:proofErr w:type="spellEnd"/>
      <w:r>
        <w:t xml:space="preserve"> </w:t>
      </w:r>
      <w:proofErr w:type="spellStart"/>
      <w:r>
        <w:t>minta</w:t>
      </w:r>
      <w:proofErr w:type="spellEnd"/>
      <w:r>
        <w:t xml:space="preserve"> </w:t>
      </w:r>
      <w:proofErr w:type="spellStart"/>
      <w:r>
        <w:t>kembali</w:t>
      </w:r>
      <w:proofErr w:type="spellEnd"/>
      <w:r>
        <w:t xml:space="preserve"> </w:t>
      </w:r>
      <w:proofErr w:type="spellStart"/>
      <w:r>
        <w:t>mahar</w:t>
      </w:r>
      <w:proofErr w:type="spellEnd"/>
      <w:r>
        <w:t xml:space="preserve"> yang </w:t>
      </w:r>
      <w:proofErr w:type="spellStart"/>
      <w:r>
        <w:t>telah</w:t>
      </w:r>
      <w:proofErr w:type="spellEnd"/>
      <w:r>
        <w:t xml:space="preserve"> </w:t>
      </w:r>
      <w:proofErr w:type="spellStart"/>
      <w:r>
        <w:t>kamu</w:t>
      </w:r>
      <w:proofErr w:type="spellEnd"/>
      <w:r>
        <w:t xml:space="preserve"> </w:t>
      </w:r>
      <w:proofErr w:type="spellStart"/>
      <w:r>
        <w:t>berikan</w:t>
      </w:r>
      <w:proofErr w:type="spellEnd"/>
      <w:r>
        <w:t>; dan (</w:t>
      </w:r>
      <w:proofErr w:type="spellStart"/>
      <w:r>
        <w:t>jika</w:t>
      </w:r>
      <w:proofErr w:type="spellEnd"/>
      <w:r>
        <w:t xml:space="preserve"> </w:t>
      </w:r>
      <w:proofErr w:type="spellStart"/>
      <w:r>
        <w:t>suaminya</w:t>
      </w:r>
      <w:proofErr w:type="spellEnd"/>
      <w:r>
        <w:t xml:space="preserve"> </w:t>
      </w:r>
      <w:proofErr w:type="spellStart"/>
      <w:r>
        <w:t>tetap</w:t>
      </w:r>
      <w:proofErr w:type="spellEnd"/>
      <w:r>
        <w:t xml:space="preserve"> kafir) </w:t>
      </w:r>
      <w:proofErr w:type="spellStart"/>
      <w:r>
        <w:t>biarkan</w:t>
      </w:r>
      <w:proofErr w:type="spellEnd"/>
      <w:r>
        <w:t xml:space="preserve"> </w:t>
      </w:r>
      <w:proofErr w:type="spellStart"/>
      <w:r>
        <w:t>mereka</w:t>
      </w:r>
      <w:proofErr w:type="spellEnd"/>
      <w:r>
        <w:t xml:space="preserve"> </w:t>
      </w:r>
      <w:proofErr w:type="spellStart"/>
      <w:r>
        <w:t>meminta</w:t>
      </w:r>
      <w:proofErr w:type="spellEnd"/>
      <w:r>
        <w:t xml:space="preserve"> </w:t>
      </w:r>
      <w:proofErr w:type="spellStart"/>
      <w:r>
        <w:t>kembali</w:t>
      </w:r>
      <w:proofErr w:type="spellEnd"/>
      <w:r>
        <w:t xml:space="preserve"> </w:t>
      </w:r>
      <w:proofErr w:type="spellStart"/>
      <w:r>
        <w:t>mahar</w:t>
      </w:r>
      <w:proofErr w:type="spellEnd"/>
      <w:r>
        <w:t xml:space="preserve"> yang </w:t>
      </w:r>
      <w:proofErr w:type="spellStart"/>
      <w:r>
        <w:t>telah</w:t>
      </w:r>
      <w:proofErr w:type="spellEnd"/>
      <w:r>
        <w:t xml:space="preserve"> </w:t>
      </w:r>
      <w:proofErr w:type="spellStart"/>
      <w:r>
        <w:t>mereka</w:t>
      </w:r>
      <w:proofErr w:type="spellEnd"/>
      <w:r>
        <w:t xml:space="preserve"> </w:t>
      </w:r>
      <w:proofErr w:type="spellStart"/>
      <w:r>
        <w:t>bayar</w:t>
      </w:r>
      <w:proofErr w:type="spellEnd"/>
      <w:r>
        <w:t xml:space="preserve"> (</w:t>
      </w:r>
      <w:proofErr w:type="spellStart"/>
      <w:r>
        <w:t>kepada</w:t>
      </w:r>
      <w:proofErr w:type="spellEnd"/>
      <w:r>
        <w:t xml:space="preserve"> </w:t>
      </w:r>
      <w:proofErr w:type="spellStart"/>
      <w:r>
        <w:t>mantan</w:t>
      </w:r>
      <w:proofErr w:type="spellEnd"/>
      <w:r>
        <w:t xml:space="preserve"> </w:t>
      </w:r>
      <w:proofErr w:type="spellStart"/>
      <w:r>
        <w:lastRenderedPageBreak/>
        <w:t>istrinya</w:t>
      </w:r>
      <w:proofErr w:type="spellEnd"/>
      <w:r>
        <w:t xml:space="preserve"> yang </w:t>
      </w:r>
      <w:proofErr w:type="spellStart"/>
      <w:r>
        <w:t>telah</w:t>
      </w:r>
      <w:proofErr w:type="spellEnd"/>
      <w:r>
        <w:t xml:space="preserve"> </w:t>
      </w:r>
      <w:proofErr w:type="spellStart"/>
      <w:r>
        <w:t>beriman</w:t>
      </w:r>
      <w:proofErr w:type="spellEnd"/>
      <w:r>
        <w:t xml:space="preserve">). </w:t>
      </w:r>
      <w:proofErr w:type="spellStart"/>
      <w:r>
        <w:t>Demikianlah</w:t>
      </w:r>
      <w:proofErr w:type="spellEnd"/>
      <w:r>
        <w:t xml:space="preserve"> </w:t>
      </w:r>
      <w:proofErr w:type="spellStart"/>
      <w:r>
        <w:t>hukum</w:t>
      </w:r>
      <w:proofErr w:type="spellEnd"/>
      <w:r>
        <w:t xml:space="preserve"> Allah yang </w:t>
      </w:r>
      <w:proofErr w:type="spellStart"/>
      <w:r>
        <w:t>ditetapkan</w:t>
      </w:r>
      <w:proofErr w:type="spellEnd"/>
      <w:r>
        <w:t xml:space="preserve">-Nya di </w:t>
      </w:r>
      <w:proofErr w:type="spellStart"/>
      <w:r>
        <w:t>antara</w:t>
      </w:r>
      <w:proofErr w:type="spellEnd"/>
      <w:r>
        <w:t xml:space="preserve"> </w:t>
      </w:r>
      <w:proofErr w:type="spellStart"/>
      <w:r>
        <w:t>kamu</w:t>
      </w:r>
      <w:proofErr w:type="spellEnd"/>
      <w:r>
        <w:t xml:space="preserve">. Dan Allah </w:t>
      </w:r>
      <w:proofErr w:type="spellStart"/>
      <w:r>
        <w:t>Maha</w:t>
      </w:r>
      <w:proofErr w:type="spellEnd"/>
      <w:r>
        <w:t xml:space="preserve"> </w:t>
      </w:r>
      <w:proofErr w:type="spellStart"/>
      <w:r>
        <w:t>Mengetahui</w:t>
      </w:r>
      <w:proofErr w:type="spellEnd"/>
      <w:r>
        <w:t xml:space="preserve">, </w:t>
      </w:r>
      <w:proofErr w:type="spellStart"/>
      <w:r>
        <w:t>Maha</w:t>
      </w:r>
      <w:proofErr w:type="spellEnd"/>
      <w:r>
        <w:t xml:space="preserve"> </w:t>
      </w:r>
      <w:proofErr w:type="spellStart"/>
      <w:r>
        <w:t>Bijaksana</w:t>
      </w:r>
      <w:proofErr w:type="spellEnd"/>
      <w:r>
        <w:t>.</w:t>
      </w:r>
    </w:p>
    <w:p w14:paraId="0445120B" w14:textId="36602203" w:rsidR="005761E1" w:rsidRDefault="005761E1" w:rsidP="00A87ED8">
      <w:pPr>
        <w:tabs>
          <w:tab w:val="left" w:pos="567"/>
        </w:tabs>
        <w:jc w:val="both"/>
        <w:rPr>
          <w:rFonts w:asciiTheme="majorBidi" w:hAnsiTheme="majorBidi" w:cstheme="majorBidi"/>
          <w:szCs w:val="24"/>
        </w:rPr>
      </w:pPr>
    </w:p>
    <w:p w14:paraId="1314C40F" w14:textId="50DAB43F" w:rsidR="00D76D65" w:rsidRDefault="00EE034D" w:rsidP="00D76D65">
      <w:pPr>
        <w:jc w:val="both"/>
        <w:rPr>
          <w:rFonts w:asciiTheme="majorBidi" w:hAnsiTheme="majorBidi" w:cstheme="majorBidi"/>
          <w:szCs w:val="24"/>
          <w:lang w:val="id-ID"/>
        </w:rPr>
      </w:pPr>
      <w:r w:rsidRPr="007A4022">
        <w:rPr>
          <w:rFonts w:asciiTheme="majorBidi" w:hAnsiTheme="majorBidi" w:cstheme="majorBidi"/>
          <w:szCs w:val="24"/>
          <w:lang w:val="id-ID"/>
        </w:rPr>
        <w:t>Imam Al-Qurthubi men</w:t>
      </w:r>
      <w:r w:rsidR="00CA77B1">
        <w:rPr>
          <w:rFonts w:asciiTheme="majorBidi" w:hAnsiTheme="majorBidi" w:cstheme="majorBidi"/>
          <w:szCs w:val="24"/>
        </w:rPr>
        <w:t>a</w:t>
      </w:r>
      <w:r w:rsidRPr="007A4022">
        <w:rPr>
          <w:rFonts w:asciiTheme="majorBidi" w:hAnsiTheme="majorBidi" w:cstheme="majorBidi"/>
          <w:szCs w:val="24"/>
          <w:lang w:val="id-ID"/>
        </w:rPr>
        <w:t xml:space="preserve">fsirkan </w:t>
      </w:r>
      <w:proofErr w:type="spellStart"/>
      <w:r w:rsidR="00A87ED8">
        <w:rPr>
          <w:rFonts w:asciiTheme="majorBidi" w:hAnsiTheme="majorBidi" w:cstheme="majorBidi"/>
          <w:szCs w:val="24"/>
        </w:rPr>
        <w:t>ayat</w:t>
      </w:r>
      <w:proofErr w:type="spellEnd"/>
      <w:r w:rsidR="00A87ED8">
        <w:rPr>
          <w:rFonts w:asciiTheme="majorBidi" w:hAnsiTheme="majorBidi" w:cstheme="majorBidi"/>
          <w:szCs w:val="24"/>
        </w:rPr>
        <w:t xml:space="preserve"> di </w:t>
      </w:r>
      <w:proofErr w:type="spellStart"/>
      <w:r w:rsidR="00A87ED8">
        <w:rPr>
          <w:rFonts w:asciiTheme="majorBidi" w:hAnsiTheme="majorBidi" w:cstheme="majorBidi"/>
          <w:szCs w:val="24"/>
        </w:rPr>
        <w:t>atas</w:t>
      </w:r>
      <w:proofErr w:type="spellEnd"/>
      <w:r w:rsidR="00A87ED8">
        <w:rPr>
          <w:rFonts w:asciiTheme="majorBidi" w:hAnsiTheme="majorBidi" w:cstheme="majorBidi"/>
          <w:szCs w:val="24"/>
        </w:rPr>
        <w:t xml:space="preserve"> </w:t>
      </w:r>
      <w:r w:rsidRPr="007A4022">
        <w:rPr>
          <w:rFonts w:asciiTheme="majorBidi" w:hAnsiTheme="majorBidi" w:cstheme="majorBidi"/>
          <w:szCs w:val="24"/>
          <w:lang w:val="id-ID"/>
        </w:rPr>
        <w:t>sebagai berikut:</w:t>
      </w:r>
      <w:r w:rsidRPr="005E33EF">
        <w:rPr>
          <w:rStyle w:val="FootnoteReference"/>
          <w:rFonts w:ascii="Traditional Arabic" w:hAnsi="Traditional Arabic"/>
          <w:sz w:val="32"/>
          <w:szCs w:val="32"/>
          <w:rtl/>
          <w:lang w:val="id-ID"/>
        </w:rPr>
        <w:footnoteReference w:id="38"/>
      </w:r>
    </w:p>
    <w:p w14:paraId="7C0D1296" w14:textId="77777777" w:rsidR="00EE034D" w:rsidRPr="007A4022" w:rsidRDefault="00EE034D" w:rsidP="00801CDC">
      <w:pPr>
        <w:autoSpaceDE w:val="0"/>
        <w:autoSpaceDN w:val="0"/>
        <w:adjustRightInd w:val="0"/>
        <w:spacing w:after="200" w:line="240" w:lineRule="auto"/>
        <w:jc w:val="right"/>
        <w:rPr>
          <w:rFonts w:ascii="Traditional Arabic" w:hAnsi="Traditional Arabic"/>
          <w:sz w:val="32"/>
          <w:szCs w:val="32"/>
          <w:lang w:val="id-ID"/>
        </w:rPr>
      </w:pPr>
      <w:r w:rsidRPr="007A4022">
        <w:rPr>
          <w:rFonts w:ascii="Traditional Arabic" w:hAnsi="Traditional Arabic"/>
          <w:sz w:val="32"/>
          <w:szCs w:val="32"/>
          <w:rtl/>
        </w:rPr>
        <w:t>قوله تعالى(يأيها الذين أمنوا اذا جأكم المؤمنت مهجرات فامتحنوهنّ)  لما امرالمسلمين بترك موالا ة المشركين، اقتضى ذلك مهاجراة المسلمين عن بلاد الشرك الى بلد الاسلام، وكان التناكح من أوكد اسباب الموالاة، فبين أحكام مهاجرة النسأ</w:t>
      </w:r>
      <w:r w:rsidRPr="007A4022">
        <w:rPr>
          <w:rFonts w:ascii="Traditional Arabic" w:hAnsi="Traditional Arabic"/>
          <w:sz w:val="32"/>
          <w:szCs w:val="32"/>
          <w:lang w:val="id-ID"/>
        </w:rPr>
        <w:t>.</w:t>
      </w:r>
    </w:p>
    <w:p w14:paraId="1C8EF350" w14:textId="4DE9B7D8" w:rsidR="00EE034D" w:rsidRDefault="00EE034D" w:rsidP="00724CBF">
      <w:pPr>
        <w:spacing w:line="240" w:lineRule="auto"/>
        <w:jc w:val="both"/>
        <w:rPr>
          <w:rFonts w:ascii="Traditional Arabic" w:hAnsi="Traditional Arabic"/>
          <w:szCs w:val="24"/>
          <w:lang w:val="id-ID"/>
        </w:rPr>
      </w:pPr>
      <w:r w:rsidRPr="00AC706D">
        <w:rPr>
          <w:szCs w:val="24"/>
          <w:lang w:val="id-ID"/>
        </w:rPr>
        <w:t>Imam al-Qur</w:t>
      </w:r>
      <w:r>
        <w:rPr>
          <w:szCs w:val="24"/>
          <w:lang w:val="id-ID"/>
        </w:rPr>
        <w:t>th</w:t>
      </w:r>
      <w:r w:rsidRPr="00AC706D">
        <w:rPr>
          <w:szCs w:val="24"/>
          <w:lang w:val="id-ID"/>
        </w:rPr>
        <w:t xml:space="preserve">ubi </w:t>
      </w:r>
      <w:r>
        <w:rPr>
          <w:szCs w:val="24"/>
          <w:lang w:val="id-ID"/>
        </w:rPr>
        <w:t xml:space="preserve">menjelaskan, </w:t>
      </w:r>
      <w:r w:rsidRPr="00AC706D">
        <w:rPr>
          <w:szCs w:val="24"/>
          <w:lang w:val="id-ID"/>
        </w:rPr>
        <w:t>penggalan ayat "“Hai orang-orang yang beriman, apabila datang berhijrah kepadamu perempuan-perempuan yang beriman, maka hendaklah kamu uji (keimanan) mereka”.Ketika Allah memerintahkan kaum muslimin untuk tidak menjadikan sebagai teman setia atau penolong, maka hal ini menghendaki hijrahnya kaum muslimin dari negeri kemusyrikan ke negeri Islam.</w:t>
      </w:r>
      <w:r w:rsidR="00724CBF" w:rsidRPr="00724CBF">
        <w:rPr>
          <w:szCs w:val="24"/>
          <w:lang w:val="id-ID"/>
        </w:rPr>
        <w:t xml:space="preserve"> </w:t>
      </w:r>
      <w:r w:rsidRPr="00AC706D">
        <w:rPr>
          <w:szCs w:val="24"/>
          <w:lang w:val="id-ID"/>
        </w:rPr>
        <w:t>Sementara itu, pernikahan merupakan salah satu faktor yang paling kuat adanya pengangkatan seseorang sebagai teman setia atau penolong.</w:t>
      </w:r>
      <w:r w:rsidR="00724CBF">
        <w:rPr>
          <w:szCs w:val="24"/>
          <w:lang w:val="en-IN"/>
        </w:rPr>
        <w:t xml:space="preserve"> </w:t>
      </w:r>
      <w:r w:rsidRPr="00AC706D">
        <w:rPr>
          <w:szCs w:val="24"/>
          <w:lang w:val="id-ID"/>
        </w:rPr>
        <w:t>Oleh karena itu, Allah menerangkan hukum-hukum wanita yang berhijrah.</w:t>
      </w:r>
    </w:p>
    <w:p w14:paraId="3319106A" w14:textId="77777777" w:rsidR="00CA77B1" w:rsidRPr="00E36FB5" w:rsidRDefault="00CA77B1" w:rsidP="00EE034D">
      <w:pPr>
        <w:ind w:firstLine="720"/>
        <w:jc w:val="both"/>
        <w:rPr>
          <w:szCs w:val="24"/>
          <w:lang w:val="id-ID"/>
        </w:rPr>
      </w:pPr>
    </w:p>
    <w:p w14:paraId="63978FDE" w14:textId="283D73F9" w:rsidR="00EE034D" w:rsidRDefault="00EE034D" w:rsidP="00EE034D">
      <w:pPr>
        <w:ind w:firstLine="720"/>
        <w:jc w:val="both"/>
        <w:rPr>
          <w:szCs w:val="24"/>
        </w:rPr>
      </w:pPr>
      <w:r w:rsidRPr="004F7D98">
        <w:rPr>
          <w:szCs w:val="24"/>
          <w:lang w:val="id-ID"/>
        </w:rPr>
        <w:t xml:space="preserve">Nabi SAW. diperintah oleh Allah SWT. untuk menguji para perempuan tersebut, agar bersumpah bahwa mereka hijrah karena Allah SWT., bukan karena keduniaan marah kepada suami, ingin pindah ke daerah lain, atau karena ada orang mukmin yang disukai, tapi harus murni kecintaannya kepada Allah SWT. </w:t>
      </w:r>
      <w:r w:rsidRPr="005E33EF">
        <w:rPr>
          <w:szCs w:val="24"/>
        </w:rPr>
        <w:t xml:space="preserve">Pada </w:t>
      </w:r>
      <w:proofErr w:type="spellStart"/>
      <w:r w:rsidRPr="005E33EF">
        <w:rPr>
          <w:szCs w:val="24"/>
        </w:rPr>
        <w:t>penggalan</w:t>
      </w:r>
      <w:proofErr w:type="spellEnd"/>
      <w:r w:rsidRPr="005E33EF">
        <w:rPr>
          <w:szCs w:val="24"/>
        </w:rPr>
        <w:t xml:space="preserve"> </w:t>
      </w:r>
      <w:proofErr w:type="spellStart"/>
      <w:r w:rsidRPr="005E33EF">
        <w:rPr>
          <w:szCs w:val="24"/>
        </w:rPr>
        <w:t>ayat</w:t>
      </w:r>
      <w:proofErr w:type="spellEnd"/>
      <w:r w:rsidRPr="005E33EF">
        <w:rPr>
          <w:szCs w:val="24"/>
        </w:rPr>
        <w:t xml:space="preserve"> </w:t>
      </w:r>
      <w:proofErr w:type="spellStart"/>
      <w:r w:rsidRPr="005E33EF">
        <w:rPr>
          <w:szCs w:val="24"/>
        </w:rPr>
        <w:t>merupakan</w:t>
      </w:r>
      <w:proofErr w:type="spellEnd"/>
      <w:r w:rsidRPr="005E33EF">
        <w:rPr>
          <w:szCs w:val="24"/>
        </w:rPr>
        <w:t xml:space="preserve"> </w:t>
      </w:r>
      <w:proofErr w:type="spellStart"/>
      <w:r w:rsidRPr="005E33EF">
        <w:rPr>
          <w:szCs w:val="24"/>
        </w:rPr>
        <w:t>penegasan</w:t>
      </w:r>
      <w:proofErr w:type="spellEnd"/>
      <w:r w:rsidRPr="005E33EF">
        <w:rPr>
          <w:szCs w:val="24"/>
        </w:rPr>
        <w:t xml:space="preserve"> </w:t>
      </w:r>
      <w:proofErr w:type="spellStart"/>
      <w:r w:rsidRPr="005E33EF">
        <w:rPr>
          <w:szCs w:val="24"/>
        </w:rPr>
        <w:t>dari</w:t>
      </w:r>
      <w:proofErr w:type="spellEnd"/>
      <w:r w:rsidRPr="005E33EF">
        <w:rPr>
          <w:szCs w:val="24"/>
        </w:rPr>
        <w:t xml:space="preserve"> </w:t>
      </w:r>
      <w:proofErr w:type="spellStart"/>
      <w:r w:rsidRPr="005E33EF">
        <w:rPr>
          <w:szCs w:val="24"/>
        </w:rPr>
        <w:t>ayat</w:t>
      </w:r>
      <w:proofErr w:type="spellEnd"/>
      <w:r w:rsidRPr="005E33EF">
        <w:rPr>
          <w:szCs w:val="24"/>
        </w:rPr>
        <w:t xml:space="preserve"> </w:t>
      </w:r>
      <w:proofErr w:type="spellStart"/>
      <w:r w:rsidRPr="005E33EF">
        <w:rPr>
          <w:szCs w:val="24"/>
        </w:rPr>
        <w:t>bahwasanya</w:t>
      </w:r>
      <w:proofErr w:type="spellEnd"/>
      <w:r w:rsidRPr="005E33EF">
        <w:rPr>
          <w:szCs w:val="24"/>
        </w:rPr>
        <w:t xml:space="preserve"> </w:t>
      </w:r>
      <w:proofErr w:type="spellStart"/>
      <w:r w:rsidRPr="005E33EF">
        <w:rPr>
          <w:szCs w:val="24"/>
        </w:rPr>
        <w:t>wajib</w:t>
      </w:r>
      <w:proofErr w:type="spellEnd"/>
      <w:r w:rsidRPr="005E33EF">
        <w:rPr>
          <w:szCs w:val="24"/>
        </w:rPr>
        <w:t xml:space="preserve"> </w:t>
      </w:r>
      <w:proofErr w:type="spellStart"/>
      <w:r w:rsidRPr="005E33EF">
        <w:rPr>
          <w:szCs w:val="24"/>
        </w:rPr>
        <w:t>berpisah</w:t>
      </w:r>
      <w:proofErr w:type="spellEnd"/>
      <w:r w:rsidRPr="005E33EF">
        <w:rPr>
          <w:szCs w:val="24"/>
        </w:rPr>
        <w:t xml:space="preserve"> </w:t>
      </w:r>
      <w:proofErr w:type="spellStart"/>
      <w:r w:rsidRPr="005E33EF">
        <w:rPr>
          <w:szCs w:val="24"/>
        </w:rPr>
        <w:t>antara</w:t>
      </w:r>
      <w:proofErr w:type="spellEnd"/>
      <w:r w:rsidRPr="005E33EF">
        <w:rPr>
          <w:szCs w:val="24"/>
        </w:rPr>
        <w:t xml:space="preserve"> </w:t>
      </w:r>
      <w:proofErr w:type="spellStart"/>
      <w:r w:rsidRPr="005E33EF">
        <w:rPr>
          <w:szCs w:val="24"/>
        </w:rPr>
        <w:t>perempuan</w:t>
      </w:r>
      <w:proofErr w:type="spellEnd"/>
      <w:r w:rsidRPr="005E33EF">
        <w:rPr>
          <w:szCs w:val="24"/>
        </w:rPr>
        <w:t xml:space="preserve"> </w:t>
      </w:r>
      <w:proofErr w:type="spellStart"/>
      <w:r w:rsidRPr="005E33EF">
        <w:rPr>
          <w:szCs w:val="24"/>
        </w:rPr>
        <w:t>mukmin</w:t>
      </w:r>
      <w:proofErr w:type="spellEnd"/>
      <w:r w:rsidRPr="005E33EF">
        <w:rPr>
          <w:szCs w:val="24"/>
        </w:rPr>
        <w:t xml:space="preserve"> </w:t>
      </w:r>
      <w:proofErr w:type="spellStart"/>
      <w:r w:rsidRPr="005E33EF">
        <w:rPr>
          <w:szCs w:val="24"/>
        </w:rPr>
        <w:t>dengan</w:t>
      </w:r>
      <w:proofErr w:type="spellEnd"/>
      <w:r w:rsidRPr="005E33EF">
        <w:rPr>
          <w:szCs w:val="24"/>
        </w:rPr>
        <w:t xml:space="preserve"> </w:t>
      </w:r>
      <w:proofErr w:type="spellStart"/>
      <w:r w:rsidRPr="005E33EF">
        <w:rPr>
          <w:szCs w:val="24"/>
        </w:rPr>
        <w:t>suaminya</w:t>
      </w:r>
      <w:proofErr w:type="spellEnd"/>
      <w:r w:rsidRPr="005E33EF">
        <w:rPr>
          <w:szCs w:val="24"/>
        </w:rPr>
        <w:t xml:space="preserve"> yang</w:t>
      </w:r>
      <w:r w:rsidR="00CA77B1">
        <w:rPr>
          <w:szCs w:val="24"/>
        </w:rPr>
        <w:t xml:space="preserve"> </w:t>
      </w:r>
      <w:r w:rsidRPr="005E33EF">
        <w:rPr>
          <w:szCs w:val="24"/>
        </w:rPr>
        <w:t>kafir.</w:t>
      </w:r>
      <w:r w:rsidRPr="005E33EF">
        <w:rPr>
          <w:rStyle w:val="FootnoteReference"/>
          <w:rFonts w:cs="Times New Roman"/>
          <w:szCs w:val="24"/>
        </w:rPr>
        <w:footnoteReference w:id="39"/>
      </w:r>
    </w:p>
    <w:p w14:paraId="5896DDF7" w14:textId="53F4A70D" w:rsidR="003927B8" w:rsidRPr="0029300B" w:rsidRDefault="003927B8" w:rsidP="00EE034D">
      <w:pPr>
        <w:ind w:firstLine="720"/>
        <w:jc w:val="both"/>
        <w:rPr>
          <w:rFonts w:ascii="Traditional Arabic" w:hAnsi="Traditional Arabic"/>
          <w:szCs w:val="24"/>
          <w:lang w:val="id-ID"/>
        </w:rPr>
      </w:pPr>
      <w:proofErr w:type="spellStart"/>
      <w:r>
        <w:rPr>
          <w:szCs w:val="24"/>
        </w:rPr>
        <w:t>Selanjutnya</w:t>
      </w:r>
      <w:proofErr w:type="spellEnd"/>
      <w:r>
        <w:rPr>
          <w:szCs w:val="24"/>
        </w:rPr>
        <w:t xml:space="preserve"> Imam </w:t>
      </w:r>
      <w:proofErr w:type="spellStart"/>
      <w:r>
        <w:rPr>
          <w:szCs w:val="24"/>
        </w:rPr>
        <w:t>Qurthubi</w:t>
      </w:r>
      <w:proofErr w:type="spellEnd"/>
      <w:r>
        <w:rPr>
          <w:szCs w:val="24"/>
        </w:rPr>
        <w:t xml:space="preserve"> </w:t>
      </w:r>
      <w:proofErr w:type="spellStart"/>
      <w:r>
        <w:rPr>
          <w:szCs w:val="24"/>
        </w:rPr>
        <w:t>menafsirkan</w:t>
      </w:r>
      <w:proofErr w:type="spellEnd"/>
      <w:r>
        <w:rPr>
          <w:szCs w:val="24"/>
        </w:rPr>
        <w:t>:</w:t>
      </w:r>
    </w:p>
    <w:p w14:paraId="22263ADF" w14:textId="6476107C" w:rsidR="00EE034D" w:rsidRDefault="003927B8" w:rsidP="003927B8">
      <w:pPr>
        <w:spacing w:line="240" w:lineRule="auto"/>
        <w:jc w:val="both"/>
        <w:rPr>
          <w:szCs w:val="24"/>
          <w:lang w:val="id-ID"/>
        </w:rPr>
      </w:pPr>
      <w:r w:rsidRPr="003927B8">
        <w:rPr>
          <w:lang w:val="id-ID"/>
        </w:rPr>
        <w:t xml:space="preserve">Perkataan Allah swt </w:t>
      </w:r>
      <w:r w:rsidR="00EE034D" w:rsidRPr="00AC706D">
        <w:rPr>
          <w:lang w:val="id-ID"/>
        </w:rPr>
        <w:t>“Allah lebih mengetahui tentang keimanan mereka”.</w:t>
      </w:r>
      <w:r w:rsidRPr="003927B8">
        <w:rPr>
          <w:lang w:val="id-ID"/>
        </w:rPr>
        <w:t xml:space="preserve"> Yakni: ini adalah ujian bagi kamu, karena Allah lenih mengetahui keimanan mereka, </w:t>
      </w:r>
      <w:r w:rsidR="00EE034D" w:rsidRPr="00AC706D">
        <w:rPr>
          <w:lang w:val="id-ID"/>
        </w:rPr>
        <w:t>karena Tuhan mengetahui segala hal meski yang tersembunyi.</w:t>
      </w:r>
      <w:r w:rsidRPr="003927B8">
        <w:rPr>
          <w:lang w:val="id-ID"/>
        </w:rPr>
        <w:t xml:space="preserve"> </w:t>
      </w:r>
      <w:r w:rsidR="00EE034D" w:rsidRPr="00AC706D">
        <w:rPr>
          <w:iCs/>
          <w:szCs w:val="24"/>
          <w:lang w:val="id-ID"/>
        </w:rPr>
        <w:t>“Jika kamu telah mengetahui bahwa mereka benar-benar beriman”</w:t>
      </w:r>
      <w:r w:rsidR="00EE034D" w:rsidRPr="00AC706D">
        <w:rPr>
          <w:szCs w:val="24"/>
          <w:lang w:val="id-ID"/>
        </w:rPr>
        <w:t xml:space="preserve">.Menurut satu pendapat, jika kalian mengetahui bahwa mereka benar-benar beriman sebelum di uji, </w:t>
      </w:r>
      <w:r w:rsidR="00EE034D" w:rsidRPr="00AC706D">
        <w:rPr>
          <w:iCs/>
          <w:szCs w:val="24"/>
          <w:lang w:val="id-ID"/>
        </w:rPr>
        <w:t>“maka janganlah kamu kembalikan mere</w:t>
      </w:r>
      <w:r w:rsidR="00EE034D" w:rsidRPr="005E57D1">
        <w:rPr>
          <w:iCs/>
          <w:szCs w:val="24"/>
          <w:lang w:val="id-ID"/>
        </w:rPr>
        <w:t>ka</w:t>
      </w:r>
      <w:r w:rsidR="00EE034D" w:rsidRPr="00AC706D">
        <w:rPr>
          <w:iCs/>
          <w:szCs w:val="24"/>
          <w:lang w:val="id-ID"/>
        </w:rPr>
        <w:t xml:space="preserve"> kepada mereka suami-suami mereka yang kafir.</w:t>
      </w:r>
      <w:r w:rsidR="00CA77B1" w:rsidRPr="00CA77B1">
        <w:rPr>
          <w:iCs/>
          <w:szCs w:val="24"/>
          <w:lang w:val="id-ID"/>
        </w:rPr>
        <w:t xml:space="preserve"> </w:t>
      </w:r>
      <w:r w:rsidR="00EE034D" w:rsidRPr="00AC706D">
        <w:rPr>
          <w:iCs/>
          <w:szCs w:val="24"/>
          <w:lang w:val="id-ID"/>
        </w:rPr>
        <w:t>Mereka tiada halal pula bagi orang kafir itu dan orang kafir itu tiada halal pula bagi mereka</w:t>
      </w:r>
      <w:r w:rsidR="00EE034D" w:rsidRPr="00AC706D">
        <w:rPr>
          <w:szCs w:val="24"/>
          <w:lang w:val="id-ID"/>
        </w:rPr>
        <w:t>.</w:t>
      </w:r>
      <w:r w:rsidR="00CA77B1">
        <w:rPr>
          <w:szCs w:val="24"/>
        </w:rPr>
        <w:t xml:space="preserve"> </w:t>
      </w:r>
      <w:r w:rsidR="00EE034D" w:rsidRPr="00AC706D">
        <w:rPr>
          <w:szCs w:val="24"/>
          <w:lang w:val="id-ID"/>
        </w:rPr>
        <w:t>Maksudnya adalah Allah tidak menghalalkan wanita yang beriman bagi laki-laki yang kakfir, dan tidak pula menghalalkan pernikahan laki-laki yang beriman kepada yang musyrik.Ini merupakan dali</w:t>
      </w:r>
      <w:r w:rsidR="001A7B64">
        <w:rPr>
          <w:szCs w:val="24"/>
        </w:rPr>
        <w:t>\</w:t>
      </w:r>
      <w:r w:rsidR="00EE034D" w:rsidRPr="00AC706D">
        <w:rPr>
          <w:szCs w:val="24"/>
          <w:lang w:val="id-ID"/>
        </w:rPr>
        <w:t>l yang sangat menunjukkan faktor mewajibkan pisahnya seorang muslimah dari suaminya yang kafir adalah keislamannya dan bukan hijrahnya.</w:t>
      </w:r>
      <w:r w:rsidRPr="003927B8">
        <w:rPr>
          <w:rStyle w:val="FootnoteReference"/>
          <w:rFonts w:ascii="Arial" w:hAnsi="Arial" w:cs="Arial"/>
          <w:sz w:val="22"/>
          <w:szCs w:val="22"/>
          <w:rtl/>
          <w:lang w:val="id-ID"/>
        </w:rPr>
        <w:t xml:space="preserve"> </w:t>
      </w:r>
      <w:r>
        <w:rPr>
          <w:rStyle w:val="FootnoteReference"/>
          <w:rFonts w:ascii="Arial" w:hAnsi="Arial" w:cs="Arial"/>
          <w:sz w:val="22"/>
          <w:szCs w:val="22"/>
          <w:rtl/>
          <w:lang w:val="id-ID"/>
        </w:rPr>
        <w:footnoteReference w:id="40"/>
      </w:r>
    </w:p>
    <w:p w14:paraId="2FAD3CB4" w14:textId="77777777" w:rsidR="00CA77B1" w:rsidRDefault="00CA77B1" w:rsidP="00EE034D">
      <w:pPr>
        <w:ind w:firstLine="720"/>
        <w:jc w:val="both"/>
        <w:rPr>
          <w:rFonts w:cs="Times New Roman"/>
          <w:szCs w:val="24"/>
        </w:rPr>
      </w:pPr>
    </w:p>
    <w:p w14:paraId="76B45432" w14:textId="1F4E003B" w:rsidR="00EE034D" w:rsidRPr="00AD4756" w:rsidRDefault="00EE034D" w:rsidP="001A7B64">
      <w:pPr>
        <w:ind w:firstLine="720"/>
        <w:jc w:val="both"/>
        <w:rPr>
          <w:rFonts w:cs="Times New Roman"/>
          <w:szCs w:val="24"/>
          <w:lang w:val="id-ID"/>
        </w:rPr>
      </w:pPr>
      <w:r>
        <w:rPr>
          <w:rFonts w:cs="Times New Roman"/>
          <w:szCs w:val="24"/>
          <w:lang w:val="id-ID"/>
        </w:rPr>
        <w:t xml:space="preserve">Selanjutnya, </w:t>
      </w:r>
      <w:r w:rsidR="001A7B64">
        <w:rPr>
          <w:rFonts w:cs="Times New Roman"/>
          <w:szCs w:val="24"/>
        </w:rPr>
        <w:t>Al-</w:t>
      </w:r>
      <w:proofErr w:type="spellStart"/>
      <w:r w:rsidR="001A7B64">
        <w:rPr>
          <w:rFonts w:cs="Times New Roman"/>
          <w:szCs w:val="24"/>
        </w:rPr>
        <w:t>Maraghi</w:t>
      </w:r>
      <w:proofErr w:type="spellEnd"/>
      <w:r w:rsidR="001A7B64">
        <w:rPr>
          <w:rFonts w:cs="Times New Roman"/>
          <w:szCs w:val="24"/>
        </w:rPr>
        <w:t xml:space="preserve"> </w:t>
      </w:r>
      <w:proofErr w:type="spellStart"/>
      <w:r w:rsidR="001A7B64">
        <w:rPr>
          <w:rFonts w:cs="Times New Roman"/>
          <w:szCs w:val="24"/>
        </w:rPr>
        <w:t>menafsirkan</w:t>
      </w:r>
      <w:proofErr w:type="spellEnd"/>
      <w:r w:rsidR="001A7B64">
        <w:rPr>
          <w:rFonts w:cs="Times New Roman"/>
          <w:szCs w:val="24"/>
        </w:rPr>
        <w:t xml:space="preserve"> </w:t>
      </w:r>
      <w:proofErr w:type="spellStart"/>
      <w:r w:rsidR="001A7B64">
        <w:rPr>
          <w:rFonts w:cs="Times New Roman"/>
          <w:szCs w:val="24"/>
        </w:rPr>
        <w:t>ayat</w:t>
      </w:r>
      <w:proofErr w:type="spellEnd"/>
      <w:r w:rsidR="001A7B64">
        <w:rPr>
          <w:rFonts w:cs="Times New Roman"/>
          <w:szCs w:val="24"/>
        </w:rPr>
        <w:t xml:space="preserve"> </w:t>
      </w:r>
      <w:proofErr w:type="spellStart"/>
      <w:r w:rsidR="001A7B64">
        <w:rPr>
          <w:rFonts w:cs="Times New Roman"/>
          <w:szCs w:val="24"/>
        </w:rPr>
        <w:t>ini</w:t>
      </w:r>
      <w:proofErr w:type="spellEnd"/>
      <w:r w:rsidR="001A7B64">
        <w:rPr>
          <w:rFonts w:cs="Times New Roman"/>
          <w:szCs w:val="24"/>
        </w:rPr>
        <w:t xml:space="preserve"> </w:t>
      </w:r>
      <w:proofErr w:type="spellStart"/>
      <w:r w:rsidR="001A7B64">
        <w:rPr>
          <w:rFonts w:cs="Times New Roman"/>
          <w:szCs w:val="24"/>
        </w:rPr>
        <w:t>sebagai</w:t>
      </w:r>
      <w:proofErr w:type="spellEnd"/>
      <w:r w:rsidR="001A7B64">
        <w:rPr>
          <w:rFonts w:cs="Times New Roman"/>
          <w:szCs w:val="24"/>
        </w:rPr>
        <w:t xml:space="preserve"> </w:t>
      </w:r>
      <w:proofErr w:type="spellStart"/>
      <w:r w:rsidR="001A7B64">
        <w:rPr>
          <w:rFonts w:cs="Times New Roman"/>
          <w:szCs w:val="24"/>
        </w:rPr>
        <w:t>berikut</w:t>
      </w:r>
      <w:proofErr w:type="spellEnd"/>
      <w:r w:rsidR="001A7B64">
        <w:rPr>
          <w:rFonts w:cs="Times New Roman"/>
          <w:szCs w:val="24"/>
        </w:rPr>
        <w:t>.</w:t>
      </w:r>
    </w:p>
    <w:p w14:paraId="7F0EE717" w14:textId="77777777" w:rsidR="00EE034D" w:rsidRDefault="00EE034D" w:rsidP="00CA77B1">
      <w:pPr>
        <w:widowControl w:val="0"/>
        <w:autoSpaceDE w:val="0"/>
        <w:autoSpaceDN w:val="0"/>
        <w:adjustRightInd w:val="0"/>
        <w:spacing w:before="90" w:line="240" w:lineRule="auto"/>
        <w:ind w:left="606"/>
        <w:jc w:val="right"/>
        <w:rPr>
          <w:rFonts w:ascii="Arial" w:hAnsi="Arial" w:cs="Arial"/>
          <w:sz w:val="22"/>
          <w:szCs w:val="22"/>
          <w:lang w:val="id-ID"/>
        </w:rPr>
      </w:pPr>
      <w:r>
        <w:rPr>
          <w:rFonts w:ascii="Arial" w:hAnsi="Arial" w:cs="Arial"/>
          <w:sz w:val="22"/>
          <w:szCs w:val="22"/>
          <w:lang w:val="id-ID"/>
        </w:rPr>
        <w:t>(</w:t>
      </w:r>
      <w:r w:rsidRPr="00AD4756">
        <w:rPr>
          <w:rFonts w:cs="Times New Roman"/>
          <w:sz w:val="32"/>
          <w:szCs w:val="32"/>
          <w:rtl/>
          <w:lang w:val="id-ID"/>
        </w:rPr>
        <w:t>يأيها الذين امنو ا إ ذ ا جاء كم المؤ منا ت مها جرا ت فا متهنو هن</w:t>
      </w:r>
      <w:r>
        <w:rPr>
          <w:rFonts w:ascii="Arial" w:hAnsi="Arial" w:cs="Arial"/>
          <w:sz w:val="22"/>
          <w:szCs w:val="22"/>
          <w:lang w:val="id-ID"/>
        </w:rPr>
        <w:t>)</w:t>
      </w:r>
    </w:p>
    <w:p w14:paraId="7B631E6B" w14:textId="50605F74" w:rsidR="00EE034D" w:rsidRDefault="00EE034D" w:rsidP="00C679EC">
      <w:pPr>
        <w:bidi/>
        <w:spacing w:line="240" w:lineRule="auto"/>
        <w:jc w:val="both"/>
        <w:rPr>
          <w:rFonts w:ascii="Traditional Arabic" w:hAnsi="Traditional Arabic"/>
          <w:sz w:val="32"/>
          <w:szCs w:val="32"/>
          <w:rtl/>
          <w:lang w:val="id-ID"/>
        </w:rPr>
      </w:pPr>
      <w:r w:rsidRPr="00AD4756">
        <w:rPr>
          <w:rFonts w:ascii="Traditional Arabic" w:hAnsi="Traditional Arabic"/>
          <w:sz w:val="32"/>
          <w:szCs w:val="32"/>
          <w:rtl/>
          <w:lang w:val="id-ID"/>
        </w:rPr>
        <w:lastRenderedPageBreak/>
        <w:t xml:space="preserve">أ ى إ ذا </w:t>
      </w:r>
      <w:r w:rsidR="00C679EC" w:rsidRPr="00C679EC">
        <w:rPr>
          <w:rFonts w:cs="Times New Roman"/>
          <w:sz w:val="28"/>
          <w:szCs w:val="28"/>
          <w:rtl/>
          <w:lang w:val="id-ID"/>
        </w:rPr>
        <w:t>جاء</w:t>
      </w:r>
      <w:r w:rsidR="00C679EC" w:rsidRPr="00C679EC">
        <w:rPr>
          <w:rFonts w:ascii="Traditional Arabic" w:hAnsi="Traditional Arabic"/>
          <w:sz w:val="28"/>
          <w:szCs w:val="28"/>
          <w:rtl/>
          <w:lang w:val="id-ID"/>
        </w:rPr>
        <w:t xml:space="preserve"> </w:t>
      </w:r>
      <w:r w:rsidRPr="00AD4756">
        <w:rPr>
          <w:rFonts w:ascii="Traditional Arabic" w:hAnsi="Traditional Arabic"/>
          <w:sz w:val="32"/>
          <w:szCs w:val="32"/>
          <w:rtl/>
          <w:lang w:val="id-ID"/>
        </w:rPr>
        <w:t xml:space="preserve">كم أ يها المؤ منو ن النساء اللا تي  نطقن با الشها دة ولم يظهر منهن ما يخالف ذلك مها جرا ت من بين الكفا ر فا ختريو احا لهن و ا نظرو ا هل توا فق قلو بهن أ لسنتهن أ و هن منا فقا ت </w:t>
      </w:r>
    </w:p>
    <w:p w14:paraId="2492F778" w14:textId="77777777" w:rsidR="00EE034D" w:rsidRPr="00AD4756" w:rsidRDefault="00EE034D" w:rsidP="00C679EC">
      <w:pPr>
        <w:bidi/>
        <w:spacing w:line="240" w:lineRule="auto"/>
        <w:jc w:val="both"/>
        <w:rPr>
          <w:rFonts w:ascii="Traditional Arabic" w:hAnsi="Traditional Arabic"/>
          <w:sz w:val="32"/>
          <w:szCs w:val="32"/>
          <w:lang w:val="id-ID"/>
        </w:rPr>
      </w:pPr>
      <w:r w:rsidRPr="00AD4756">
        <w:rPr>
          <w:rFonts w:cs="Times New Roman"/>
          <w:sz w:val="32"/>
          <w:szCs w:val="32"/>
          <w:rtl/>
          <w:lang w:val="id-ID"/>
        </w:rPr>
        <w:t>(لا هنّ حلّ لهم ولا هم يحلون لهنّ</w:t>
      </w:r>
      <w:r w:rsidRPr="00AD4756">
        <w:rPr>
          <w:rFonts w:ascii="Traditional Arabic" w:hAnsi="Traditional Arabic"/>
          <w:sz w:val="32"/>
          <w:szCs w:val="32"/>
          <w:rtl/>
          <w:lang w:val="id-ID"/>
        </w:rPr>
        <w:t>) أ ى لا المؤ منا ت حلّ للكفا ر ولا الكفاريحلون للمؤ منا ت</w:t>
      </w:r>
      <w:r>
        <w:rPr>
          <w:rFonts w:ascii="Traditional Arabic" w:hAnsi="Traditional Arabic"/>
          <w:sz w:val="32"/>
          <w:szCs w:val="32"/>
          <w:rtl/>
          <w:lang w:val="id-ID"/>
        </w:rPr>
        <w:t>.</w:t>
      </w:r>
      <w:r>
        <w:rPr>
          <w:rStyle w:val="FootnoteReference"/>
          <w:rFonts w:ascii="Traditional Arabic" w:hAnsi="Traditional Arabic"/>
          <w:sz w:val="32"/>
          <w:szCs w:val="32"/>
          <w:rtl/>
          <w:lang w:val="id-ID"/>
        </w:rPr>
        <w:footnoteReference w:id="41"/>
      </w:r>
    </w:p>
    <w:p w14:paraId="352C6F2A" w14:textId="77777777" w:rsidR="00EE034D" w:rsidRDefault="00EE034D" w:rsidP="00EE034D">
      <w:pPr>
        <w:autoSpaceDE w:val="0"/>
        <w:autoSpaceDN w:val="0"/>
        <w:adjustRightInd w:val="0"/>
        <w:rPr>
          <w:rFonts w:cs="Times New Roman"/>
          <w:szCs w:val="24"/>
          <w:lang w:val="id-ID"/>
        </w:rPr>
      </w:pPr>
    </w:p>
    <w:p w14:paraId="04B17D6C" w14:textId="47DB2B98" w:rsidR="00EE034D" w:rsidRPr="001A7B64" w:rsidRDefault="001A7B64" w:rsidP="00EE034D">
      <w:pPr>
        <w:spacing w:line="240" w:lineRule="auto"/>
        <w:ind w:left="720"/>
        <w:jc w:val="both"/>
        <w:rPr>
          <w:lang w:val="id-ID"/>
        </w:rPr>
      </w:pPr>
      <w:r w:rsidRPr="001A7B64">
        <w:rPr>
          <w:lang w:val="id-ID"/>
        </w:rPr>
        <w:t xml:space="preserve">(Hai orang-orang yang beriman, apabila </w:t>
      </w:r>
      <w:r>
        <w:rPr>
          <w:lang w:val="id-ID"/>
        </w:rPr>
        <w:t>dat</w:t>
      </w:r>
      <w:r w:rsidRPr="001A7B64">
        <w:rPr>
          <w:lang w:val="id-ID"/>
        </w:rPr>
        <w:t>ang berhijrah kepadamu perempuan-perempuan yang beriman), yakni a</w:t>
      </w:r>
      <w:r w:rsidR="00EE034D" w:rsidRPr="004F7D98">
        <w:rPr>
          <w:lang w:val="id-ID"/>
        </w:rPr>
        <w:t xml:space="preserve">pabila datang kepada kamu wahai sekalian orang mukmin, wanita yang mengucapkan syahadat (persaksian) dan tidak terlihat dari mereka sesuatu yang salah, apakah ia benar-benar hijrah daripada kekufuran, maka perhatikan apakah sama antara lisan dan hati mereka, atau mereka adalah orang munafik. </w:t>
      </w:r>
      <w:r w:rsidR="00C679EC" w:rsidRPr="00C679EC">
        <w:rPr>
          <w:lang w:val="id-ID"/>
        </w:rPr>
        <w:t xml:space="preserve"> </w:t>
      </w:r>
      <w:r w:rsidR="00C679EC" w:rsidRPr="001A7B64">
        <w:rPr>
          <w:lang w:val="id-ID"/>
        </w:rPr>
        <w:t>(mereka tidak halal bagi orang-orang kafir itu</w:t>
      </w:r>
      <w:r w:rsidRPr="001A7B64">
        <w:rPr>
          <w:lang w:val="id-ID"/>
        </w:rPr>
        <w:t xml:space="preserve"> dan orang-orang kafir itu tidak halal pula bagi mereka), yakni: </w:t>
      </w:r>
      <w:r w:rsidR="00EE034D" w:rsidRPr="001A7B64">
        <w:rPr>
          <w:lang w:val="id-ID"/>
        </w:rPr>
        <w:t xml:space="preserve">Orang mukmin tidak halal bagi </w:t>
      </w:r>
      <w:r w:rsidR="00C679EC" w:rsidRPr="001A7B64">
        <w:rPr>
          <w:lang w:val="id-ID"/>
        </w:rPr>
        <w:t xml:space="preserve">mereka dan orang kafir itu </w:t>
      </w:r>
      <w:r w:rsidR="00EE034D" w:rsidRPr="001A7B64">
        <w:rPr>
          <w:lang w:val="id-ID"/>
        </w:rPr>
        <w:t>orang kafir dan orang kafir tidak halal bagi orang mukmin.”</w:t>
      </w:r>
    </w:p>
    <w:p w14:paraId="28253F93" w14:textId="77777777" w:rsidR="00EE034D" w:rsidRDefault="00EE034D" w:rsidP="00EE034D">
      <w:pPr>
        <w:jc w:val="both"/>
        <w:rPr>
          <w:lang w:val="id-ID"/>
        </w:rPr>
      </w:pPr>
    </w:p>
    <w:p w14:paraId="16DD86A4" w14:textId="6D038C97" w:rsidR="00D05C24" w:rsidRPr="00801CDC" w:rsidRDefault="001A7B64" w:rsidP="00801CDC">
      <w:pPr>
        <w:ind w:firstLine="720"/>
        <w:jc w:val="both"/>
        <w:rPr>
          <w:rFonts w:cs="Times New Roman"/>
          <w:sz w:val="20"/>
          <w:szCs w:val="20"/>
        </w:rPr>
      </w:pPr>
      <w:r w:rsidRPr="001A7B64">
        <w:rPr>
          <w:rFonts w:cs="Times New Roman"/>
          <w:szCs w:val="24"/>
          <w:lang w:val="id-ID"/>
        </w:rPr>
        <w:t>Sementara itu, Hamka menjelaskan makana ayat “</w:t>
      </w:r>
      <w:r w:rsidR="00EE034D" w:rsidRPr="005E57D1">
        <w:rPr>
          <w:iCs/>
          <w:szCs w:val="24"/>
          <w:lang w:val="id-ID"/>
        </w:rPr>
        <w:t>Dan janganlah kamu berpegang dengan tali</w:t>
      </w:r>
      <w:r w:rsidRPr="001A7B64">
        <w:rPr>
          <w:iCs/>
          <w:szCs w:val="24"/>
          <w:lang w:val="id-ID"/>
        </w:rPr>
        <w:t xml:space="preserve"> (perekawinan) </w:t>
      </w:r>
      <w:r w:rsidR="00EE034D" w:rsidRPr="005E57D1">
        <w:rPr>
          <w:iCs/>
          <w:szCs w:val="24"/>
          <w:lang w:val="id-ID"/>
        </w:rPr>
        <w:t>perempuan-perempuan kafir</w:t>
      </w:r>
      <w:r w:rsidRPr="001A7B64">
        <w:rPr>
          <w:iCs/>
          <w:szCs w:val="24"/>
          <w:lang w:val="id-ID"/>
        </w:rPr>
        <w:t xml:space="preserve">”, bahwa kata </w:t>
      </w:r>
      <w:r w:rsidRPr="001A7B64">
        <w:rPr>
          <w:i/>
          <w:szCs w:val="24"/>
          <w:lang w:val="id-ID"/>
        </w:rPr>
        <w:t>‘isham</w:t>
      </w:r>
      <w:r w:rsidRPr="001A7B64">
        <w:rPr>
          <w:szCs w:val="24"/>
          <w:lang w:val="id-ID"/>
        </w:rPr>
        <w:t xml:space="preserve"> diartikan tali, yakni</w:t>
      </w:r>
      <w:r w:rsidR="00EE034D" w:rsidRPr="001A7B64">
        <w:rPr>
          <w:szCs w:val="24"/>
          <w:lang w:val="id-ID"/>
        </w:rPr>
        <w:t xml:space="preserve"> tali-tali yang masih menghubungkan cinta kasih di antara suami yang telah Islam dengan istrinya yang masih kafir. </w:t>
      </w:r>
      <w:r w:rsidRPr="001A7B64">
        <w:rPr>
          <w:szCs w:val="24"/>
          <w:lang w:val="id-ID"/>
        </w:rPr>
        <w:t xml:space="preserve">Ayat </w:t>
      </w:r>
      <w:r w:rsidR="00EE034D" w:rsidRPr="001A7B64">
        <w:rPr>
          <w:szCs w:val="24"/>
          <w:lang w:val="id-ID"/>
        </w:rPr>
        <w:t>ini mengandung penjelasan bahwa</w:t>
      </w:r>
      <w:r w:rsidR="00925A04" w:rsidRPr="00925A04">
        <w:rPr>
          <w:szCs w:val="24"/>
          <w:lang w:val="id-ID"/>
        </w:rPr>
        <w:t xml:space="preserve"> </w:t>
      </w:r>
      <w:r w:rsidR="00EE034D" w:rsidRPr="001A7B64">
        <w:rPr>
          <w:szCs w:val="24"/>
          <w:lang w:val="id-ID"/>
        </w:rPr>
        <w:t>mulai saat diturunkannya ayat ini, tali (hubungan) suami istri antara laki-laki yang Islam dan telah hijrah, dengan sendirinya diputuskan dengan istri-istrinya yang masih kafir.</w:t>
      </w:r>
      <w:r w:rsidR="00EE034D" w:rsidRPr="005E57D1">
        <w:rPr>
          <w:rStyle w:val="FootnoteReference"/>
          <w:szCs w:val="24"/>
        </w:rPr>
        <w:footnoteReference w:id="42"/>
      </w:r>
      <w:r w:rsidR="00925A04" w:rsidRPr="00925A04">
        <w:rPr>
          <w:rFonts w:cs="Times New Roman"/>
          <w:sz w:val="20"/>
          <w:szCs w:val="20"/>
          <w:lang w:val="id-ID"/>
        </w:rPr>
        <w:t xml:space="preserve"> </w:t>
      </w:r>
      <w:r w:rsidR="00EE034D">
        <w:rPr>
          <w:szCs w:val="24"/>
          <w:lang w:val="id-ID"/>
        </w:rPr>
        <w:t xml:space="preserve">Maka dari keterangan ayat ini, </w:t>
      </w:r>
      <w:r w:rsidR="00EE034D" w:rsidRPr="00E451A5">
        <w:rPr>
          <w:szCs w:val="24"/>
          <w:lang w:val="id-ID"/>
        </w:rPr>
        <w:t>H</w:t>
      </w:r>
      <w:r w:rsidR="00EE034D" w:rsidRPr="004F7D98">
        <w:rPr>
          <w:szCs w:val="24"/>
          <w:lang w:val="id-ID"/>
        </w:rPr>
        <w:t xml:space="preserve">amka menerangkan bahwa seorang laki-laki kafir yang telah Islam tidak dibolehkan nikah dengan perempuan yang masih kafir, baik apa saja agama yang mereka anut, kecuali dalam surat Al-Maidah ayat 5. Namun dalam hal ini perempuan </w:t>
      </w:r>
      <w:r w:rsidR="00925A04" w:rsidRPr="00925A04">
        <w:rPr>
          <w:szCs w:val="24"/>
          <w:lang w:val="id-ID"/>
        </w:rPr>
        <w:t>A</w:t>
      </w:r>
      <w:r w:rsidR="00EE034D" w:rsidRPr="004F7D98">
        <w:rPr>
          <w:szCs w:val="24"/>
          <w:lang w:val="id-ID"/>
        </w:rPr>
        <w:t>hl</w:t>
      </w:r>
      <w:r w:rsidR="00925A04" w:rsidRPr="00925A04">
        <w:rPr>
          <w:szCs w:val="24"/>
          <w:lang w:val="id-ID"/>
        </w:rPr>
        <w:t>i</w:t>
      </w:r>
      <w:r w:rsidR="00EE034D" w:rsidRPr="004F7D98">
        <w:rPr>
          <w:szCs w:val="24"/>
          <w:lang w:val="id-ID"/>
        </w:rPr>
        <w:t xml:space="preserve"> </w:t>
      </w:r>
      <w:r w:rsidR="00925A04" w:rsidRPr="00925A04">
        <w:rPr>
          <w:szCs w:val="24"/>
          <w:lang w:val="id-ID"/>
        </w:rPr>
        <w:t>K</w:t>
      </w:r>
      <w:r w:rsidR="00EE034D" w:rsidRPr="004F7D98">
        <w:rPr>
          <w:szCs w:val="24"/>
          <w:lang w:val="id-ID"/>
        </w:rPr>
        <w:t xml:space="preserve">itab ini diberi penjelasan lagi, hendaklah laki-laki Islam itu yang kuat imannya dan dapat membimbing istrinya dengan perlahan-lahan ke dalam akidah Islam. </w:t>
      </w:r>
      <w:proofErr w:type="spellStart"/>
      <w:r w:rsidR="00EE034D" w:rsidRPr="00CB1792">
        <w:rPr>
          <w:szCs w:val="24"/>
        </w:rPr>
        <w:t>Kalau</w:t>
      </w:r>
      <w:proofErr w:type="spellEnd"/>
      <w:r w:rsidR="00EE034D" w:rsidRPr="00CB1792">
        <w:rPr>
          <w:szCs w:val="24"/>
        </w:rPr>
        <w:t xml:space="preserve"> </w:t>
      </w:r>
      <w:proofErr w:type="spellStart"/>
      <w:r w:rsidR="00EE034D" w:rsidRPr="00CB1792">
        <w:rPr>
          <w:szCs w:val="24"/>
        </w:rPr>
        <w:t>tidak</w:t>
      </w:r>
      <w:proofErr w:type="spellEnd"/>
      <w:r w:rsidR="00EE034D" w:rsidRPr="00CB1792">
        <w:rPr>
          <w:szCs w:val="24"/>
        </w:rPr>
        <w:t xml:space="preserve"> </w:t>
      </w:r>
      <w:proofErr w:type="spellStart"/>
      <w:r w:rsidR="00EE034D" w:rsidRPr="00CB1792">
        <w:rPr>
          <w:szCs w:val="24"/>
        </w:rPr>
        <w:t>kuat</w:t>
      </w:r>
      <w:proofErr w:type="spellEnd"/>
      <w:r w:rsidR="00EE034D" w:rsidRPr="00CB1792">
        <w:rPr>
          <w:szCs w:val="24"/>
        </w:rPr>
        <w:t xml:space="preserve"> </w:t>
      </w:r>
      <w:proofErr w:type="spellStart"/>
      <w:r w:rsidR="00EE034D" w:rsidRPr="00CB1792">
        <w:rPr>
          <w:szCs w:val="24"/>
        </w:rPr>
        <w:t>iman</w:t>
      </w:r>
      <w:proofErr w:type="spellEnd"/>
      <w:r w:rsidR="00EE034D" w:rsidRPr="00CB1792">
        <w:rPr>
          <w:szCs w:val="24"/>
        </w:rPr>
        <w:t xml:space="preserve"> </w:t>
      </w:r>
      <w:proofErr w:type="spellStart"/>
      <w:r w:rsidR="00EE034D" w:rsidRPr="00CB1792">
        <w:rPr>
          <w:szCs w:val="24"/>
        </w:rPr>
        <w:t>laki-laki</w:t>
      </w:r>
      <w:proofErr w:type="spellEnd"/>
      <w:r w:rsidR="00EE034D" w:rsidRPr="00CB1792">
        <w:rPr>
          <w:szCs w:val="24"/>
        </w:rPr>
        <w:t xml:space="preserve">, </w:t>
      </w:r>
      <w:proofErr w:type="spellStart"/>
      <w:r w:rsidR="00EE034D" w:rsidRPr="00CB1792">
        <w:rPr>
          <w:szCs w:val="24"/>
        </w:rPr>
        <w:t>sama</w:t>
      </w:r>
      <w:proofErr w:type="spellEnd"/>
      <w:r w:rsidR="00EE034D" w:rsidRPr="00CB1792">
        <w:rPr>
          <w:szCs w:val="24"/>
        </w:rPr>
        <w:t xml:space="preserve"> </w:t>
      </w:r>
      <w:proofErr w:type="spellStart"/>
      <w:r w:rsidR="00EE034D" w:rsidRPr="00CB1792">
        <w:rPr>
          <w:szCs w:val="24"/>
        </w:rPr>
        <w:t>saja</w:t>
      </w:r>
      <w:proofErr w:type="spellEnd"/>
      <w:r w:rsidR="00EE034D" w:rsidRPr="00CB1792">
        <w:rPr>
          <w:szCs w:val="24"/>
        </w:rPr>
        <w:t xml:space="preserve"> </w:t>
      </w:r>
      <w:proofErr w:type="spellStart"/>
      <w:r w:rsidR="00EE034D" w:rsidRPr="00CB1792">
        <w:rPr>
          <w:szCs w:val="24"/>
        </w:rPr>
        <w:t>dengan</w:t>
      </w:r>
      <w:proofErr w:type="spellEnd"/>
      <w:r w:rsidR="00EE034D" w:rsidRPr="00CB1792">
        <w:rPr>
          <w:szCs w:val="24"/>
        </w:rPr>
        <w:t xml:space="preserve"> </w:t>
      </w:r>
      <w:proofErr w:type="spellStart"/>
      <w:r w:rsidR="00EE034D" w:rsidRPr="00CB1792">
        <w:rPr>
          <w:szCs w:val="24"/>
        </w:rPr>
        <w:t>mempermain-mainkan</w:t>
      </w:r>
      <w:proofErr w:type="spellEnd"/>
      <w:r w:rsidR="00EE034D" w:rsidRPr="00CB1792">
        <w:rPr>
          <w:szCs w:val="24"/>
        </w:rPr>
        <w:t xml:space="preserve"> dan </w:t>
      </w:r>
      <w:proofErr w:type="spellStart"/>
      <w:r w:rsidR="00EE034D" w:rsidRPr="00CB1792">
        <w:rPr>
          <w:szCs w:val="24"/>
        </w:rPr>
        <w:t>meringan-ringankan</w:t>
      </w:r>
      <w:proofErr w:type="spellEnd"/>
      <w:r w:rsidR="00925A04">
        <w:rPr>
          <w:szCs w:val="24"/>
        </w:rPr>
        <w:t xml:space="preserve"> </w:t>
      </w:r>
      <w:r w:rsidR="00EE034D" w:rsidRPr="00CB1792">
        <w:rPr>
          <w:szCs w:val="24"/>
        </w:rPr>
        <w:t>agama.</w:t>
      </w:r>
      <w:r w:rsidR="00EE034D">
        <w:rPr>
          <w:rStyle w:val="FootnoteReference"/>
          <w:szCs w:val="24"/>
        </w:rPr>
        <w:footnoteReference w:id="43"/>
      </w:r>
    </w:p>
    <w:p w14:paraId="4B82F787" w14:textId="77777777" w:rsidR="00D05C24" w:rsidRPr="00D76D65" w:rsidRDefault="00D05C24" w:rsidP="00801CDC">
      <w:pPr>
        <w:pStyle w:val="ListParagraph"/>
        <w:numPr>
          <w:ilvl w:val="0"/>
          <w:numId w:val="15"/>
        </w:numPr>
        <w:rPr>
          <w:rFonts w:asciiTheme="majorBidi" w:hAnsiTheme="majorBidi" w:cstheme="majorBidi"/>
          <w:b/>
          <w:bCs/>
          <w:szCs w:val="24"/>
        </w:rPr>
      </w:pPr>
      <w:r w:rsidRPr="00D76D65">
        <w:rPr>
          <w:rFonts w:asciiTheme="majorBidi" w:hAnsiTheme="majorBidi" w:cstheme="majorBidi"/>
          <w:b/>
          <w:bCs/>
          <w:szCs w:val="24"/>
        </w:rPr>
        <w:t>Q.S. Al-</w:t>
      </w:r>
      <w:proofErr w:type="spellStart"/>
      <w:r w:rsidRPr="00D76D65">
        <w:rPr>
          <w:rFonts w:asciiTheme="majorBidi" w:hAnsiTheme="majorBidi" w:cstheme="majorBidi"/>
          <w:b/>
          <w:bCs/>
          <w:szCs w:val="24"/>
        </w:rPr>
        <w:t>Maidah</w:t>
      </w:r>
      <w:proofErr w:type="spellEnd"/>
      <w:r w:rsidRPr="00D76D65">
        <w:rPr>
          <w:rFonts w:asciiTheme="majorBidi" w:hAnsiTheme="majorBidi" w:cstheme="majorBidi"/>
          <w:b/>
          <w:bCs/>
          <w:szCs w:val="24"/>
          <w:lang w:val="id-ID"/>
        </w:rPr>
        <w:t xml:space="preserve"> (5) </w:t>
      </w:r>
      <w:proofErr w:type="spellStart"/>
      <w:r w:rsidRPr="00D76D65">
        <w:rPr>
          <w:rFonts w:asciiTheme="majorBidi" w:hAnsiTheme="majorBidi" w:cstheme="majorBidi"/>
          <w:b/>
          <w:bCs/>
          <w:szCs w:val="24"/>
        </w:rPr>
        <w:t>ayat</w:t>
      </w:r>
      <w:proofErr w:type="spellEnd"/>
      <w:r w:rsidRPr="00D76D65">
        <w:rPr>
          <w:rFonts w:asciiTheme="majorBidi" w:hAnsiTheme="majorBidi" w:cstheme="majorBidi"/>
          <w:b/>
          <w:bCs/>
          <w:szCs w:val="24"/>
        </w:rPr>
        <w:t xml:space="preserve"> 5</w:t>
      </w:r>
      <w:r w:rsidRPr="00D76D65">
        <w:rPr>
          <w:rFonts w:asciiTheme="majorBidi" w:hAnsiTheme="majorBidi" w:cstheme="majorBidi"/>
          <w:b/>
          <w:bCs/>
          <w:szCs w:val="24"/>
          <w:lang w:val="id-ID"/>
        </w:rPr>
        <w:t>:</w:t>
      </w:r>
    </w:p>
    <w:p w14:paraId="7A5EC77D" w14:textId="1E79D498" w:rsidR="00D05C24" w:rsidRDefault="00CA77B1" w:rsidP="00745452">
      <w:pPr>
        <w:ind w:firstLine="720"/>
        <w:jc w:val="both"/>
        <w:rPr>
          <w:rFonts w:asciiTheme="majorBidi" w:hAnsiTheme="majorBidi" w:cstheme="majorBidi"/>
          <w:szCs w:val="24"/>
          <w:rtl/>
        </w:rPr>
      </w:pPr>
      <w:proofErr w:type="spellStart"/>
      <w:r w:rsidRPr="00CA77B1">
        <w:rPr>
          <w:rFonts w:asciiTheme="majorBidi" w:hAnsiTheme="majorBidi" w:cstheme="majorBidi"/>
          <w:szCs w:val="24"/>
        </w:rPr>
        <w:t>Perkawinan</w:t>
      </w:r>
      <w:proofErr w:type="spellEnd"/>
      <w:r w:rsidRPr="00CA77B1">
        <w:rPr>
          <w:rFonts w:asciiTheme="majorBidi" w:hAnsiTheme="majorBidi" w:cstheme="majorBidi"/>
          <w:szCs w:val="24"/>
        </w:rPr>
        <w:t xml:space="preserve"> </w:t>
      </w:r>
      <w:proofErr w:type="spellStart"/>
      <w:r w:rsidR="00745452">
        <w:rPr>
          <w:rFonts w:asciiTheme="majorBidi" w:hAnsiTheme="majorBidi" w:cstheme="majorBidi"/>
          <w:szCs w:val="24"/>
        </w:rPr>
        <w:t>tentang</w:t>
      </w:r>
      <w:proofErr w:type="spellEnd"/>
      <w:r w:rsidR="00F14F3E">
        <w:rPr>
          <w:rFonts w:asciiTheme="majorBidi" w:hAnsiTheme="majorBidi" w:cstheme="majorBidi"/>
          <w:szCs w:val="24"/>
        </w:rPr>
        <w:t xml:space="preserve"> </w:t>
      </w:r>
      <w:proofErr w:type="spellStart"/>
      <w:r w:rsidRPr="00CA77B1">
        <w:rPr>
          <w:rFonts w:asciiTheme="majorBidi" w:hAnsiTheme="majorBidi" w:cstheme="majorBidi"/>
          <w:szCs w:val="24"/>
        </w:rPr>
        <w:t>beda</w:t>
      </w:r>
      <w:proofErr w:type="spellEnd"/>
      <w:r w:rsidRPr="00CA77B1">
        <w:rPr>
          <w:rFonts w:asciiTheme="majorBidi" w:hAnsiTheme="majorBidi" w:cstheme="majorBidi"/>
          <w:szCs w:val="24"/>
        </w:rPr>
        <w:t xml:space="preserve"> agama juga </w:t>
      </w:r>
      <w:proofErr w:type="spellStart"/>
      <w:r w:rsidR="00745452">
        <w:rPr>
          <w:rFonts w:asciiTheme="majorBidi" w:hAnsiTheme="majorBidi" w:cstheme="majorBidi"/>
          <w:szCs w:val="24"/>
        </w:rPr>
        <w:t>secara</w:t>
      </w:r>
      <w:proofErr w:type="spellEnd"/>
      <w:r w:rsidR="00745452">
        <w:rPr>
          <w:rFonts w:asciiTheme="majorBidi" w:hAnsiTheme="majorBidi" w:cstheme="majorBidi"/>
          <w:szCs w:val="24"/>
        </w:rPr>
        <w:t xml:space="preserve"> </w:t>
      </w:r>
      <w:proofErr w:type="spellStart"/>
      <w:r w:rsidRPr="00CA77B1">
        <w:rPr>
          <w:rFonts w:asciiTheme="majorBidi" w:hAnsiTheme="majorBidi" w:cstheme="majorBidi"/>
          <w:szCs w:val="24"/>
        </w:rPr>
        <w:t>eksplisit</w:t>
      </w:r>
      <w:proofErr w:type="spellEnd"/>
      <w:r w:rsidRPr="00CA77B1">
        <w:rPr>
          <w:rFonts w:asciiTheme="majorBidi" w:hAnsiTheme="majorBidi" w:cstheme="majorBidi"/>
          <w:szCs w:val="24"/>
        </w:rPr>
        <w:t xml:space="preserve"> </w:t>
      </w:r>
      <w:proofErr w:type="spellStart"/>
      <w:r w:rsidRPr="00CA77B1">
        <w:rPr>
          <w:rFonts w:asciiTheme="majorBidi" w:hAnsiTheme="majorBidi" w:cstheme="majorBidi"/>
          <w:szCs w:val="24"/>
        </w:rPr>
        <w:t>dapat</w:t>
      </w:r>
      <w:proofErr w:type="spellEnd"/>
      <w:r w:rsidRPr="00CA77B1">
        <w:rPr>
          <w:rFonts w:asciiTheme="majorBidi" w:hAnsiTheme="majorBidi" w:cstheme="majorBidi"/>
          <w:szCs w:val="24"/>
        </w:rPr>
        <w:t xml:space="preserve"> </w:t>
      </w:r>
      <w:proofErr w:type="spellStart"/>
      <w:r w:rsidRPr="00CA77B1">
        <w:rPr>
          <w:rFonts w:asciiTheme="majorBidi" w:hAnsiTheme="majorBidi" w:cstheme="majorBidi"/>
          <w:szCs w:val="24"/>
        </w:rPr>
        <w:t>dilihat</w:t>
      </w:r>
      <w:proofErr w:type="spellEnd"/>
      <w:r w:rsidRPr="00CA77B1">
        <w:rPr>
          <w:rFonts w:asciiTheme="majorBidi" w:hAnsiTheme="majorBidi" w:cstheme="majorBidi"/>
          <w:szCs w:val="24"/>
        </w:rPr>
        <w:t xml:space="preserve"> pada Q.S. Al-</w:t>
      </w:r>
      <w:proofErr w:type="spellStart"/>
      <w:r w:rsidRPr="00CA77B1">
        <w:rPr>
          <w:rFonts w:asciiTheme="majorBidi" w:hAnsiTheme="majorBidi" w:cstheme="majorBidi"/>
          <w:szCs w:val="24"/>
        </w:rPr>
        <w:t>Maidah</w:t>
      </w:r>
      <w:proofErr w:type="spellEnd"/>
      <w:r w:rsidRPr="00CA77B1">
        <w:rPr>
          <w:rFonts w:asciiTheme="majorBidi" w:hAnsiTheme="majorBidi" w:cstheme="majorBidi"/>
          <w:szCs w:val="24"/>
          <w:lang w:val="id-ID"/>
        </w:rPr>
        <w:t xml:space="preserve"> (5) </w:t>
      </w:r>
      <w:proofErr w:type="spellStart"/>
      <w:r w:rsidRPr="00CA77B1">
        <w:rPr>
          <w:rFonts w:asciiTheme="majorBidi" w:hAnsiTheme="majorBidi" w:cstheme="majorBidi"/>
          <w:szCs w:val="24"/>
        </w:rPr>
        <w:t>ayat</w:t>
      </w:r>
      <w:proofErr w:type="spellEnd"/>
      <w:r w:rsidRPr="00CA77B1">
        <w:rPr>
          <w:rFonts w:asciiTheme="majorBidi" w:hAnsiTheme="majorBidi" w:cstheme="majorBidi"/>
          <w:szCs w:val="24"/>
        </w:rPr>
        <w:t xml:space="preserve"> 5 yang </w:t>
      </w:r>
      <w:proofErr w:type="spellStart"/>
      <w:r w:rsidRPr="00CA77B1">
        <w:rPr>
          <w:rFonts w:asciiTheme="majorBidi" w:hAnsiTheme="majorBidi" w:cstheme="majorBidi"/>
          <w:szCs w:val="24"/>
        </w:rPr>
        <w:t>berbunyi</w:t>
      </w:r>
      <w:proofErr w:type="spellEnd"/>
      <w:r w:rsidRPr="00CA77B1">
        <w:rPr>
          <w:rFonts w:asciiTheme="majorBidi" w:hAnsiTheme="majorBidi" w:cstheme="majorBidi"/>
          <w:szCs w:val="24"/>
        </w:rPr>
        <w:t xml:space="preserve"> </w:t>
      </w:r>
      <w:proofErr w:type="spellStart"/>
      <w:r w:rsidRPr="00CA77B1">
        <w:rPr>
          <w:rFonts w:asciiTheme="majorBidi" w:hAnsiTheme="majorBidi" w:cstheme="majorBidi"/>
          <w:szCs w:val="24"/>
        </w:rPr>
        <w:t>sebagai</w:t>
      </w:r>
      <w:proofErr w:type="spellEnd"/>
      <w:r w:rsidRPr="00CA77B1">
        <w:rPr>
          <w:rFonts w:asciiTheme="majorBidi" w:hAnsiTheme="majorBidi" w:cstheme="majorBidi"/>
          <w:szCs w:val="24"/>
        </w:rPr>
        <w:t xml:space="preserve"> </w:t>
      </w:r>
      <w:proofErr w:type="spellStart"/>
      <w:r w:rsidRPr="00CA77B1">
        <w:rPr>
          <w:rFonts w:asciiTheme="majorBidi" w:hAnsiTheme="majorBidi" w:cstheme="majorBidi"/>
          <w:szCs w:val="24"/>
        </w:rPr>
        <w:t>berikut</w:t>
      </w:r>
      <w:proofErr w:type="spellEnd"/>
      <w:r w:rsidRPr="00CA77B1">
        <w:rPr>
          <w:rFonts w:asciiTheme="majorBidi" w:hAnsiTheme="majorBidi" w:cstheme="majorBidi"/>
          <w:szCs w:val="24"/>
        </w:rPr>
        <w:t>.</w:t>
      </w:r>
    </w:p>
    <w:p w14:paraId="5EA3DDAE" w14:textId="4F7C3D64" w:rsidR="00A87ED8" w:rsidRPr="00A87ED8" w:rsidRDefault="00A87ED8" w:rsidP="00A87ED8">
      <w:pPr>
        <w:bidi/>
        <w:spacing w:line="240" w:lineRule="auto"/>
        <w:ind w:hanging="1"/>
        <w:jc w:val="both"/>
        <w:rPr>
          <w:rFonts w:asciiTheme="majorBidi" w:hAnsiTheme="majorBidi" w:cstheme="majorBidi"/>
          <w:b/>
          <w:bCs/>
          <w:szCs w:val="24"/>
          <w:rtl/>
        </w:rPr>
      </w:pPr>
      <w:r w:rsidRPr="00A87ED8">
        <w:rPr>
          <w:b/>
          <w:bCs/>
          <w:rtl/>
        </w:rPr>
        <w:t>اَلْيَوْمَ اُحِلَّ لَكُمُ الطَّيِّبٰتُۗ وَطَعَامُ الَّذِيْنَ اُوْتُوا الْكِتٰبَ حِلٌّ لَّكُمْ ۖوَطَعَامُكُمْ حِلٌّ لَّهُمْ ۖوَالْمُحْصَنٰتُ مِنَ الْمُؤْمِنٰتِ وَالْمُحْصَنٰتُ مِنَ الَّذِيْنَ اُوْتُوا الْكِتٰبَ مِنْ قَبْلِكُمْ اِذَآ اٰتَيْتُمُوْهُنَّ اُجُوْرَهُنَّ مُحْصِنِيْنَ غَيْرَ مُسَافِحِيْنَ وَلَا مُتَّخِذِيْٓ اَخْدَانٍۗ وَمَنْ يَّكْفُرْ بِالْاِيْمَانِ فَقَدْ حَبِطَ عَمَلُه</w:t>
      </w:r>
      <w:r w:rsidRPr="00A87ED8">
        <w:rPr>
          <w:rFonts w:cs="Times New Roman" w:hint="cs"/>
          <w:b/>
          <w:bCs/>
          <w:rtl/>
        </w:rPr>
        <w:t>ٗ</w:t>
      </w:r>
      <w:r w:rsidRPr="00A87ED8">
        <w:rPr>
          <w:b/>
          <w:bCs/>
          <w:rtl/>
        </w:rPr>
        <w:t xml:space="preserve"> </w:t>
      </w:r>
      <w:r w:rsidRPr="00A87ED8">
        <w:rPr>
          <w:rFonts w:ascii="Traditional Arabic" w:hAnsi="Traditional Arabic" w:hint="cs"/>
          <w:b/>
          <w:bCs/>
          <w:rtl/>
        </w:rPr>
        <w:t>ۖوَهُوَ</w:t>
      </w:r>
      <w:r w:rsidRPr="00A87ED8">
        <w:rPr>
          <w:b/>
          <w:bCs/>
          <w:rtl/>
        </w:rPr>
        <w:t xml:space="preserve"> </w:t>
      </w:r>
      <w:r w:rsidRPr="00A87ED8">
        <w:rPr>
          <w:rFonts w:ascii="Traditional Arabic" w:hAnsi="Traditional Arabic" w:hint="cs"/>
          <w:b/>
          <w:bCs/>
          <w:rtl/>
        </w:rPr>
        <w:t>فِى</w:t>
      </w:r>
      <w:r w:rsidRPr="00A87ED8">
        <w:rPr>
          <w:b/>
          <w:bCs/>
          <w:rtl/>
        </w:rPr>
        <w:t xml:space="preserve"> </w:t>
      </w:r>
      <w:r w:rsidRPr="00A87ED8">
        <w:rPr>
          <w:rFonts w:ascii="Traditional Arabic" w:hAnsi="Traditional Arabic" w:hint="cs"/>
          <w:b/>
          <w:bCs/>
          <w:rtl/>
        </w:rPr>
        <w:t>الْاٰخِرَةِ</w:t>
      </w:r>
      <w:r w:rsidRPr="00A87ED8">
        <w:rPr>
          <w:b/>
          <w:bCs/>
          <w:rtl/>
        </w:rPr>
        <w:t xml:space="preserve"> </w:t>
      </w:r>
      <w:r w:rsidRPr="00A87ED8">
        <w:rPr>
          <w:rFonts w:ascii="Traditional Arabic" w:hAnsi="Traditional Arabic" w:hint="cs"/>
          <w:b/>
          <w:bCs/>
          <w:rtl/>
        </w:rPr>
        <w:t>مِنَ</w:t>
      </w:r>
      <w:r w:rsidRPr="00A87ED8">
        <w:rPr>
          <w:b/>
          <w:bCs/>
          <w:rtl/>
        </w:rPr>
        <w:t xml:space="preserve"> </w:t>
      </w:r>
      <w:r w:rsidRPr="00A87ED8">
        <w:rPr>
          <w:rFonts w:ascii="Traditional Arabic" w:hAnsi="Traditional Arabic" w:hint="cs"/>
          <w:b/>
          <w:bCs/>
          <w:rtl/>
        </w:rPr>
        <w:t>الْخٰسِرِيْنَ</w:t>
      </w:r>
    </w:p>
    <w:p w14:paraId="00304500" w14:textId="3C5D4103" w:rsidR="00A87ED8" w:rsidRPr="00745452" w:rsidRDefault="00A87ED8" w:rsidP="00745452">
      <w:pPr>
        <w:spacing w:line="240" w:lineRule="auto"/>
        <w:jc w:val="both"/>
      </w:pPr>
      <w:proofErr w:type="spellStart"/>
      <w:r>
        <w:rPr>
          <w:rFonts w:asciiTheme="majorBidi" w:hAnsiTheme="majorBidi" w:cstheme="majorBidi"/>
          <w:szCs w:val="24"/>
        </w:rPr>
        <w:lastRenderedPageBreak/>
        <w:t>Artinya</w:t>
      </w:r>
      <w:proofErr w:type="spellEnd"/>
      <w:r>
        <w:rPr>
          <w:rFonts w:asciiTheme="majorBidi" w:hAnsiTheme="majorBidi" w:cstheme="majorBidi"/>
          <w:szCs w:val="24"/>
        </w:rPr>
        <w:t xml:space="preserve">: </w:t>
      </w:r>
      <w:r w:rsidR="00BC711C">
        <w:t xml:space="preserve">Pada </w:t>
      </w:r>
      <w:proofErr w:type="spellStart"/>
      <w:r w:rsidR="00BC711C">
        <w:t>hari</w:t>
      </w:r>
      <w:proofErr w:type="spellEnd"/>
      <w:r w:rsidR="00BC711C">
        <w:t xml:space="preserve"> </w:t>
      </w:r>
      <w:proofErr w:type="spellStart"/>
      <w:r w:rsidR="00BC711C">
        <w:t>ini</w:t>
      </w:r>
      <w:proofErr w:type="spellEnd"/>
      <w:r w:rsidR="00BC711C">
        <w:t xml:space="preserve"> </w:t>
      </w:r>
      <w:proofErr w:type="spellStart"/>
      <w:r w:rsidR="00BC711C">
        <w:t>dihalalkan</w:t>
      </w:r>
      <w:proofErr w:type="spellEnd"/>
      <w:r w:rsidR="00BC711C">
        <w:t xml:space="preserve"> </w:t>
      </w:r>
      <w:proofErr w:type="spellStart"/>
      <w:r w:rsidR="00BC711C">
        <w:t>bagimu</w:t>
      </w:r>
      <w:proofErr w:type="spellEnd"/>
      <w:r w:rsidR="00BC711C">
        <w:t xml:space="preserve"> </w:t>
      </w:r>
      <w:proofErr w:type="spellStart"/>
      <w:r w:rsidR="00BC711C">
        <w:t>segala</w:t>
      </w:r>
      <w:proofErr w:type="spellEnd"/>
      <w:r w:rsidR="00BC711C">
        <w:t xml:space="preserve"> yang </w:t>
      </w:r>
      <w:proofErr w:type="spellStart"/>
      <w:r w:rsidR="00BC711C">
        <w:t>baik-baik</w:t>
      </w:r>
      <w:proofErr w:type="spellEnd"/>
      <w:r w:rsidR="00BC711C">
        <w:t xml:space="preserve">. </w:t>
      </w:r>
      <w:proofErr w:type="spellStart"/>
      <w:r w:rsidR="00BC711C">
        <w:t>Makanan</w:t>
      </w:r>
      <w:proofErr w:type="spellEnd"/>
      <w:r w:rsidR="00BC711C">
        <w:t xml:space="preserve"> (</w:t>
      </w:r>
      <w:proofErr w:type="spellStart"/>
      <w:r w:rsidR="00BC711C">
        <w:t>sembelihan</w:t>
      </w:r>
      <w:proofErr w:type="spellEnd"/>
      <w:r w:rsidR="00BC711C">
        <w:t xml:space="preserve">) Ahli Kitab </w:t>
      </w:r>
      <w:proofErr w:type="spellStart"/>
      <w:r w:rsidR="00BC711C">
        <w:t>itu</w:t>
      </w:r>
      <w:proofErr w:type="spellEnd"/>
      <w:r w:rsidR="00BC711C">
        <w:t xml:space="preserve"> halal </w:t>
      </w:r>
      <w:proofErr w:type="spellStart"/>
      <w:r w:rsidR="00BC711C">
        <w:t>bagimu</w:t>
      </w:r>
      <w:proofErr w:type="spellEnd"/>
      <w:r w:rsidR="00BC711C">
        <w:t xml:space="preserve">, dan </w:t>
      </w:r>
      <w:proofErr w:type="spellStart"/>
      <w:r w:rsidR="00BC711C">
        <w:t>makananmu</w:t>
      </w:r>
      <w:proofErr w:type="spellEnd"/>
      <w:r w:rsidR="00BC711C">
        <w:t xml:space="preserve"> halal </w:t>
      </w:r>
      <w:proofErr w:type="spellStart"/>
      <w:r w:rsidR="00BC711C">
        <w:t>bagi</w:t>
      </w:r>
      <w:proofErr w:type="spellEnd"/>
      <w:r w:rsidR="00BC711C">
        <w:t xml:space="preserve"> </w:t>
      </w:r>
      <w:proofErr w:type="spellStart"/>
      <w:r w:rsidR="00BC711C">
        <w:t>mereka</w:t>
      </w:r>
      <w:proofErr w:type="spellEnd"/>
      <w:r w:rsidR="00BC711C">
        <w:t>. Dan (</w:t>
      </w:r>
      <w:proofErr w:type="spellStart"/>
      <w:r w:rsidR="00BC711C">
        <w:t>dihalalkan</w:t>
      </w:r>
      <w:proofErr w:type="spellEnd"/>
      <w:r w:rsidR="00BC711C">
        <w:t xml:space="preserve"> </w:t>
      </w:r>
      <w:proofErr w:type="spellStart"/>
      <w:r w:rsidR="00BC711C">
        <w:t>bagimu</w:t>
      </w:r>
      <w:proofErr w:type="spellEnd"/>
      <w:r w:rsidR="00BC711C">
        <w:t xml:space="preserve"> </w:t>
      </w:r>
      <w:proofErr w:type="spellStart"/>
      <w:r w:rsidR="00BC711C">
        <w:t>menikahi</w:t>
      </w:r>
      <w:proofErr w:type="spellEnd"/>
      <w:r w:rsidR="00BC711C">
        <w:t xml:space="preserve">) </w:t>
      </w:r>
      <w:proofErr w:type="spellStart"/>
      <w:r w:rsidR="00BC711C">
        <w:t>perempuan-perempuan</w:t>
      </w:r>
      <w:proofErr w:type="spellEnd"/>
      <w:r w:rsidR="00BC711C">
        <w:t xml:space="preserve"> yang </w:t>
      </w:r>
      <w:proofErr w:type="spellStart"/>
      <w:r w:rsidR="00BC711C">
        <w:t>menjaga</w:t>
      </w:r>
      <w:proofErr w:type="spellEnd"/>
      <w:r w:rsidR="00BC711C">
        <w:t xml:space="preserve"> </w:t>
      </w:r>
      <w:proofErr w:type="spellStart"/>
      <w:r w:rsidR="00BC711C">
        <w:t>kehormatan</w:t>
      </w:r>
      <w:proofErr w:type="spellEnd"/>
      <w:r w:rsidR="00BC711C">
        <w:t xml:space="preserve"> di </w:t>
      </w:r>
      <w:proofErr w:type="spellStart"/>
      <w:r w:rsidR="00BC711C">
        <w:t>antara</w:t>
      </w:r>
      <w:proofErr w:type="spellEnd"/>
      <w:r w:rsidR="00BC711C">
        <w:t xml:space="preserve"> </w:t>
      </w:r>
      <w:proofErr w:type="spellStart"/>
      <w:r w:rsidR="00BC711C">
        <w:t>perempuan-perempuan</w:t>
      </w:r>
      <w:proofErr w:type="spellEnd"/>
      <w:r w:rsidR="00BC711C">
        <w:t xml:space="preserve"> yang </w:t>
      </w:r>
      <w:proofErr w:type="spellStart"/>
      <w:r w:rsidR="00BC711C">
        <w:t>beriman</w:t>
      </w:r>
      <w:proofErr w:type="spellEnd"/>
      <w:r w:rsidR="00BC711C">
        <w:t xml:space="preserve"> dan </w:t>
      </w:r>
      <w:proofErr w:type="spellStart"/>
      <w:r w:rsidR="00BC711C">
        <w:t>perempuan-perempuan</w:t>
      </w:r>
      <w:proofErr w:type="spellEnd"/>
      <w:r w:rsidR="00BC711C">
        <w:t xml:space="preserve"> yang </w:t>
      </w:r>
      <w:proofErr w:type="spellStart"/>
      <w:r w:rsidR="00BC711C">
        <w:t>menjaga</w:t>
      </w:r>
      <w:proofErr w:type="spellEnd"/>
      <w:r w:rsidR="00BC711C">
        <w:t xml:space="preserve"> </w:t>
      </w:r>
      <w:proofErr w:type="spellStart"/>
      <w:r w:rsidR="00BC711C">
        <w:t>kehormatan</w:t>
      </w:r>
      <w:proofErr w:type="spellEnd"/>
      <w:r w:rsidR="00BC711C">
        <w:t xml:space="preserve"> di </w:t>
      </w:r>
      <w:proofErr w:type="spellStart"/>
      <w:r w:rsidR="00BC711C">
        <w:t>antara</w:t>
      </w:r>
      <w:proofErr w:type="spellEnd"/>
      <w:r w:rsidR="00BC711C">
        <w:t xml:space="preserve"> orang-orang yang </w:t>
      </w:r>
      <w:proofErr w:type="spellStart"/>
      <w:r w:rsidR="00BC711C">
        <w:t>diberi</w:t>
      </w:r>
      <w:proofErr w:type="spellEnd"/>
      <w:r w:rsidR="00BC711C">
        <w:t xml:space="preserve"> kitab </w:t>
      </w:r>
      <w:proofErr w:type="spellStart"/>
      <w:r w:rsidR="00BC711C">
        <w:t>sebelum</w:t>
      </w:r>
      <w:proofErr w:type="spellEnd"/>
      <w:r w:rsidR="00BC711C">
        <w:t xml:space="preserve"> </w:t>
      </w:r>
      <w:proofErr w:type="spellStart"/>
      <w:r w:rsidR="00BC711C">
        <w:t>kamu</w:t>
      </w:r>
      <w:proofErr w:type="spellEnd"/>
      <w:r w:rsidR="00BC711C">
        <w:t xml:space="preserve">, </w:t>
      </w:r>
      <w:proofErr w:type="spellStart"/>
      <w:r w:rsidR="00BC711C">
        <w:t>apabila</w:t>
      </w:r>
      <w:proofErr w:type="spellEnd"/>
      <w:r w:rsidR="00BC711C">
        <w:t xml:space="preserve"> </w:t>
      </w:r>
      <w:proofErr w:type="spellStart"/>
      <w:r w:rsidR="00BC711C">
        <w:t>kamu</w:t>
      </w:r>
      <w:proofErr w:type="spellEnd"/>
      <w:r w:rsidR="00BC711C">
        <w:t xml:space="preserve"> </w:t>
      </w:r>
      <w:proofErr w:type="spellStart"/>
      <w:r w:rsidR="00BC711C">
        <w:t>membayar</w:t>
      </w:r>
      <w:proofErr w:type="spellEnd"/>
      <w:r w:rsidR="00BC711C">
        <w:t xml:space="preserve"> </w:t>
      </w:r>
      <w:proofErr w:type="spellStart"/>
      <w:r w:rsidR="00BC711C">
        <w:t>maskawin</w:t>
      </w:r>
      <w:proofErr w:type="spellEnd"/>
      <w:r w:rsidR="00BC711C">
        <w:t xml:space="preserve"> </w:t>
      </w:r>
      <w:proofErr w:type="spellStart"/>
      <w:r w:rsidR="00BC711C">
        <w:t>mereka</w:t>
      </w:r>
      <w:proofErr w:type="spellEnd"/>
      <w:r w:rsidR="00BC711C">
        <w:t xml:space="preserve"> </w:t>
      </w:r>
      <w:proofErr w:type="spellStart"/>
      <w:r w:rsidR="00BC711C">
        <w:t>untuk</w:t>
      </w:r>
      <w:proofErr w:type="spellEnd"/>
      <w:r w:rsidR="00BC711C">
        <w:t xml:space="preserve"> </w:t>
      </w:r>
      <w:proofErr w:type="spellStart"/>
      <w:r w:rsidR="00BC711C">
        <w:t>menikahinya</w:t>
      </w:r>
      <w:proofErr w:type="spellEnd"/>
      <w:r w:rsidR="00BC711C">
        <w:t xml:space="preserve">, </w:t>
      </w:r>
      <w:proofErr w:type="spellStart"/>
      <w:r w:rsidR="00BC711C">
        <w:t>tidak</w:t>
      </w:r>
      <w:proofErr w:type="spellEnd"/>
      <w:r w:rsidR="00BC711C">
        <w:t xml:space="preserve"> </w:t>
      </w:r>
      <w:proofErr w:type="spellStart"/>
      <w:r w:rsidR="00BC711C">
        <w:t>dengan</w:t>
      </w:r>
      <w:proofErr w:type="spellEnd"/>
      <w:r w:rsidR="00BC711C">
        <w:t xml:space="preserve"> </w:t>
      </w:r>
      <w:proofErr w:type="spellStart"/>
      <w:r w:rsidR="00BC711C">
        <w:t>maksud</w:t>
      </w:r>
      <w:proofErr w:type="spellEnd"/>
      <w:r w:rsidR="00BC711C">
        <w:t xml:space="preserve"> </w:t>
      </w:r>
      <w:proofErr w:type="spellStart"/>
      <w:r w:rsidR="00BC711C">
        <w:t>berzina</w:t>
      </w:r>
      <w:proofErr w:type="spellEnd"/>
      <w:r w:rsidR="00BC711C">
        <w:t xml:space="preserve"> dan </w:t>
      </w:r>
      <w:proofErr w:type="spellStart"/>
      <w:r w:rsidR="00BC711C">
        <w:t>bukan</w:t>
      </w:r>
      <w:proofErr w:type="spellEnd"/>
      <w:r w:rsidR="00BC711C">
        <w:t xml:space="preserve"> </w:t>
      </w:r>
      <w:proofErr w:type="spellStart"/>
      <w:r w:rsidR="00BC711C">
        <w:t>untuk</w:t>
      </w:r>
      <w:proofErr w:type="spellEnd"/>
      <w:r w:rsidR="00BC711C">
        <w:t xml:space="preserve"> </w:t>
      </w:r>
      <w:proofErr w:type="spellStart"/>
      <w:r w:rsidR="00BC711C">
        <w:t>menjadikan</w:t>
      </w:r>
      <w:proofErr w:type="spellEnd"/>
      <w:r w:rsidR="00BC711C">
        <w:t xml:space="preserve"> </w:t>
      </w:r>
      <w:proofErr w:type="spellStart"/>
      <w:r w:rsidR="00BC711C">
        <w:t>perempuan</w:t>
      </w:r>
      <w:proofErr w:type="spellEnd"/>
      <w:r w:rsidR="00BC711C">
        <w:t xml:space="preserve"> </w:t>
      </w:r>
      <w:proofErr w:type="spellStart"/>
      <w:r w:rsidR="00BC711C">
        <w:t>piaraan</w:t>
      </w:r>
      <w:proofErr w:type="spellEnd"/>
      <w:r w:rsidR="00BC711C">
        <w:t xml:space="preserve">. </w:t>
      </w:r>
      <w:proofErr w:type="spellStart"/>
      <w:r w:rsidR="00BC711C">
        <w:t>Barangsiapa</w:t>
      </w:r>
      <w:proofErr w:type="spellEnd"/>
      <w:r w:rsidR="00BC711C">
        <w:t xml:space="preserve"> kafir </w:t>
      </w:r>
      <w:proofErr w:type="spellStart"/>
      <w:r w:rsidR="00BC711C">
        <w:t>setelah</w:t>
      </w:r>
      <w:proofErr w:type="spellEnd"/>
      <w:r w:rsidR="00BC711C">
        <w:t xml:space="preserve"> </w:t>
      </w:r>
      <w:proofErr w:type="spellStart"/>
      <w:r w:rsidR="00BC711C">
        <w:t>beriman</w:t>
      </w:r>
      <w:proofErr w:type="spellEnd"/>
      <w:r w:rsidR="00BC711C">
        <w:t xml:space="preserve">, </w:t>
      </w:r>
      <w:proofErr w:type="spellStart"/>
      <w:r w:rsidR="00BC711C">
        <w:t>maka</w:t>
      </w:r>
      <w:proofErr w:type="spellEnd"/>
      <w:r w:rsidR="00BC711C">
        <w:t xml:space="preserve"> </w:t>
      </w:r>
      <w:proofErr w:type="spellStart"/>
      <w:r w:rsidR="00BC711C">
        <w:t>sungguh</w:t>
      </w:r>
      <w:proofErr w:type="spellEnd"/>
      <w:r w:rsidR="00BC711C">
        <w:t xml:space="preserve">, </w:t>
      </w:r>
      <w:proofErr w:type="spellStart"/>
      <w:r w:rsidR="00BC711C">
        <w:t>sia-sia</w:t>
      </w:r>
      <w:proofErr w:type="spellEnd"/>
      <w:r w:rsidR="00BC711C">
        <w:t xml:space="preserve"> </w:t>
      </w:r>
      <w:proofErr w:type="spellStart"/>
      <w:r w:rsidR="00BC711C">
        <w:t>amal</w:t>
      </w:r>
      <w:proofErr w:type="spellEnd"/>
      <w:r w:rsidR="00BC711C">
        <w:t xml:space="preserve"> </w:t>
      </w:r>
      <w:proofErr w:type="spellStart"/>
      <w:r w:rsidR="00BC711C">
        <w:t>mereka</w:t>
      </w:r>
      <w:proofErr w:type="spellEnd"/>
      <w:r w:rsidR="00BC711C">
        <w:t xml:space="preserve">, dan di </w:t>
      </w:r>
      <w:proofErr w:type="spellStart"/>
      <w:r w:rsidR="00BC711C">
        <w:t>akhirat</w:t>
      </w:r>
      <w:proofErr w:type="spellEnd"/>
      <w:r w:rsidR="00BC711C">
        <w:t xml:space="preserve"> </w:t>
      </w:r>
      <w:proofErr w:type="spellStart"/>
      <w:r w:rsidR="00BC711C">
        <w:t>dia</w:t>
      </w:r>
      <w:proofErr w:type="spellEnd"/>
      <w:r w:rsidR="00BC711C">
        <w:t xml:space="preserve"> </w:t>
      </w:r>
      <w:proofErr w:type="spellStart"/>
      <w:r w:rsidR="00BC711C">
        <w:t>termasuk</w:t>
      </w:r>
      <w:proofErr w:type="spellEnd"/>
      <w:r w:rsidR="00BC711C">
        <w:t xml:space="preserve"> orang-orang yang </w:t>
      </w:r>
      <w:proofErr w:type="spellStart"/>
      <w:r w:rsidR="00BC711C">
        <w:t>rugi</w:t>
      </w:r>
      <w:proofErr w:type="spellEnd"/>
      <w:r w:rsidR="00BC711C">
        <w:t>.</w:t>
      </w:r>
    </w:p>
    <w:p w14:paraId="03B5BAC2" w14:textId="77777777" w:rsidR="00A87ED8" w:rsidRDefault="00A87ED8" w:rsidP="00A87ED8">
      <w:pPr>
        <w:bidi/>
        <w:ind w:firstLine="720"/>
        <w:rPr>
          <w:rFonts w:asciiTheme="majorBidi" w:hAnsiTheme="majorBidi" w:cstheme="majorBidi" w:hint="cs"/>
          <w:szCs w:val="24"/>
          <w:rtl/>
        </w:rPr>
      </w:pPr>
    </w:p>
    <w:p w14:paraId="4F43BC1D" w14:textId="2056234A" w:rsidR="00EE034D" w:rsidRDefault="00EE034D" w:rsidP="00EE034D">
      <w:pPr>
        <w:ind w:firstLine="720"/>
        <w:jc w:val="both"/>
        <w:rPr>
          <w:rFonts w:cs="Times New Roman"/>
          <w:sz w:val="20"/>
          <w:szCs w:val="20"/>
          <w:lang w:val="id-ID"/>
        </w:rPr>
      </w:pPr>
      <w:r w:rsidRPr="00983C77">
        <w:rPr>
          <w:szCs w:val="24"/>
          <w:lang w:val="id-ID"/>
        </w:rPr>
        <w:t>Dalam menafsirkan ayat ini,</w:t>
      </w:r>
      <w:r w:rsidR="00745452">
        <w:rPr>
          <w:szCs w:val="24"/>
          <w:lang w:val="en-IN"/>
        </w:rPr>
        <w:t xml:space="preserve"> </w:t>
      </w:r>
      <w:r w:rsidRPr="004F7D98">
        <w:rPr>
          <w:lang w:val="id-ID"/>
        </w:rPr>
        <w:t>Al-Qurtubi menukil pendapat Ishak bin Ibrahim a</w:t>
      </w:r>
      <w:r>
        <w:rPr>
          <w:lang w:val="id-ID"/>
        </w:rPr>
        <w:t xml:space="preserve">l-Harabi yang mengatakan bahwa </w:t>
      </w:r>
      <w:r w:rsidRPr="004F7D98">
        <w:rPr>
          <w:lang w:val="id-ID"/>
        </w:rPr>
        <w:t xml:space="preserve">sekelompok orang berpendapat untuk menjadikan ayat 221 dalam surat al-Baqarah sebagai ayat yang </w:t>
      </w:r>
      <w:r w:rsidRPr="00E451A5">
        <w:rPr>
          <w:i/>
          <w:iCs/>
          <w:lang w:val="id-ID"/>
        </w:rPr>
        <w:t>menasakh</w:t>
      </w:r>
      <w:r w:rsidRPr="004F7D98">
        <w:rPr>
          <w:lang w:val="id-ID"/>
        </w:rPr>
        <w:t xml:space="preserve"> (menghapus), sedangkan ayat dalam surat al-Maidah sebagai ayat yang </w:t>
      </w:r>
      <w:r w:rsidRPr="00E451A5">
        <w:rPr>
          <w:i/>
          <w:iCs/>
          <w:lang w:val="id-ID"/>
        </w:rPr>
        <w:t>dinasakh</w:t>
      </w:r>
      <w:r w:rsidRPr="004F7D98">
        <w:rPr>
          <w:lang w:val="id-ID"/>
        </w:rPr>
        <w:t xml:space="preserve"> (dihapus). </w:t>
      </w:r>
      <w:proofErr w:type="spellStart"/>
      <w:r w:rsidRPr="00983C77">
        <w:t>Mereka</w:t>
      </w:r>
      <w:proofErr w:type="spellEnd"/>
      <w:r w:rsidRPr="00983C77">
        <w:t xml:space="preserve"> </w:t>
      </w:r>
      <w:proofErr w:type="spellStart"/>
      <w:r w:rsidRPr="00983C77">
        <w:t>mengharamkan</w:t>
      </w:r>
      <w:proofErr w:type="spellEnd"/>
      <w:r w:rsidRPr="00983C77">
        <w:t xml:space="preserve"> </w:t>
      </w:r>
      <w:proofErr w:type="spellStart"/>
      <w:r w:rsidRPr="00983C77">
        <w:t>menikahi</w:t>
      </w:r>
      <w:proofErr w:type="spellEnd"/>
      <w:r w:rsidRPr="00983C77">
        <w:t xml:space="preserve"> </w:t>
      </w:r>
      <w:proofErr w:type="spellStart"/>
      <w:r w:rsidRPr="00983C77">
        <w:t>setiap</w:t>
      </w:r>
      <w:proofErr w:type="spellEnd"/>
      <w:r w:rsidRPr="00983C77">
        <w:t xml:space="preserve"> </w:t>
      </w:r>
      <w:proofErr w:type="spellStart"/>
      <w:r w:rsidRPr="00983C77">
        <w:t>wanita</w:t>
      </w:r>
      <w:proofErr w:type="spellEnd"/>
      <w:r w:rsidRPr="00983C77">
        <w:t xml:space="preserve"> </w:t>
      </w:r>
      <w:proofErr w:type="spellStart"/>
      <w:r w:rsidRPr="00983C77">
        <w:t>musyrik</w:t>
      </w:r>
      <w:proofErr w:type="spellEnd"/>
      <w:r w:rsidRPr="00983C77">
        <w:t xml:space="preserve">, </w:t>
      </w:r>
      <w:proofErr w:type="spellStart"/>
      <w:r w:rsidRPr="00983C77">
        <w:t>baik</w:t>
      </w:r>
      <w:proofErr w:type="spellEnd"/>
      <w:r w:rsidRPr="00983C77">
        <w:t xml:space="preserve"> </w:t>
      </w:r>
      <w:r w:rsidR="00745452">
        <w:t>A</w:t>
      </w:r>
      <w:r w:rsidRPr="00983C77">
        <w:t>hl</w:t>
      </w:r>
      <w:r w:rsidR="00745452">
        <w:t>i</w:t>
      </w:r>
      <w:r w:rsidRPr="00983C77">
        <w:t xml:space="preserve"> </w:t>
      </w:r>
      <w:r w:rsidR="00745452">
        <w:t>K</w:t>
      </w:r>
      <w:r w:rsidRPr="00983C77">
        <w:t xml:space="preserve">itab </w:t>
      </w:r>
      <w:proofErr w:type="spellStart"/>
      <w:r w:rsidRPr="00983C77">
        <w:t>maupun</w:t>
      </w:r>
      <w:proofErr w:type="spellEnd"/>
      <w:r w:rsidRPr="00983C77">
        <w:t xml:space="preserve"> </w:t>
      </w:r>
      <w:proofErr w:type="spellStart"/>
      <w:r w:rsidRPr="00983C77">
        <w:t>selain</w:t>
      </w:r>
      <w:proofErr w:type="spellEnd"/>
      <w:r w:rsidRPr="00983C77">
        <w:t xml:space="preserve"> </w:t>
      </w:r>
      <w:r w:rsidR="00745452">
        <w:t>A</w:t>
      </w:r>
      <w:r w:rsidRPr="00983C77">
        <w:t>hl</w:t>
      </w:r>
      <w:r w:rsidR="00745452">
        <w:t>i</w:t>
      </w:r>
      <w:r w:rsidRPr="00983C77">
        <w:t xml:space="preserve"> </w:t>
      </w:r>
      <w:r w:rsidR="00745452">
        <w:t>K</w:t>
      </w:r>
      <w:r w:rsidRPr="00983C77">
        <w:t>itab”.</w:t>
      </w:r>
      <w:r>
        <w:rPr>
          <w:rStyle w:val="FootnoteReference"/>
        </w:rPr>
        <w:footnoteReference w:id="44"/>
      </w:r>
    </w:p>
    <w:p w14:paraId="749492C0" w14:textId="68C2B337" w:rsidR="00EE034D" w:rsidRDefault="00EE034D" w:rsidP="00EE034D">
      <w:pPr>
        <w:ind w:firstLine="720"/>
        <w:jc w:val="both"/>
        <w:rPr>
          <w:lang w:val="id-ID"/>
        </w:rPr>
      </w:pPr>
      <w:r w:rsidRPr="00AC706D">
        <w:rPr>
          <w:lang w:val="id-ID"/>
        </w:rPr>
        <w:t>An-Nuhas berkata bahwa pendapat ini berbeda dengan pendapat segolongan orang yang ditopang oleh Hujjah</w:t>
      </w:r>
      <w:r w:rsidR="00745452" w:rsidRPr="00745452">
        <w:rPr>
          <w:lang w:val="id-ID"/>
        </w:rPr>
        <w:t>, s</w:t>
      </w:r>
      <w:r w:rsidRPr="00AC706D">
        <w:rPr>
          <w:lang w:val="id-ID"/>
        </w:rPr>
        <w:t>ebab ada segolongan orang dari kalangan sahabat maupun thabi</w:t>
      </w:r>
      <w:r>
        <w:rPr>
          <w:lang w:val="id-ID"/>
        </w:rPr>
        <w:t>’</w:t>
      </w:r>
      <w:r w:rsidRPr="00AC706D">
        <w:rPr>
          <w:lang w:val="id-ID"/>
        </w:rPr>
        <w:t>in yang menyatakan bahwa menikahi wanita Ahli Kitab adalah halal. Diantara orang-orang yang mengemukakan pendapat ini adalah Utsman, Thalhah, Ibnu Abbas, Jabir dan Huzaifah, sedangkan dari kalangan thabi</w:t>
      </w:r>
      <w:r>
        <w:rPr>
          <w:lang w:val="id-ID"/>
        </w:rPr>
        <w:t>’</w:t>
      </w:r>
      <w:r w:rsidRPr="00AC706D">
        <w:rPr>
          <w:lang w:val="id-ID"/>
        </w:rPr>
        <w:t>in adalah Sa</w:t>
      </w:r>
      <w:r>
        <w:rPr>
          <w:lang w:val="id-ID"/>
        </w:rPr>
        <w:t>’</w:t>
      </w:r>
      <w:r w:rsidRPr="00AC706D">
        <w:rPr>
          <w:lang w:val="id-ID"/>
        </w:rPr>
        <w:t>id bin al-Musayyab, Sa</w:t>
      </w:r>
      <w:r>
        <w:rPr>
          <w:lang w:val="id-ID"/>
        </w:rPr>
        <w:t>’i</w:t>
      </w:r>
      <w:r w:rsidRPr="00AC706D">
        <w:rPr>
          <w:lang w:val="id-ID"/>
        </w:rPr>
        <w:t>d bin Jubair, al-Hasan, Mujahid, Thawus, Ikrimah, Asy-Sya</w:t>
      </w:r>
      <w:r>
        <w:rPr>
          <w:lang w:val="id-ID"/>
        </w:rPr>
        <w:t>’</w:t>
      </w:r>
      <w:r w:rsidRPr="00AC706D">
        <w:rPr>
          <w:lang w:val="id-ID"/>
        </w:rPr>
        <w:t xml:space="preserve">bi dan Adh-Dhahak. Para fuqaha dari berbagai daerah juga menganut pendapat ini, selain itu ayat dalam surat al-Baqarah ini tidak dapat </w:t>
      </w:r>
      <w:r w:rsidRPr="00AC706D">
        <w:rPr>
          <w:i/>
          <w:iCs/>
          <w:lang w:val="id-ID"/>
        </w:rPr>
        <w:t xml:space="preserve">menasakh </w:t>
      </w:r>
      <w:r w:rsidRPr="00AC706D">
        <w:rPr>
          <w:lang w:val="id-ID"/>
        </w:rPr>
        <w:t xml:space="preserve">ayat dalam surat al-Maidah, sebab ayat dalam surat al-Baqarah ini merupakan hal pertama yang diturunkan di Madinah, sedangkan ayat dalam surat al-Maidah adalah hal yang terakhir yang diturunkan di Madinah. </w:t>
      </w:r>
      <w:r w:rsidRPr="00983C77">
        <w:t xml:space="preserve">Ayat yang </w:t>
      </w:r>
      <w:proofErr w:type="spellStart"/>
      <w:r w:rsidRPr="00983C77">
        <w:t>pertama</w:t>
      </w:r>
      <w:proofErr w:type="spellEnd"/>
      <w:r w:rsidRPr="00983C77">
        <w:t xml:space="preserve"> </w:t>
      </w:r>
      <w:proofErr w:type="spellStart"/>
      <w:r w:rsidRPr="00983C77">
        <w:t>turun</w:t>
      </w:r>
      <w:proofErr w:type="spellEnd"/>
      <w:r w:rsidRPr="00983C77">
        <w:t xml:space="preserve"> </w:t>
      </w:r>
      <w:proofErr w:type="spellStart"/>
      <w:r w:rsidRPr="00983C77">
        <w:t>tidak</w:t>
      </w:r>
      <w:proofErr w:type="spellEnd"/>
      <w:r w:rsidRPr="00983C77">
        <w:t xml:space="preserve"> </w:t>
      </w:r>
      <w:proofErr w:type="spellStart"/>
      <w:r w:rsidRPr="00983C77">
        <w:t>dapat</w:t>
      </w:r>
      <w:proofErr w:type="spellEnd"/>
      <w:r w:rsidRPr="00983C77">
        <w:t xml:space="preserve"> </w:t>
      </w:r>
      <w:proofErr w:type="spellStart"/>
      <w:r w:rsidRPr="00983C77">
        <w:rPr>
          <w:i/>
          <w:iCs/>
        </w:rPr>
        <w:t>menasakh</w:t>
      </w:r>
      <w:proofErr w:type="spellEnd"/>
      <w:r w:rsidRPr="00983C77">
        <w:rPr>
          <w:i/>
          <w:iCs/>
        </w:rPr>
        <w:t xml:space="preserve"> </w:t>
      </w:r>
      <w:proofErr w:type="spellStart"/>
      <w:r w:rsidRPr="00983C77">
        <w:t>ayat</w:t>
      </w:r>
      <w:proofErr w:type="spellEnd"/>
      <w:r w:rsidRPr="00983C77">
        <w:t xml:space="preserve"> yang </w:t>
      </w:r>
      <w:proofErr w:type="spellStart"/>
      <w:r w:rsidRPr="00983C77">
        <w:t>terakhir</w:t>
      </w:r>
      <w:proofErr w:type="spellEnd"/>
      <w:r w:rsidRPr="00983C77">
        <w:t xml:space="preserve"> </w:t>
      </w:r>
      <w:proofErr w:type="spellStart"/>
      <w:r w:rsidRPr="00983C77">
        <w:t>turun</w:t>
      </w:r>
      <w:proofErr w:type="spellEnd"/>
      <w:r w:rsidRPr="00983C77">
        <w:t>.</w:t>
      </w:r>
      <w:r>
        <w:rPr>
          <w:rStyle w:val="FootnoteReference"/>
        </w:rPr>
        <w:footnoteReference w:id="45"/>
      </w:r>
    </w:p>
    <w:p w14:paraId="02CED760" w14:textId="33B3E436" w:rsidR="00EE034D" w:rsidRDefault="00EE034D" w:rsidP="00EE034D">
      <w:pPr>
        <w:ind w:firstLine="720"/>
        <w:jc w:val="both"/>
        <w:rPr>
          <w:lang w:val="id-ID"/>
        </w:rPr>
      </w:pPr>
      <w:r w:rsidRPr="00AC706D">
        <w:rPr>
          <w:lang w:val="id-ID"/>
        </w:rPr>
        <w:t>Al-Qurtubi menjelaskan bahwa kedua ayat tersebut (maksudnya ayat dalam surah Al Baqarah ini dan ayat dalam surah Al-Maidah), sesungguhnya tidak ada pertentangan di antara keduanya</w:t>
      </w:r>
      <w:r w:rsidR="00745452" w:rsidRPr="00745452">
        <w:rPr>
          <w:lang w:val="id-ID"/>
        </w:rPr>
        <w:t>, s</w:t>
      </w:r>
      <w:r w:rsidRPr="00AC706D">
        <w:rPr>
          <w:lang w:val="id-ID"/>
        </w:rPr>
        <w:t xml:space="preserve">ebab zhahirnya lafazh syirik itu tidak mencakup Ahli Kitab. </w:t>
      </w:r>
      <w:r>
        <w:t xml:space="preserve">Hal </w:t>
      </w:r>
      <w:proofErr w:type="spellStart"/>
      <w:r>
        <w:t>ini</w:t>
      </w:r>
      <w:proofErr w:type="spellEnd"/>
      <w:r>
        <w:t xml:space="preserve"> </w:t>
      </w:r>
      <w:proofErr w:type="spellStart"/>
      <w:r>
        <w:t>berdasarkan</w:t>
      </w:r>
      <w:proofErr w:type="spellEnd"/>
      <w:r>
        <w:t xml:space="preserve"> </w:t>
      </w:r>
      <w:proofErr w:type="spellStart"/>
      <w:r>
        <w:t>kepada</w:t>
      </w:r>
      <w:proofErr w:type="spellEnd"/>
      <w:r>
        <w:t xml:space="preserve"> </w:t>
      </w:r>
      <w:proofErr w:type="spellStart"/>
      <w:r>
        <w:t>firman</w:t>
      </w:r>
      <w:proofErr w:type="spellEnd"/>
      <w:r>
        <w:t xml:space="preserve"> Allah SWT</w:t>
      </w:r>
      <w:r>
        <w:rPr>
          <w:lang w:val="id-ID"/>
        </w:rPr>
        <w:t>:</w:t>
      </w:r>
    </w:p>
    <w:p w14:paraId="542928A8" w14:textId="77777777" w:rsidR="00EE034D" w:rsidRPr="00E1360F" w:rsidRDefault="00EE034D" w:rsidP="004236C1">
      <w:pPr>
        <w:autoSpaceDE w:val="0"/>
        <w:autoSpaceDN w:val="0"/>
        <w:bidi/>
        <w:adjustRightInd w:val="0"/>
        <w:spacing w:after="200" w:line="276" w:lineRule="auto"/>
        <w:ind w:right="709"/>
        <w:jc w:val="both"/>
        <w:rPr>
          <w:rFonts w:ascii="Calibri" w:hAnsi="Calibri" w:cstheme="minorBidi"/>
          <w:sz w:val="22"/>
          <w:szCs w:val="22"/>
          <w:rtl/>
        </w:rPr>
      </w:pPr>
      <w:r>
        <w:rPr>
          <w:rFonts w:ascii="Arial" w:hAnsi="Arial" w:cs="Arial" w:hint="cs"/>
          <w:sz w:val="30"/>
          <w:szCs w:val="30"/>
          <w:rtl/>
        </w:rPr>
        <w:t xml:space="preserve">   </w:t>
      </w:r>
      <w:r w:rsidRPr="005E5FDA">
        <w:rPr>
          <w:rFonts w:ascii="Arial" w:hAnsi="Arial" w:cs="Arial" w:hint="cs"/>
          <w:sz w:val="30"/>
          <w:szCs w:val="30"/>
          <w:rtl/>
        </w:rPr>
        <w:t xml:space="preserve"> </w:t>
      </w:r>
      <w:r>
        <w:rPr>
          <w:rFonts w:ascii="Arial" w:hAnsi="Arial" w:cs="Arial" w:hint="cs"/>
          <w:sz w:val="30"/>
          <w:szCs w:val="30"/>
          <w:rtl/>
        </w:rPr>
        <w:t xml:space="preserve">           </w:t>
      </w:r>
      <w:r w:rsidRPr="005E5FDA">
        <w:rPr>
          <w:rFonts w:ascii="Arial" w:hAnsi="Arial" w:cs="Arial" w:hint="cs"/>
          <w:sz w:val="30"/>
          <w:szCs w:val="30"/>
          <w:rtl/>
        </w:rPr>
        <w:t xml:space="preserve"> </w:t>
      </w:r>
      <w:r>
        <w:rPr>
          <w:rFonts w:ascii="Arial" w:hAnsi="Arial" w:cs="Arial" w:hint="cs"/>
          <w:sz w:val="22"/>
          <w:szCs w:val="22"/>
          <w:rtl/>
        </w:rPr>
        <w:t xml:space="preserve">                                                                                                                               </w:t>
      </w:r>
      <w:r w:rsidRPr="00BE2AEC">
        <w:rPr>
          <w:rFonts w:ascii="Arial" w:hAnsi="Arial" w:cs="Arial"/>
          <w:sz w:val="28"/>
          <w:szCs w:val="28"/>
          <w:rtl/>
        </w:rPr>
        <w:t>مَّا يَوَدُّ ٱلَّذِينَ كَفَرُوا۟ مِنْ أَهْلِ ٱلْكِتَـٰبِ وَلَا ٱلْمُشْرِكِينَ أَن يُنَزَّلَ عَلَيْكُم مِّنْ خَيْرٍۢ مِّن رَّبِّكُمْ ۗ وَٱللَّهُ يَخْتَصُّ بِرَحْمَتِهِۦ مَن يَشَآءُ ۚ وَٱللَّهُ ذُو ٱلْفَضْلِ ٱلْعَظِيم</w:t>
      </w:r>
      <w:r>
        <w:rPr>
          <w:rFonts w:ascii="Arial" w:hAnsi="Arial" w:cs="Arial" w:hint="cs"/>
          <w:sz w:val="28"/>
          <w:szCs w:val="28"/>
          <w:rtl/>
        </w:rPr>
        <w:t xml:space="preserve">                                                                   </w:t>
      </w:r>
    </w:p>
    <w:p w14:paraId="4A09AA5F" w14:textId="40C13CF7" w:rsidR="00EE034D" w:rsidRPr="009C7F6C" w:rsidRDefault="00EE034D" w:rsidP="00745452">
      <w:pPr>
        <w:spacing w:line="240" w:lineRule="auto"/>
        <w:ind w:left="720"/>
        <w:jc w:val="both"/>
        <w:rPr>
          <w:szCs w:val="24"/>
          <w:lang w:val="id-ID"/>
        </w:rPr>
      </w:pPr>
      <w:r w:rsidRPr="00AC706D">
        <w:rPr>
          <w:szCs w:val="24"/>
          <w:lang w:val="id-ID"/>
        </w:rPr>
        <w:lastRenderedPageBreak/>
        <w:t>Artinya:</w:t>
      </w:r>
      <w:r w:rsidRPr="0092442A">
        <w:rPr>
          <w:iCs/>
          <w:szCs w:val="24"/>
          <w:lang w:val="id-ID"/>
        </w:rPr>
        <w:t xml:space="preserve">“Orang-orang kafir dari </w:t>
      </w:r>
      <w:r w:rsidR="00745452">
        <w:rPr>
          <w:iCs/>
          <w:szCs w:val="24"/>
          <w:lang w:val="en-IN"/>
        </w:rPr>
        <w:t>A</w:t>
      </w:r>
      <w:r w:rsidRPr="0092442A">
        <w:rPr>
          <w:iCs/>
          <w:szCs w:val="24"/>
          <w:lang w:val="id-ID"/>
        </w:rPr>
        <w:t>hl</w:t>
      </w:r>
      <w:proofErr w:type="spellStart"/>
      <w:r w:rsidR="00745452">
        <w:rPr>
          <w:iCs/>
          <w:szCs w:val="24"/>
          <w:lang w:val="en-IN"/>
        </w:rPr>
        <w:t>i</w:t>
      </w:r>
      <w:proofErr w:type="spellEnd"/>
      <w:r w:rsidRPr="0092442A">
        <w:rPr>
          <w:iCs/>
          <w:szCs w:val="24"/>
          <w:lang w:val="id-ID"/>
        </w:rPr>
        <w:t xml:space="preserve"> </w:t>
      </w:r>
      <w:r w:rsidR="00745452">
        <w:rPr>
          <w:iCs/>
          <w:szCs w:val="24"/>
          <w:lang w:val="en-IN"/>
        </w:rPr>
        <w:t>K</w:t>
      </w:r>
      <w:r w:rsidRPr="0092442A">
        <w:rPr>
          <w:iCs/>
          <w:szCs w:val="24"/>
          <w:lang w:val="id-ID"/>
        </w:rPr>
        <w:t>itab dan orang-orang musyrik tiada menginginkan diturunkannya sesuatu kebaikan kepadamu dari Tuhanmu. dan Allah menentukan siapa yang dikehendaki-Nya (untuk diberi) rahmat-Nya (kenabian); dan Allah mempunyai karunia yang besar”.</w:t>
      </w:r>
      <w:r w:rsidRPr="0092442A">
        <w:rPr>
          <w:szCs w:val="24"/>
          <w:lang w:val="id-ID"/>
        </w:rPr>
        <w:t>(Q.S</w:t>
      </w:r>
      <w:r w:rsidRPr="004F7D98">
        <w:rPr>
          <w:szCs w:val="24"/>
          <w:lang w:val="id-ID"/>
        </w:rPr>
        <w:t xml:space="preserve"> Al-Baqarah ayat 105)</w:t>
      </w:r>
      <w:r>
        <w:rPr>
          <w:szCs w:val="24"/>
          <w:lang w:val="id-ID"/>
        </w:rPr>
        <w:t>.</w:t>
      </w:r>
    </w:p>
    <w:p w14:paraId="11C1434A" w14:textId="77777777" w:rsidR="00745452" w:rsidRDefault="00745452" w:rsidP="00EE034D">
      <w:pPr>
        <w:ind w:firstLine="720"/>
        <w:jc w:val="both"/>
        <w:rPr>
          <w:szCs w:val="24"/>
        </w:rPr>
      </w:pPr>
    </w:p>
    <w:p w14:paraId="6FD9DA39" w14:textId="1746CA08" w:rsidR="00EE034D" w:rsidRDefault="00EE034D" w:rsidP="00EE034D">
      <w:pPr>
        <w:ind w:firstLine="720"/>
        <w:jc w:val="both"/>
        <w:rPr>
          <w:lang w:val="id-ID"/>
        </w:rPr>
      </w:pPr>
      <w:proofErr w:type="spellStart"/>
      <w:r>
        <w:rPr>
          <w:szCs w:val="24"/>
        </w:rPr>
        <w:t>Senada</w:t>
      </w:r>
      <w:proofErr w:type="spellEnd"/>
      <w:r>
        <w:rPr>
          <w:szCs w:val="24"/>
        </w:rPr>
        <w:t xml:space="preserve"> </w:t>
      </w:r>
      <w:proofErr w:type="spellStart"/>
      <w:r>
        <w:rPr>
          <w:szCs w:val="24"/>
        </w:rPr>
        <w:t>dengan</w:t>
      </w:r>
      <w:proofErr w:type="spellEnd"/>
      <w:r>
        <w:rPr>
          <w:szCs w:val="24"/>
        </w:rPr>
        <w:t xml:space="preserve"> </w:t>
      </w:r>
      <w:proofErr w:type="spellStart"/>
      <w:r>
        <w:rPr>
          <w:szCs w:val="24"/>
        </w:rPr>
        <w:t>hal</w:t>
      </w:r>
      <w:proofErr w:type="spellEnd"/>
      <w:r>
        <w:rPr>
          <w:szCs w:val="24"/>
        </w:rPr>
        <w:t xml:space="preserve"> </w:t>
      </w:r>
      <w:proofErr w:type="spellStart"/>
      <w:r>
        <w:rPr>
          <w:szCs w:val="24"/>
        </w:rPr>
        <w:t>itu</w:t>
      </w:r>
      <w:proofErr w:type="spellEnd"/>
      <w:r>
        <w:rPr>
          <w:szCs w:val="24"/>
        </w:rPr>
        <w:t xml:space="preserve"> pula </w:t>
      </w:r>
      <w:proofErr w:type="spellStart"/>
      <w:r>
        <w:rPr>
          <w:szCs w:val="24"/>
        </w:rPr>
        <w:t>sebagaimana</w:t>
      </w:r>
      <w:proofErr w:type="spellEnd"/>
      <w:r>
        <w:rPr>
          <w:szCs w:val="24"/>
        </w:rPr>
        <w:t xml:space="preserve"> yang </w:t>
      </w:r>
      <w:proofErr w:type="spellStart"/>
      <w:r>
        <w:rPr>
          <w:szCs w:val="24"/>
        </w:rPr>
        <w:t>telah</w:t>
      </w:r>
      <w:proofErr w:type="spellEnd"/>
      <w:r>
        <w:rPr>
          <w:szCs w:val="24"/>
        </w:rPr>
        <w:t xml:space="preserve"> </w:t>
      </w:r>
      <w:proofErr w:type="spellStart"/>
      <w:r>
        <w:rPr>
          <w:szCs w:val="24"/>
        </w:rPr>
        <w:t>difirmankan</w:t>
      </w:r>
      <w:proofErr w:type="spellEnd"/>
      <w:r>
        <w:rPr>
          <w:szCs w:val="24"/>
        </w:rPr>
        <w:t xml:space="preserve"> </w:t>
      </w:r>
      <w:proofErr w:type="spellStart"/>
      <w:r>
        <w:rPr>
          <w:szCs w:val="24"/>
        </w:rPr>
        <w:t>Allah</w:t>
      </w:r>
      <w:r>
        <w:t>SWT</w:t>
      </w:r>
      <w:proofErr w:type="spellEnd"/>
      <w:r>
        <w:rPr>
          <w:lang w:val="id-ID"/>
        </w:rPr>
        <w:t>:</w:t>
      </w:r>
    </w:p>
    <w:p w14:paraId="1395A323" w14:textId="77777777" w:rsidR="00EE034D" w:rsidRPr="0083292A" w:rsidRDefault="00EE034D" w:rsidP="00EE034D">
      <w:pPr>
        <w:bidi/>
        <w:ind w:hanging="45"/>
        <w:jc w:val="both"/>
        <w:rPr>
          <w:rFonts w:ascii="(normal text)" w:hAnsi="(normal text)"/>
          <w:lang w:val="id-ID"/>
        </w:rPr>
      </w:pPr>
      <w:r>
        <w:rPr>
          <w:sz w:val="28"/>
          <w:szCs w:val="28"/>
        </w:rPr>
        <w:sym w:font="HQPB4" w:char="F0F3"/>
      </w:r>
      <w:r w:rsidRPr="00E1360F">
        <w:rPr>
          <w:rFonts w:ascii="Calibri" w:hAnsi="Calibri" w:cs="Times New Roman"/>
          <w:sz w:val="28"/>
          <w:szCs w:val="28"/>
          <w:rtl/>
        </w:rPr>
        <w:t xml:space="preserve"> </w:t>
      </w:r>
      <w:r w:rsidRPr="00BE2AEC">
        <w:rPr>
          <w:rFonts w:ascii="Calibri" w:hAnsi="Calibri" w:cs="Times New Roman"/>
          <w:sz w:val="28"/>
          <w:szCs w:val="28"/>
          <w:rtl/>
        </w:rPr>
        <w:t>لَمْ يَكُنِ ٱلَّذِينَ كَفَرُوا۟ مِنْ أَهْلِ ٱلْكِتَـٰبِ وَٱلْمُشْرِكِينَ مُنفَكِّينَ حَتَّىٰ تَأْتِيَهُمُ ٱلْبَيِّنَةُ</w:t>
      </w:r>
    </w:p>
    <w:p w14:paraId="6EA034E0" w14:textId="46980B05" w:rsidR="00EE034D" w:rsidRPr="0083292A" w:rsidRDefault="00EE034D" w:rsidP="00745452">
      <w:pPr>
        <w:spacing w:line="240" w:lineRule="auto"/>
        <w:ind w:left="720"/>
        <w:jc w:val="both"/>
        <w:rPr>
          <w:szCs w:val="24"/>
          <w:lang w:val="id-ID"/>
        </w:rPr>
      </w:pPr>
      <w:r w:rsidRPr="00AC706D">
        <w:rPr>
          <w:szCs w:val="24"/>
          <w:lang w:val="id-ID"/>
        </w:rPr>
        <w:t>Artinya:</w:t>
      </w:r>
      <w:r w:rsidRPr="0083292A">
        <w:rPr>
          <w:iCs/>
          <w:szCs w:val="24"/>
          <w:lang w:val="id-ID"/>
        </w:rPr>
        <w:t xml:space="preserve">“Orang-orang kafir yakni </w:t>
      </w:r>
      <w:r w:rsidR="00745452" w:rsidRPr="00745452">
        <w:rPr>
          <w:iCs/>
          <w:szCs w:val="24"/>
          <w:lang w:val="id-ID"/>
        </w:rPr>
        <w:t>A</w:t>
      </w:r>
      <w:r w:rsidRPr="0083292A">
        <w:rPr>
          <w:iCs/>
          <w:szCs w:val="24"/>
          <w:lang w:val="id-ID"/>
        </w:rPr>
        <w:t>hl</w:t>
      </w:r>
      <w:r w:rsidR="00745452" w:rsidRPr="00745452">
        <w:rPr>
          <w:iCs/>
          <w:szCs w:val="24"/>
          <w:lang w:val="id-ID"/>
        </w:rPr>
        <w:t>i</w:t>
      </w:r>
      <w:r w:rsidRPr="0083292A">
        <w:rPr>
          <w:iCs/>
          <w:szCs w:val="24"/>
          <w:lang w:val="id-ID"/>
        </w:rPr>
        <w:t xml:space="preserve"> </w:t>
      </w:r>
      <w:r w:rsidR="00745452" w:rsidRPr="00745452">
        <w:rPr>
          <w:iCs/>
          <w:szCs w:val="24"/>
          <w:lang w:val="id-ID"/>
        </w:rPr>
        <w:t>K</w:t>
      </w:r>
      <w:r w:rsidRPr="0083292A">
        <w:rPr>
          <w:iCs/>
          <w:szCs w:val="24"/>
          <w:lang w:val="id-ID"/>
        </w:rPr>
        <w:t xml:space="preserve">itab dan orang-orang musyrik (mengatakan bahwa mereka) tidak akan meninggalkan (agamanya) sebelum datang kepada mereka bukti yang nyata,” </w:t>
      </w:r>
      <w:r w:rsidRPr="0083292A">
        <w:rPr>
          <w:szCs w:val="24"/>
          <w:lang w:val="id-ID"/>
        </w:rPr>
        <w:t>(Q.S Al-Bayyinah: 1)</w:t>
      </w:r>
    </w:p>
    <w:p w14:paraId="19709B42" w14:textId="77777777" w:rsidR="00745452" w:rsidRDefault="00745452" w:rsidP="00EE034D">
      <w:pPr>
        <w:ind w:firstLine="720"/>
        <w:jc w:val="both"/>
        <w:rPr>
          <w:lang w:val="id-ID"/>
        </w:rPr>
      </w:pPr>
    </w:p>
    <w:p w14:paraId="13197A4D" w14:textId="09BBC80D" w:rsidR="00EE034D" w:rsidRDefault="00EE034D" w:rsidP="00EE034D">
      <w:pPr>
        <w:ind w:firstLine="720"/>
        <w:jc w:val="both"/>
        <w:rPr>
          <w:lang w:val="id-ID"/>
        </w:rPr>
      </w:pPr>
      <w:r w:rsidRPr="004F7D98">
        <w:rPr>
          <w:lang w:val="id-ID"/>
        </w:rPr>
        <w:t>Dalam ayat ini</w:t>
      </w:r>
      <w:r w:rsidR="00745452" w:rsidRPr="00745452">
        <w:rPr>
          <w:lang w:val="id-ID"/>
        </w:rPr>
        <w:t>,</w:t>
      </w:r>
      <w:r w:rsidRPr="004F7D98">
        <w:rPr>
          <w:lang w:val="id-ID"/>
        </w:rPr>
        <w:t xml:space="preserve"> al-Qurtubi melihat bahwa Allah telah membedakan lafadz diantara mereka (kafir dan </w:t>
      </w:r>
      <w:r w:rsidR="00745452" w:rsidRPr="00745452">
        <w:rPr>
          <w:lang w:val="id-ID"/>
        </w:rPr>
        <w:t>A</w:t>
      </w:r>
      <w:r w:rsidRPr="004F7D98">
        <w:rPr>
          <w:lang w:val="id-ID"/>
        </w:rPr>
        <w:t>hl</w:t>
      </w:r>
      <w:r w:rsidR="00745452" w:rsidRPr="00745452">
        <w:rPr>
          <w:lang w:val="id-ID"/>
        </w:rPr>
        <w:t>i</w:t>
      </w:r>
      <w:r w:rsidRPr="004F7D98">
        <w:rPr>
          <w:lang w:val="id-ID"/>
        </w:rPr>
        <w:t xml:space="preserve"> kitab), sedangkan (</w:t>
      </w:r>
      <w:r w:rsidRPr="004F7D98">
        <w:rPr>
          <w:i/>
          <w:iCs/>
          <w:lang w:val="id-ID"/>
        </w:rPr>
        <w:t xml:space="preserve">Athaf </w:t>
      </w:r>
      <w:r w:rsidRPr="004F7D98">
        <w:rPr>
          <w:lang w:val="id-ID"/>
        </w:rPr>
        <w:t xml:space="preserve">kata sambung </w:t>
      </w:r>
      <w:r w:rsidRPr="004F7D98">
        <w:rPr>
          <w:i/>
          <w:iCs/>
          <w:lang w:val="id-ID"/>
        </w:rPr>
        <w:t>wau/</w:t>
      </w:r>
      <w:r w:rsidRPr="004F7D98">
        <w:rPr>
          <w:lang w:val="id-ID"/>
        </w:rPr>
        <w:t xml:space="preserve">dan) itu menunjukkan adanya perbedaan antara </w:t>
      </w:r>
      <w:r w:rsidRPr="004F7D98">
        <w:rPr>
          <w:i/>
          <w:iCs/>
          <w:lang w:val="id-ID"/>
        </w:rPr>
        <w:t xml:space="preserve">ma’thuuf </w:t>
      </w:r>
      <w:r w:rsidRPr="004F7D98">
        <w:rPr>
          <w:lang w:val="id-ID"/>
        </w:rPr>
        <w:t xml:space="preserve">(yang menyambung) dan </w:t>
      </w:r>
      <w:r w:rsidRPr="004F7D98">
        <w:rPr>
          <w:i/>
          <w:iCs/>
          <w:lang w:val="id-ID"/>
        </w:rPr>
        <w:t xml:space="preserve">ma’thuufalaih </w:t>
      </w:r>
      <w:r w:rsidRPr="004F7D98">
        <w:rPr>
          <w:lang w:val="id-ID"/>
        </w:rPr>
        <w:t xml:space="preserve">(yang disambung). </w:t>
      </w:r>
      <w:proofErr w:type="spellStart"/>
      <w:r>
        <w:t>Selain</w:t>
      </w:r>
      <w:proofErr w:type="spellEnd"/>
      <w:r>
        <w:t xml:space="preserve"> </w:t>
      </w:r>
      <w:proofErr w:type="spellStart"/>
      <w:r>
        <w:t>itu</w:t>
      </w:r>
      <w:proofErr w:type="spellEnd"/>
      <w:r>
        <w:t xml:space="preserve">, kata </w:t>
      </w:r>
      <w:proofErr w:type="spellStart"/>
      <w:r>
        <w:t>syirik</w:t>
      </w:r>
      <w:proofErr w:type="spellEnd"/>
      <w:r>
        <w:t xml:space="preserve"> </w:t>
      </w:r>
      <w:proofErr w:type="spellStart"/>
      <w:r>
        <w:t>adalah</w:t>
      </w:r>
      <w:proofErr w:type="spellEnd"/>
      <w:r>
        <w:t xml:space="preserve"> </w:t>
      </w:r>
      <w:proofErr w:type="spellStart"/>
      <w:r>
        <w:t>umum</w:t>
      </w:r>
      <w:proofErr w:type="spellEnd"/>
      <w:r w:rsidR="00745452">
        <w:t xml:space="preserve"> </w:t>
      </w:r>
      <w:r>
        <w:t xml:space="preserve">dan </w:t>
      </w:r>
      <w:proofErr w:type="spellStart"/>
      <w:r>
        <w:t>bukan</w:t>
      </w:r>
      <w:proofErr w:type="spellEnd"/>
      <w:r>
        <w:t xml:space="preserve"> </w:t>
      </w:r>
      <w:proofErr w:type="spellStart"/>
      <w:r>
        <w:t>nash</w:t>
      </w:r>
      <w:proofErr w:type="spellEnd"/>
      <w:r>
        <w:t>.</w:t>
      </w:r>
      <w:r>
        <w:rPr>
          <w:rStyle w:val="FootnoteReference"/>
          <w:rFonts w:cs="Times New Roman"/>
          <w:szCs w:val="24"/>
        </w:rPr>
        <w:footnoteReference w:id="46"/>
      </w:r>
    </w:p>
    <w:p w14:paraId="1B4AA4DE" w14:textId="77777777" w:rsidR="00EE034D" w:rsidRPr="0083292A" w:rsidRDefault="00EE034D" w:rsidP="00EE034D">
      <w:pPr>
        <w:ind w:firstLine="720"/>
        <w:jc w:val="both"/>
        <w:rPr>
          <w:rFonts w:cs="Times New Roman"/>
          <w:sz w:val="20"/>
          <w:szCs w:val="20"/>
          <w:lang w:val="id-ID"/>
        </w:rPr>
      </w:pPr>
      <w:proofErr w:type="spellStart"/>
      <w:r>
        <w:rPr>
          <w:rFonts w:cs="Times New Roman"/>
          <w:szCs w:val="24"/>
        </w:rPr>
        <w:t>Sementara</w:t>
      </w:r>
      <w:proofErr w:type="spellEnd"/>
      <w:r>
        <w:rPr>
          <w:rFonts w:cs="Times New Roman"/>
          <w:szCs w:val="24"/>
        </w:rPr>
        <w:t xml:space="preserve"> </w:t>
      </w:r>
      <w:proofErr w:type="spellStart"/>
      <w:r>
        <w:rPr>
          <w:rFonts w:cs="Times New Roman"/>
          <w:szCs w:val="24"/>
        </w:rPr>
        <w:t>itu</w:t>
      </w:r>
      <w:proofErr w:type="spellEnd"/>
      <w:r>
        <w:rPr>
          <w:rFonts w:cs="Times New Roman"/>
          <w:szCs w:val="24"/>
        </w:rPr>
        <w:t xml:space="preserve">, </w:t>
      </w:r>
      <w:r w:rsidRPr="00983C77">
        <w:rPr>
          <w:rFonts w:cs="Times New Roman"/>
          <w:szCs w:val="24"/>
          <w:lang w:val="id-ID"/>
        </w:rPr>
        <w:t xml:space="preserve">Rasyid Ridha </w:t>
      </w:r>
      <w:proofErr w:type="spellStart"/>
      <w:r>
        <w:rPr>
          <w:rFonts w:cs="Times New Roman"/>
          <w:szCs w:val="24"/>
        </w:rPr>
        <w:t>menafsirkan</w:t>
      </w:r>
      <w:proofErr w:type="spellEnd"/>
      <w:r>
        <w:rPr>
          <w:rFonts w:cs="Times New Roman"/>
          <w:szCs w:val="24"/>
        </w:rPr>
        <w:t xml:space="preserve"> </w:t>
      </w:r>
      <w:r w:rsidRPr="00983C77">
        <w:rPr>
          <w:rFonts w:cs="Times New Roman"/>
          <w:szCs w:val="24"/>
          <w:lang w:val="id-ID"/>
        </w:rPr>
        <w:t>Q.S Al</w:t>
      </w:r>
      <w:r>
        <w:rPr>
          <w:rFonts w:cs="Times New Roman"/>
          <w:szCs w:val="24"/>
          <w:lang w:val="id-ID"/>
        </w:rPr>
        <w:t>-</w:t>
      </w:r>
      <w:r w:rsidRPr="00983C77">
        <w:rPr>
          <w:rFonts w:cs="Times New Roman"/>
          <w:szCs w:val="24"/>
          <w:lang w:val="id-ID"/>
        </w:rPr>
        <w:t>maidah</w:t>
      </w:r>
      <w:r>
        <w:rPr>
          <w:rFonts w:cs="Times New Roman"/>
          <w:szCs w:val="24"/>
        </w:rPr>
        <w:t xml:space="preserve"> </w:t>
      </w:r>
      <w:proofErr w:type="spellStart"/>
      <w:r>
        <w:rPr>
          <w:rFonts w:cs="Times New Roman"/>
          <w:szCs w:val="24"/>
        </w:rPr>
        <w:t>ayat</w:t>
      </w:r>
      <w:proofErr w:type="spellEnd"/>
      <w:r>
        <w:rPr>
          <w:rFonts w:cs="Times New Roman"/>
          <w:szCs w:val="24"/>
        </w:rPr>
        <w:t xml:space="preserve"> (5)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berikut</w:t>
      </w:r>
      <w:proofErr w:type="spellEnd"/>
      <w:r>
        <w:rPr>
          <w:rFonts w:cs="Times New Roman"/>
          <w:szCs w:val="24"/>
        </w:rPr>
        <w:t>:</w:t>
      </w:r>
    </w:p>
    <w:p w14:paraId="19A39352" w14:textId="77777777" w:rsidR="00EE034D" w:rsidRDefault="00EE034D" w:rsidP="00EE034D">
      <w:pPr>
        <w:spacing w:line="240" w:lineRule="auto"/>
        <w:jc w:val="both"/>
        <w:rPr>
          <w:rFonts w:ascii="Traditional Arabic" w:hAnsi="Traditional Arabic"/>
          <w:sz w:val="32"/>
          <w:szCs w:val="32"/>
          <w:rtl/>
          <w:lang w:val="id-ID"/>
        </w:rPr>
      </w:pPr>
      <w:r w:rsidRPr="003C3B51">
        <w:rPr>
          <w:rFonts w:ascii="Traditional Arabic" w:hAnsi="Traditional Arabic"/>
          <w:sz w:val="32"/>
          <w:szCs w:val="32"/>
          <w:rtl/>
          <w:lang w:val="id-ID"/>
        </w:rPr>
        <w:t>فقوله تعالى ( ... والمحصنات من المؤمنات والمحصنات من الذين أوتوا الكتاب من قبلكم...) معناه أنهن حل لكم</w:t>
      </w:r>
    </w:p>
    <w:p w14:paraId="33576CE2" w14:textId="77777777" w:rsidR="00EE034D" w:rsidRPr="003C3B51" w:rsidRDefault="00EE034D" w:rsidP="00EE034D">
      <w:pPr>
        <w:spacing w:line="240" w:lineRule="auto"/>
        <w:jc w:val="right"/>
        <w:rPr>
          <w:rFonts w:ascii="Traditional Arabic" w:hAnsi="Traditional Arabic"/>
          <w:sz w:val="32"/>
          <w:szCs w:val="32"/>
        </w:rPr>
      </w:pPr>
      <w:r w:rsidRPr="003C3B51">
        <w:rPr>
          <w:rFonts w:ascii="Traditional Arabic" w:hAnsi="Traditional Arabic"/>
          <w:sz w:val="32"/>
          <w:szCs w:val="32"/>
          <w:rtl/>
          <w:lang w:val="id-ID"/>
        </w:rPr>
        <w:t xml:space="preserve"> مطلقا لأنه معطوف على قوله تعالى (وطعام الذين أوتوا الكتاب حل لكم)</w:t>
      </w:r>
      <w:r w:rsidRPr="003C3B51">
        <w:rPr>
          <w:rStyle w:val="FootnoteReference"/>
          <w:rFonts w:ascii="Traditional Arabic" w:hAnsi="Traditional Arabic"/>
          <w:sz w:val="32"/>
          <w:szCs w:val="32"/>
          <w:rtl/>
          <w:lang w:val="id-ID"/>
        </w:rPr>
        <w:footnoteReference w:id="47"/>
      </w:r>
    </w:p>
    <w:p w14:paraId="3BF8E781" w14:textId="77777777" w:rsidR="00EE034D" w:rsidRDefault="00EE034D" w:rsidP="00EE034D">
      <w:pPr>
        <w:spacing w:line="240" w:lineRule="auto"/>
        <w:jc w:val="both"/>
        <w:rPr>
          <w:rFonts w:ascii="Traditional Arabic" w:hAnsi="Traditional Arabic"/>
          <w:sz w:val="32"/>
          <w:szCs w:val="32"/>
          <w:rtl/>
          <w:lang w:val="id-ID"/>
        </w:rPr>
      </w:pPr>
      <w:r w:rsidRPr="003C3B51">
        <w:rPr>
          <w:rFonts w:ascii="Traditional Arabic" w:hAnsi="Traditional Arabic"/>
          <w:sz w:val="32"/>
          <w:szCs w:val="32"/>
          <w:rtl/>
          <w:lang w:val="id-ID"/>
        </w:rPr>
        <w:t>و أن المجوس والصابئين ووثني الهند والصين وأمثالهم كاليبانيين أهل كتب مشتملة على التوحيد إلى الآن والظاهر من التاريخ  ومن بيان القرآن أن جميع الأمم بعث فيها رسل و أن كتبهم سماوية طرأ عليها التحريف كما طرأ على كتب اليهود والنصارى التي هي أحدث عهد فى التاريخ، وأن المختار عندنا أن الأصل فى النكاح الإباحة لذلك</w:t>
      </w:r>
    </w:p>
    <w:p w14:paraId="56D60BB1" w14:textId="77777777" w:rsidR="00EE034D" w:rsidRPr="00D04856" w:rsidRDefault="00EE034D" w:rsidP="00EE034D">
      <w:pPr>
        <w:spacing w:line="240" w:lineRule="auto"/>
        <w:jc w:val="right"/>
        <w:rPr>
          <w:rFonts w:asciiTheme="majorBidi" w:hAnsiTheme="majorBidi" w:cstheme="majorBidi"/>
          <w:szCs w:val="24"/>
          <w:lang w:val="id-ID"/>
        </w:rPr>
      </w:pPr>
      <w:r w:rsidRPr="003C3B51">
        <w:rPr>
          <w:rFonts w:ascii="Traditional Arabic" w:hAnsi="Traditional Arabic"/>
          <w:sz w:val="32"/>
          <w:szCs w:val="32"/>
          <w:rtl/>
          <w:lang w:val="id-ID"/>
        </w:rPr>
        <w:t xml:space="preserve"> ورد النص بمحرمات النكاح</w:t>
      </w:r>
      <w:r w:rsidRPr="00D04856">
        <w:rPr>
          <w:rStyle w:val="FootnoteReference"/>
          <w:rFonts w:asciiTheme="majorBidi" w:hAnsiTheme="majorBidi" w:cstheme="majorBidi"/>
          <w:szCs w:val="24"/>
          <w:rtl/>
          <w:lang w:val="id-ID"/>
        </w:rPr>
        <w:footnoteReference w:id="48"/>
      </w:r>
    </w:p>
    <w:p w14:paraId="6C8B583E" w14:textId="077DF708" w:rsidR="00EE034D" w:rsidRDefault="00EE034D" w:rsidP="00EE034D">
      <w:pPr>
        <w:ind w:firstLine="720"/>
        <w:jc w:val="both"/>
        <w:rPr>
          <w:rFonts w:asciiTheme="majorBidi" w:hAnsiTheme="majorBidi" w:cstheme="majorBidi"/>
          <w:szCs w:val="24"/>
          <w:lang w:val="id-ID"/>
        </w:rPr>
      </w:pPr>
      <w:r w:rsidRPr="003C3B51">
        <w:rPr>
          <w:rFonts w:cs="Times New Roman"/>
          <w:szCs w:val="24"/>
          <w:lang w:val="id-ID"/>
        </w:rPr>
        <w:t xml:space="preserve">Dalam menafsirkan ayat tersebut Rasyid Ridha menyatakan bahwa Ahli Kitab tidak hanya sebatas dua komunitas Yahudi dan Nasrani saja, melainkan semua penganut agama dan kepercayaan yang memiliki dan mempedomani salah satu kitab suci merupakan Ahli Kitab, seperti Majusi, Shabi’un, Hindu, Buda, Konghucu, Sinto, dan lain-lain. Hal ini menurutnya juga berdasarkan fakta sejarah serta penjelasan dan pernyataan dari al-Qur’an sendiri, bahwa setiap umat mempunyai </w:t>
      </w:r>
      <w:r w:rsidR="00BF4C2B" w:rsidRPr="00BF4C2B">
        <w:rPr>
          <w:rFonts w:cs="Times New Roman"/>
          <w:szCs w:val="24"/>
          <w:lang w:val="id-ID"/>
        </w:rPr>
        <w:t>R</w:t>
      </w:r>
      <w:r w:rsidRPr="003C3B51">
        <w:rPr>
          <w:rFonts w:cs="Times New Roman"/>
          <w:szCs w:val="24"/>
          <w:lang w:val="id-ID"/>
        </w:rPr>
        <w:t xml:space="preserve">asul yang diutus kepada mereka oleh Allah SWT. Mereka juga memiliki kitab suci yang dibawa oleh nabi mereka, hanya saja terjadi penyelewengan </w:t>
      </w:r>
      <w:r w:rsidRPr="003C3B51">
        <w:rPr>
          <w:rFonts w:cs="Times New Roman"/>
          <w:i/>
          <w:iCs/>
          <w:szCs w:val="24"/>
          <w:lang w:val="id-ID"/>
        </w:rPr>
        <w:t xml:space="preserve">(tahrif) </w:t>
      </w:r>
      <w:r w:rsidRPr="003C3B51">
        <w:rPr>
          <w:rFonts w:cs="Times New Roman"/>
          <w:szCs w:val="24"/>
          <w:lang w:val="id-ID"/>
        </w:rPr>
        <w:t xml:space="preserve">terhadap kitab suci tersebut sebagaimana terjadi pada kitab suci Yahudi dan Nasrani. Apalagi </w:t>
      </w:r>
      <w:r w:rsidRPr="003C3B51">
        <w:rPr>
          <w:rFonts w:cs="Times New Roman"/>
          <w:szCs w:val="24"/>
          <w:lang w:val="id-ID"/>
        </w:rPr>
        <w:lastRenderedPageBreak/>
        <w:t xml:space="preserve">hukum asal pernikahan menurut Rasyid Ridha adalah boleh. Oleh karena itu, datang </w:t>
      </w:r>
      <w:r w:rsidRPr="003C3B51">
        <w:rPr>
          <w:rFonts w:cs="Times New Roman"/>
          <w:i/>
          <w:iCs/>
          <w:szCs w:val="24"/>
          <w:lang w:val="id-ID"/>
        </w:rPr>
        <w:t xml:space="preserve">nash </w:t>
      </w:r>
      <w:r w:rsidRPr="003C3B51">
        <w:rPr>
          <w:rFonts w:cs="Times New Roman"/>
          <w:szCs w:val="24"/>
          <w:lang w:val="id-ID"/>
        </w:rPr>
        <w:t>untuk mengatur dan menjelaskan dalam hal-hal dan kasus apa saja pernikahan tersebut dilarang atau diharamkan.</w:t>
      </w:r>
    </w:p>
    <w:p w14:paraId="030DC65A" w14:textId="6186E8AD" w:rsidR="00EE034D" w:rsidRDefault="00EE034D" w:rsidP="00BF4C2B">
      <w:pPr>
        <w:ind w:firstLine="720"/>
        <w:jc w:val="both"/>
        <w:rPr>
          <w:rFonts w:asciiTheme="majorBidi" w:hAnsiTheme="majorBidi" w:cstheme="majorBidi"/>
          <w:szCs w:val="24"/>
          <w:lang w:val="id-ID"/>
        </w:rPr>
      </w:pPr>
      <w:r>
        <w:rPr>
          <w:rFonts w:cs="Times New Roman"/>
          <w:szCs w:val="24"/>
          <w:lang w:val="id-ID"/>
        </w:rPr>
        <w:t>Berdasarkan konsep Rasyid Ridha terhadap makna Ahli Kitab ini, tentu saja dia membolehkan pernikahan pria muslim dengan wanita Ahli Kitab. Kebolehannya tidak hanya dengan wanita Yahudi dan Nasrani saja, tetapi juga dengan wanita Majusi, Hindu, Budha, Konghucu, Sinto, dan penganut agama lainnya yang memiliki kitab suci.</w:t>
      </w:r>
      <w:r w:rsidR="00BF4C2B" w:rsidRPr="00BF4C2B">
        <w:rPr>
          <w:rFonts w:asciiTheme="majorBidi" w:hAnsiTheme="majorBidi" w:cstheme="majorBidi"/>
          <w:szCs w:val="24"/>
          <w:lang w:val="id-ID"/>
        </w:rPr>
        <w:t xml:space="preserve"> </w:t>
      </w:r>
      <w:r>
        <w:rPr>
          <w:rFonts w:cs="Times New Roman"/>
          <w:szCs w:val="24"/>
          <w:lang w:val="id-ID"/>
        </w:rPr>
        <w:t>Menurut Rasyid Ridha, tidak ada perbedaan yang besar antara wanita Ahli Kitab dengan orang mukmin. Karena, wanita Ahli Kitab juga beriman kepada Allah SWT dan menyembahnya,</w:t>
      </w:r>
      <w:r w:rsidR="00BF4C2B" w:rsidRPr="00BF4C2B">
        <w:rPr>
          <w:rFonts w:cs="Times New Roman"/>
          <w:szCs w:val="24"/>
          <w:lang w:val="id-ID"/>
        </w:rPr>
        <w:t xml:space="preserve"> </w:t>
      </w:r>
      <w:r>
        <w:rPr>
          <w:rFonts w:cs="Times New Roman"/>
          <w:szCs w:val="24"/>
          <w:lang w:val="id-ID"/>
        </w:rPr>
        <w:t xml:space="preserve">beriman kepada para nabi dan hari akhir serta balasannya, meyakini kewajiban berprilaku baik dan keharaman berbuat jahat. Hanya saja, perbedaan yang paling prinsipil antara mukmin dengan </w:t>
      </w:r>
      <w:r w:rsidR="00BF4C2B" w:rsidRPr="00BF4C2B">
        <w:rPr>
          <w:rFonts w:cs="Times New Roman"/>
          <w:szCs w:val="24"/>
          <w:lang w:val="id-ID"/>
        </w:rPr>
        <w:t>A</w:t>
      </w:r>
      <w:r>
        <w:rPr>
          <w:rFonts w:cs="Times New Roman"/>
          <w:szCs w:val="24"/>
          <w:lang w:val="id-ID"/>
        </w:rPr>
        <w:t xml:space="preserve">hli </w:t>
      </w:r>
      <w:r w:rsidR="00BF4C2B" w:rsidRPr="00BF4C2B">
        <w:rPr>
          <w:rFonts w:cs="Times New Roman"/>
          <w:szCs w:val="24"/>
          <w:lang w:val="id-ID"/>
        </w:rPr>
        <w:t>K</w:t>
      </w:r>
      <w:r>
        <w:rPr>
          <w:rFonts w:cs="Times New Roman"/>
          <w:szCs w:val="24"/>
          <w:lang w:val="id-ID"/>
        </w:rPr>
        <w:t xml:space="preserve">itab adalah keengganan mereka untuk beriman kepada Nabi Muhammad </w:t>
      </w:r>
      <w:r w:rsidR="00BF4C2B" w:rsidRPr="00BF4C2B">
        <w:rPr>
          <w:rFonts w:cs="Times New Roman"/>
          <w:szCs w:val="24"/>
          <w:lang w:val="id-ID"/>
        </w:rPr>
        <w:t>saw</w:t>
      </w:r>
      <w:r>
        <w:rPr>
          <w:rFonts w:cs="Times New Roman"/>
          <w:szCs w:val="24"/>
          <w:lang w:val="id-ID"/>
        </w:rPr>
        <w:t xml:space="preserve"> dan karekteristik tauhid dan ibadah yang dibawanya. Maka, orang yang beriman dengan kenabian secara umum, tentu saja mereka mau beriman kepada Nabi Muhammad </w:t>
      </w:r>
      <w:r w:rsidR="00BF4C2B" w:rsidRPr="00BF4C2B">
        <w:rPr>
          <w:rFonts w:cs="Times New Roman"/>
          <w:szCs w:val="24"/>
          <w:lang w:val="id-ID"/>
        </w:rPr>
        <w:t>s</w:t>
      </w:r>
      <w:r w:rsidR="00BF4C2B">
        <w:rPr>
          <w:rFonts w:cs="Times New Roman"/>
          <w:szCs w:val="24"/>
          <w:lang w:val="en-IN"/>
        </w:rPr>
        <w:t>aw</w:t>
      </w:r>
      <w:r>
        <w:rPr>
          <w:rFonts w:cs="Times New Roman"/>
          <w:szCs w:val="24"/>
          <w:lang w:val="id-ID"/>
        </w:rPr>
        <w:t xml:space="preserve">. Faktor yang menyebabkan mereka terhalang untuk beriman kepada Nabi Muhammad </w:t>
      </w:r>
      <w:r w:rsidR="00BF4C2B" w:rsidRPr="00BF4C2B">
        <w:rPr>
          <w:rFonts w:cs="Times New Roman"/>
          <w:szCs w:val="24"/>
          <w:lang w:val="id-ID"/>
        </w:rPr>
        <w:t>saw</w:t>
      </w:r>
      <w:r>
        <w:rPr>
          <w:rFonts w:cs="Times New Roman"/>
          <w:szCs w:val="24"/>
          <w:lang w:val="id-ID"/>
        </w:rPr>
        <w:t xml:space="preserve"> adalah ketidaktahuan mereka dengan hakikat risalah yang dibawanya, atau penentangan dan keingkaran mereka secara zahir, padahal hati nurani mereka meyakini kebenarannya.</w:t>
      </w:r>
      <w:r>
        <w:rPr>
          <w:rStyle w:val="FootnoteReference"/>
          <w:rFonts w:cs="Times New Roman"/>
          <w:szCs w:val="24"/>
          <w:lang w:val="id-ID"/>
        </w:rPr>
        <w:footnoteReference w:id="49"/>
      </w:r>
    </w:p>
    <w:p w14:paraId="22A3E4ED" w14:textId="3268E0E0" w:rsidR="00EE034D" w:rsidRDefault="00EE034D" w:rsidP="00BF4C2B">
      <w:pPr>
        <w:ind w:firstLine="720"/>
        <w:jc w:val="both"/>
        <w:rPr>
          <w:rFonts w:asciiTheme="majorBidi" w:hAnsiTheme="majorBidi" w:cstheme="majorBidi"/>
          <w:szCs w:val="24"/>
          <w:lang w:val="id-ID"/>
        </w:rPr>
      </w:pPr>
      <w:r>
        <w:rPr>
          <w:rFonts w:cs="Times New Roman"/>
          <w:szCs w:val="24"/>
          <w:lang w:val="id-ID"/>
        </w:rPr>
        <w:t xml:space="preserve">Wanita </w:t>
      </w:r>
      <w:r>
        <w:rPr>
          <w:rFonts w:cs="Times New Roman"/>
          <w:szCs w:val="24"/>
        </w:rPr>
        <w:t>A</w:t>
      </w:r>
      <w:r>
        <w:rPr>
          <w:rFonts w:cs="Times New Roman"/>
          <w:szCs w:val="24"/>
          <w:lang w:val="id-ID"/>
        </w:rPr>
        <w:t xml:space="preserve">hli </w:t>
      </w:r>
      <w:r>
        <w:rPr>
          <w:rFonts w:cs="Times New Roman"/>
          <w:szCs w:val="24"/>
        </w:rPr>
        <w:t>K</w:t>
      </w:r>
      <w:r>
        <w:rPr>
          <w:rFonts w:cs="Times New Roman"/>
          <w:szCs w:val="24"/>
          <w:lang w:val="id-ID"/>
        </w:rPr>
        <w:t xml:space="preserve">itab yang dinikahi oleh seorang muslim, maka dia akan hidup di bawah naungan suaminya yang muslim dan tunduk terhadap undang-undang masyarakat Islam. Sehingga lama kelamaan wanita tersebut akan terpengaruh dengan ajaran-ajaran Islam. Dan sangat diharapkan agar wanita tersebut dapat memeluk Islam setelah sekian lama ia hidup di dalam masyarakat muslim. Akan tetapi, wanita Ahli Kitab yang boleh dinikahi menurut Rasyid Ridha adalah wanita yang baik-baik. Karena, kata </w:t>
      </w:r>
      <w:r>
        <w:rPr>
          <w:rFonts w:cs="Times New Roman"/>
          <w:i/>
          <w:iCs/>
          <w:szCs w:val="24"/>
          <w:lang w:val="id-ID"/>
        </w:rPr>
        <w:t xml:space="preserve">muhshanat </w:t>
      </w:r>
      <w:r>
        <w:rPr>
          <w:rFonts w:cs="Times New Roman"/>
          <w:szCs w:val="24"/>
          <w:lang w:val="id-ID"/>
        </w:rPr>
        <w:t>dalam ayat itu maksudnya adalah wanita yang terhormat (terjaga dari perbuatan zina), bukan wanita merdeka.</w:t>
      </w:r>
      <w:r>
        <w:rPr>
          <w:rStyle w:val="FootnoteReference"/>
          <w:rFonts w:cs="Times New Roman"/>
          <w:szCs w:val="24"/>
          <w:lang w:val="id-ID"/>
        </w:rPr>
        <w:footnoteReference w:id="50"/>
      </w:r>
      <w:r w:rsidR="00BF4C2B">
        <w:rPr>
          <w:rFonts w:asciiTheme="majorBidi" w:hAnsiTheme="majorBidi" w:cstheme="majorBidi"/>
          <w:szCs w:val="24"/>
          <w:lang w:val="en-IN"/>
        </w:rPr>
        <w:t xml:space="preserve"> </w:t>
      </w:r>
      <w:r>
        <w:rPr>
          <w:rFonts w:cs="Times New Roman"/>
          <w:szCs w:val="24"/>
          <w:lang w:val="id-ID"/>
        </w:rPr>
        <w:t xml:space="preserve">Kebolehan menikahi wanita </w:t>
      </w:r>
      <w:r>
        <w:rPr>
          <w:rFonts w:cs="Times New Roman"/>
          <w:szCs w:val="24"/>
        </w:rPr>
        <w:t>A</w:t>
      </w:r>
      <w:r>
        <w:rPr>
          <w:rFonts w:cs="Times New Roman"/>
          <w:szCs w:val="24"/>
          <w:lang w:val="id-ID"/>
        </w:rPr>
        <w:t xml:space="preserve">hli </w:t>
      </w:r>
      <w:r>
        <w:rPr>
          <w:rFonts w:cs="Times New Roman"/>
          <w:szCs w:val="24"/>
        </w:rPr>
        <w:t>K</w:t>
      </w:r>
      <w:r>
        <w:rPr>
          <w:rFonts w:cs="Times New Roman"/>
          <w:szCs w:val="24"/>
          <w:lang w:val="id-ID"/>
        </w:rPr>
        <w:t>itab, menurut Rasyid Ridha hanya berlaku bagi pria muslim yang kuat imannya dan teguh keyakinannya. Jadi, bagi yang tidak mantap keimanannya, maka tidak boleh bagi pria muslim untuk menikahi wanita Ahli Kitab. Karena, bisa jadi dia akan terjerumus dan terpengaruh dengan wanita tersebut yang pada akhirnya dia pindah keyakinan dengan masuk agama wanita itu. Jadi, di sini Rasyid Ridha sangat menekankan tindakan preventif.</w:t>
      </w:r>
      <w:r>
        <w:rPr>
          <w:rStyle w:val="FootnoteReference"/>
          <w:rFonts w:cs="Times New Roman"/>
          <w:szCs w:val="24"/>
          <w:lang w:val="id-ID"/>
        </w:rPr>
        <w:footnoteReference w:id="51"/>
      </w:r>
    </w:p>
    <w:p w14:paraId="0492255A" w14:textId="77777777" w:rsidR="00EE034D" w:rsidRPr="007C3CA6" w:rsidRDefault="00EE034D" w:rsidP="00EE034D">
      <w:pPr>
        <w:ind w:firstLine="720"/>
        <w:jc w:val="both"/>
        <w:rPr>
          <w:rFonts w:cs="Times New Roman"/>
          <w:szCs w:val="24"/>
          <w:lang w:val="id-ID"/>
        </w:rPr>
      </w:pPr>
      <w:r>
        <w:rPr>
          <w:rFonts w:cs="Times New Roman"/>
          <w:szCs w:val="24"/>
          <w:lang w:val="id-ID"/>
        </w:rPr>
        <w:lastRenderedPageBreak/>
        <w:t xml:space="preserve">Adapun dihalalkannya menikah dengan wanita </w:t>
      </w:r>
      <w:r w:rsidRPr="00241D93">
        <w:rPr>
          <w:rFonts w:cs="Times New Roman"/>
          <w:szCs w:val="24"/>
          <w:lang w:val="id-ID"/>
        </w:rPr>
        <w:t>A</w:t>
      </w:r>
      <w:r>
        <w:rPr>
          <w:rFonts w:cs="Times New Roman"/>
          <w:szCs w:val="24"/>
          <w:lang w:val="id-ID"/>
        </w:rPr>
        <w:t xml:space="preserve">hli </w:t>
      </w:r>
      <w:r w:rsidRPr="00241D93">
        <w:rPr>
          <w:rFonts w:cs="Times New Roman"/>
          <w:szCs w:val="24"/>
          <w:lang w:val="id-ID"/>
        </w:rPr>
        <w:t>K</w:t>
      </w:r>
      <w:r>
        <w:rPr>
          <w:rFonts w:cs="Times New Roman"/>
          <w:szCs w:val="24"/>
          <w:lang w:val="id-ID"/>
        </w:rPr>
        <w:t xml:space="preserve">itab tujuannya adalah untuk memperlihatkan sifat kasih sayang kepada mereka, supaya mereka bisa melihat keindahan mu’amalah umat Islam dan kemudahan syari’at-Nya. Hal ini bisa terwujud dengan melakukan pernikahan dengan wanita mereka. Karena, laki-laki adalah pemegang otoritas dan kekuasaan terhadap wanita. Jika mu’amalah sang suami (pria muslim) bagus terhadap sang istri (wanita </w:t>
      </w:r>
      <w:r w:rsidRPr="00241D93">
        <w:rPr>
          <w:rFonts w:cs="Times New Roman"/>
          <w:szCs w:val="24"/>
          <w:lang w:val="id-ID"/>
        </w:rPr>
        <w:t>A</w:t>
      </w:r>
      <w:r>
        <w:rPr>
          <w:rFonts w:cs="Times New Roman"/>
          <w:szCs w:val="24"/>
          <w:lang w:val="id-ID"/>
        </w:rPr>
        <w:t xml:space="preserve">hli </w:t>
      </w:r>
      <w:r w:rsidRPr="00241D93">
        <w:rPr>
          <w:rFonts w:cs="Times New Roman"/>
          <w:szCs w:val="24"/>
          <w:lang w:val="id-ID"/>
        </w:rPr>
        <w:t>K</w:t>
      </w:r>
      <w:r>
        <w:rPr>
          <w:rFonts w:cs="Times New Roman"/>
          <w:szCs w:val="24"/>
          <w:lang w:val="id-ID"/>
        </w:rPr>
        <w:t>itab), maka itu adalah pertanda bahwa agama yang dianut sang suami adalah agama yang mengajak kepada kebenaran dan ke jalan yang lurus, agama yang mengajarkan pemeluknya untuk bersikap adil kepada sesama muslim dan non muslim, agama yang mengajarkan lapang dada dalam bermu’amalah dengan orang-orang yang berbeda.</w:t>
      </w:r>
      <w:r>
        <w:rPr>
          <w:rStyle w:val="FootnoteReference"/>
          <w:rFonts w:cs="Times New Roman"/>
          <w:szCs w:val="24"/>
          <w:lang w:val="id-ID"/>
        </w:rPr>
        <w:footnoteReference w:id="52"/>
      </w:r>
    </w:p>
    <w:p w14:paraId="75AFAB95" w14:textId="77777777" w:rsidR="00EE034D" w:rsidRPr="00111731" w:rsidRDefault="00EE034D" w:rsidP="00EE034D">
      <w:pPr>
        <w:ind w:firstLine="720"/>
        <w:jc w:val="both"/>
        <w:rPr>
          <w:rFonts w:asciiTheme="majorBidi" w:hAnsiTheme="majorBidi" w:cstheme="majorBidi"/>
          <w:szCs w:val="24"/>
          <w:lang w:val="id-ID"/>
        </w:rPr>
      </w:pPr>
      <w:r>
        <w:rPr>
          <w:rFonts w:asciiTheme="majorBidi" w:hAnsiTheme="majorBidi" w:cstheme="majorBidi"/>
          <w:szCs w:val="24"/>
          <w:lang w:val="id-ID"/>
        </w:rPr>
        <w:t xml:space="preserve">Sedangkan </w:t>
      </w:r>
      <w:r>
        <w:rPr>
          <w:rFonts w:cs="Times New Roman"/>
          <w:szCs w:val="24"/>
          <w:lang w:val="id-ID"/>
        </w:rPr>
        <w:t>al-Maraghi menafsirkan sebagai berikut:</w:t>
      </w:r>
    </w:p>
    <w:p w14:paraId="6F5674AD" w14:textId="77777777" w:rsidR="00EE034D" w:rsidRPr="00111731" w:rsidRDefault="00EE034D" w:rsidP="00EE034D">
      <w:pPr>
        <w:autoSpaceDE w:val="0"/>
        <w:autoSpaceDN w:val="0"/>
        <w:adjustRightInd w:val="0"/>
        <w:spacing w:after="200"/>
        <w:jc w:val="right"/>
        <w:rPr>
          <w:rFonts w:ascii="Traditional Arabic" w:hAnsi="Traditional Arabic"/>
          <w:sz w:val="32"/>
          <w:szCs w:val="32"/>
          <w:lang w:val="id-ID"/>
        </w:rPr>
      </w:pPr>
      <w:r w:rsidRPr="00111731">
        <w:rPr>
          <w:rFonts w:ascii="Traditional Arabic" w:hAnsi="Traditional Arabic"/>
          <w:sz w:val="32"/>
          <w:szCs w:val="32"/>
          <w:rtl/>
          <w:lang w:val="id-ID"/>
        </w:rPr>
        <w:t>المحصنات هنا الحرائر أى وأحل لكم أيها المؤمنون نكاح الحرائرمن المؤمنات و نكاح الحرائر من الذين أوتوا الكتاب من قبلكم وهم اليهود والنصارى إذا أعطيتم  من نكحتم  من محصناتكم ومحصناتهم مهورهن.</w:t>
      </w:r>
      <w:r w:rsidRPr="00111731">
        <w:rPr>
          <w:rStyle w:val="FootnoteReference"/>
          <w:rFonts w:ascii="Traditional Arabic" w:hAnsi="Traditional Arabic"/>
          <w:sz w:val="32"/>
          <w:szCs w:val="32"/>
          <w:rtl/>
          <w:lang w:val="id-ID"/>
        </w:rPr>
        <w:footnoteReference w:id="53"/>
      </w:r>
      <w:r w:rsidRPr="00111731">
        <w:rPr>
          <w:rFonts w:ascii="Traditional Arabic" w:hAnsi="Traditional Arabic"/>
          <w:sz w:val="32"/>
          <w:szCs w:val="32"/>
          <w:vertAlign w:val="superscript"/>
          <w:lang w:val="id-ID"/>
        </w:rPr>
        <w:t>.</w:t>
      </w:r>
    </w:p>
    <w:p w14:paraId="0A3C2D98" w14:textId="019459C3" w:rsidR="00EE034D" w:rsidRDefault="00EE034D" w:rsidP="00BF4C2B">
      <w:pPr>
        <w:ind w:firstLine="720"/>
        <w:jc w:val="both"/>
        <w:rPr>
          <w:rFonts w:cs="Times New Roman"/>
          <w:szCs w:val="24"/>
          <w:lang w:val="id-ID"/>
        </w:rPr>
      </w:pPr>
      <w:r>
        <w:rPr>
          <w:rFonts w:cs="Times New Roman"/>
          <w:szCs w:val="24"/>
          <w:lang w:val="id-ID"/>
        </w:rPr>
        <w:t>Al-Maraghi menafsirkan ayat tersebut dengan mengatakan bahwa Ahli Kitab hanya terbatas pada dua komunitas Yahudi dan Nasrani saja dari keturunan siapapun mereka. Sementara penganut agama lain walaupun mereka memiliki kitab suci, tidak bisa dikatakan sebagai Ahli Kitab. Karena, pada dasarnya kitab suci mereka tersebut bukan kitab suci samawi.</w:t>
      </w:r>
      <w:r w:rsidR="00BF4C2B">
        <w:rPr>
          <w:rFonts w:cs="Times New Roman"/>
          <w:szCs w:val="24"/>
          <w:lang w:val="en-IN"/>
        </w:rPr>
        <w:t xml:space="preserve"> </w:t>
      </w:r>
      <w:r>
        <w:rPr>
          <w:rFonts w:cs="Times New Roman"/>
          <w:szCs w:val="24"/>
          <w:lang w:val="id-ID"/>
        </w:rPr>
        <w:t xml:space="preserve">Sepertinya al-Maraghi memasukan semua pemeluk Yahudi dan Nasrani sebagai Ahli Kitab dikarenakan kedua komunitas tersebut memiliki kitab suci samawi dan mempercayai nabi yang diutus kepada mereka. Oleh karena itu, menurut al-Maraghi, kebolehan menikah bagi pria muslim hanya terbatas pada wanita </w:t>
      </w:r>
      <w:r w:rsidRPr="005938B1">
        <w:rPr>
          <w:rFonts w:cs="Times New Roman"/>
          <w:szCs w:val="24"/>
          <w:lang w:val="id-ID"/>
        </w:rPr>
        <w:t>a</w:t>
      </w:r>
      <w:r>
        <w:rPr>
          <w:rFonts w:cs="Times New Roman"/>
          <w:szCs w:val="24"/>
          <w:lang w:val="id-ID"/>
        </w:rPr>
        <w:t xml:space="preserve">hli </w:t>
      </w:r>
      <w:r w:rsidRPr="005938B1">
        <w:rPr>
          <w:rFonts w:cs="Times New Roman"/>
          <w:szCs w:val="24"/>
          <w:lang w:val="id-ID"/>
        </w:rPr>
        <w:t>k</w:t>
      </w:r>
      <w:r>
        <w:rPr>
          <w:rFonts w:cs="Times New Roman"/>
          <w:szCs w:val="24"/>
          <w:lang w:val="id-ID"/>
        </w:rPr>
        <w:t>itab dari Yahudi dan Nasrani saja, jika wanita yang dinikahi itu sudah diberikan mas kawinnya. Sementara hukum menikahi wanita Majusi, Hindu, Buda, Konghucu, Sinto, dan lain sebagainya adalah tidak boleh atau haram. Diikatnya kehalalan menikahi dengan keharusan membayar mahar adalah sebagai penekanan bahwa mahar itu hukumnya wajib, bukan hanya sekedar syarat halal pernikahan.</w:t>
      </w:r>
      <w:r>
        <w:rPr>
          <w:rStyle w:val="FootnoteReference"/>
          <w:rFonts w:cs="Times New Roman"/>
          <w:szCs w:val="24"/>
          <w:lang w:val="id-ID"/>
        </w:rPr>
        <w:footnoteReference w:id="54"/>
      </w:r>
    </w:p>
    <w:p w14:paraId="41ADD1AC" w14:textId="77777777" w:rsidR="00EE034D" w:rsidRPr="00A13167" w:rsidRDefault="00EE034D" w:rsidP="00EE034D">
      <w:pPr>
        <w:ind w:firstLine="720"/>
        <w:jc w:val="both"/>
        <w:rPr>
          <w:rFonts w:cs="Times New Roman"/>
          <w:szCs w:val="24"/>
          <w:lang w:val="id-ID"/>
        </w:rPr>
      </w:pPr>
      <w:r>
        <w:rPr>
          <w:rFonts w:cs="Times New Roman"/>
          <w:szCs w:val="24"/>
          <w:lang w:val="id-ID"/>
        </w:rPr>
        <w:t xml:space="preserve">Menurut al-Maraghi, ada syarat yang harus dipenuhi jika ingin menikahi wanita Ahli Kitab, yaitu wanita tersebut harus baik akhlaknya. Walaupun kata </w:t>
      </w:r>
      <w:r>
        <w:rPr>
          <w:rFonts w:cs="Times New Roman"/>
          <w:i/>
          <w:iCs/>
          <w:szCs w:val="24"/>
          <w:lang w:val="id-ID"/>
        </w:rPr>
        <w:t xml:space="preserve">muhshanat </w:t>
      </w:r>
      <w:r>
        <w:rPr>
          <w:rFonts w:cs="Times New Roman"/>
          <w:szCs w:val="24"/>
          <w:lang w:val="id-ID"/>
        </w:rPr>
        <w:t xml:space="preserve">dalam ayat itu menurut al-Maraghi adalah wanita merdeka, karena </w:t>
      </w:r>
      <w:r>
        <w:rPr>
          <w:rFonts w:cs="Times New Roman"/>
          <w:i/>
          <w:iCs/>
          <w:szCs w:val="24"/>
          <w:lang w:val="id-ID"/>
        </w:rPr>
        <w:t>khithab</w:t>
      </w:r>
      <w:r>
        <w:rPr>
          <w:rFonts w:cs="Times New Roman"/>
          <w:szCs w:val="24"/>
          <w:lang w:val="id-ID"/>
        </w:rPr>
        <w:t xml:space="preserve">nya memang mengarah terhadap </w:t>
      </w:r>
      <w:r>
        <w:rPr>
          <w:rFonts w:cs="Times New Roman"/>
          <w:szCs w:val="24"/>
          <w:lang w:val="id-ID"/>
        </w:rPr>
        <w:lastRenderedPageBreak/>
        <w:t>mereka, bukan berarti tidak boleh menikahi budak. Hal ini asalkan tujuan pernikahan itu adalah untuk saling menjaga kesucian, bukan untuk sesuatu yang nista.</w:t>
      </w:r>
      <w:r>
        <w:rPr>
          <w:rStyle w:val="FootnoteReference"/>
          <w:rFonts w:cs="Times New Roman"/>
          <w:szCs w:val="24"/>
          <w:lang w:val="id-ID"/>
        </w:rPr>
        <w:footnoteReference w:id="55"/>
      </w:r>
      <w:r>
        <w:rPr>
          <w:rFonts w:cs="Times New Roman"/>
          <w:szCs w:val="24"/>
          <w:lang w:val="id-ID"/>
        </w:rPr>
        <w:t>Kemudian, kebolehan pernikahan ini hanya untuk pria muslim yang kokoh keimanannya yang dengan itu dia bisa mengayomi dan mendakwahi istrinya, sehingga diharapkan istri tersebut kelak bisa mengikuti agama suaminya. Jadi, kebolehan ini tidak berlaku bagi orang yang lemah agamnya, karena kerusakan dan fitnah yang akan terjadi jika pernikahan tetap dilakukan.</w:t>
      </w:r>
      <w:r>
        <w:rPr>
          <w:rStyle w:val="FootnoteReference"/>
          <w:rFonts w:cs="Times New Roman"/>
          <w:szCs w:val="24"/>
          <w:lang w:val="id-ID"/>
        </w:rPr>
        <w:footnoteReference w:id="56"/>
      </w:r>
    </w:p>
    <w:p w14:paraId="445188D4" w14:textId="33443C5F" w:rsidR="00EE034D" w:rsidRDefault="00EE034D" w:rsidP="00EE034D">
      <w:pPr>
        <w:ind w:firstLine="720"/>
        <w:jc w:val="both"/>
        <w:rPr>
          <w:rFonts w:cs="Times New Roman"/>
          <w:szCs w:val="24"/>
          <w:lang w:val="id-ID"/>
        </w:rPr>
      </w:pPr>
      <w:r>
        <w:rPr>
          <w:rFonts w:cs="Times New Roman"/>
          <w:szCs w:val="24"/>
          <w:lang w:val="id-ID"/>
        </w:rPr>
        <w:t xml:space="preserve">Hikmah dibolehkannya pria muslim menikahi wanita Ahli Kitab menurut al-Maraghi adalah agar mereka bisa melihat </w:t>
      </w:r>
      <w:r w:rsidRPr="00AC706D">
        <w:rPr>
          <w:lang w:val="id-ID"/>
        </w:rPr>
        <w:t>keindahan mu’amalah umat Islam terhadap mereka dan supaya mereka bisa mengetahui realistis dan elastisnya syari’at Islam. Laki-laki dalam Islam adalah pembimbing dan pengayom bagi perempuan.</w:t>
      </w:r>
      <w:r w:rsidR="00BF4C2B">
        <w:rPr>
          <w:lang w:val="en-IN"/>
        </w:rPr>
        <w:t xml:space="preserve"> </w:t>
      </w:r>
      <w:r w:rsidRPr="00AC706D">
        <w:rPr>
          <w:lang w:val="id-ID"/>
        </w:rPr>
        <w:t>Jadi, jika</w:t>
      </w:r>
      <w:r>
        <w:rPr>
          <w:rFonts w:cs="Times New Roman"/>
          <w:szCs w:val="24"/>
          <w:lang w:val="id-ID"/>
        </w:rPr>
        <w:t xml:space="preserve"> komunikasi dan mu’amalahnya bagus dengan istrinya, maka itu sudah cukup sebagai bukti bahwa Islam mengajak umatnya untuk berlaku objektif dalam bermua’malah dengan penganut agama yang berbeda. Islam juga mengajak umatnya untukbersikap legowo atau berlapang hati, dan berjiwa besar terhadap agama lain.</w:t>
      </w:r>
      <w:r>
        <w:rPr>
          <w:rStyle w:val="FootnoteReference"/>
          <w:rFonts w:cs="Times New Roman"/>
          <w:szCs w:val="24"/>
          <w:lang w:val="id-ID"/>
        </w:rPr>
        <w:footnoteReference w:id="57"/>
      </w:r>
    </w:p>
    <w:p w14:paraId="60F53BC4" w14:textId="77777777" w:rsidR="00BF4C2B" w:rsidRDefault="00BF4C2B" w:rsidP="00EE034D">
      <w:pPr>
        <w:ind w:firstLine="720"/>
        <w:jc w:val="both"/>
        <w:rPr>
          <w:lang w:val="id-ID"/>
        </w:rPr>
      </w:pPr>
      <w:r w:rsidRPr="00BF4C2B">
        <w:rPr>
          <w:lang w:val="id-ID"/>
        </w:rPr>
        <w:t>Berkenaan dengan ayat di atas, Hamka berkomentar sebagai berikut.</w:t>
      </w:r>
    </w:p>
    <w:p w14:paraId="51E21BF4" w14:textId="28CB742E" w:rsidR="00EE034D" w:rsidRDefault="00EE034D" w:rsidP="00BF4C2B">
      <w:pPr>
        <w:spacing w:line="240" w:lineRule="auto"/>
        <w:jc w:val="both"/>
        <w:rPr>
          <w:rFonts w:eastAsia="Times New Roman"/>
          <w:lang w:val="id-ID"/>
        </w:rPr>
      </w:pPr>
      <w:r w:rsidRPr="00B15444">
        <w:rPr>
          <w:lang w:val="id-ID"/>
        </w:rPr>
        <w:t xml:space="preserve">Dapatlah kita memahamkan sedalam-dalamnya betapa besar keluasan paham atau jiwa </w:t>
      </w:r>
      <w:r w:rsidRPr="00B15444">
        <w:rPr>
          <w:i/>
          <w:lang w:val="id-ID"/>
        </w:rPr>
        <w:t>tasamuh,</w:t>
      </w:r>
      <w:r w:rsidRPr="00B15444">
        <w:rPr>
          <w:lang w:val="id-ID"/>
        </w:rPr>
        <w:t xml:space="preserve"> atau toleransi yang terdapat dalam kedua kebolehan ini, yaitu boleh makan sembelihan mereka dan boleh mengawini perempuan mereka. Ini adalah kebolehan yang diberikan kepada orang yang telah diseru pada permulaan pembukaan surat, di ayat 1 dan 2, yaitu, </w:t>
      </w:r>
      <w:r w:rsidRPr="00F07226">
        <w:rPr>
          <w:lang w:val="id-ID"/>
        </w:rPr>
        <w:t>“Wahai orang-orang yang beriman!”</w:t>
      </w:r>
      <w:r w:rsidRPr="00B15444">
        <w:rPr>
          <w:lang w:val="id-ID"/>
        </w:rPr>
        <w:t xml:space="preserve"> orang yang beriman niscaya telah ada sinar tauhid di dalam dirinya; sekiranya dia ada seorang yang baik kalau bertetangga walaupun tetangganya lain agama, dan tidak ditakuti bahwa dia akan goyah dari agamanya karen</w:t>
      </w:r>
      <w:r>
        <w:rPr>
          <w:lang w:val="id-ID"/>
        </w:rPr>
        <w:t xml:space="preserve">a berlain agama dengan istrinya </w:t>
      </w:r>
      <w:r w:rsidRPr="00B15444">
        <w:rPr>
          <w:lang w:val="id-ID"/>
        </w:rPr>
        <w:t xml:space="preserve">dia akan tetap menjadi suami yang memimpin dalam rumah tangganya. </w:t>
      </w:r>
      <w:proofErr w:type="spellStart"/>
      <w:r>
        <w:t>Tentu</w:t>
      </w:r>
      <w:proofErr w:type="spellEnd"/>
      <w:r>
        <w:t xml:space="preserve"> </w:t>
      </w:r>
      <w:proofErr w:type="spellStart"/>
      <w:r>
        <w:t>dia</w:t>
      </w:r>
      <w:proofErr w:type="spellEnd"/>
      <w:r>
        <w:t xml:space="preserve"> </w:t>
      </w:r>
      <w:proofErr w:type="spellStart"/>
      <w:r>
        <w:t>akan</w:t>
      </w:r>
      <w:proofErr w:type="spellEnd"/>
      <w:r>
        <w:t xml:space="preserve"> </w:t>
      </w:r>
      <w:proofErr w:type="spellStart"/>
      <w:r>
        <w:t>memberikan</w:t>
      </w:r>
      <w:proofErr w:type="spellEnd"/>
      <w:r>
        <w:t xml:space="preserve"> </w:t>
      </w:r>
      <w:proofErr w:type="spellStart"/>
      <w:r>
        <w:t>contoh</w:t>
      </w:r>
      <w:proofErr w:type="spellEnd"/>
      <w:r>
        <w:t xml:space="preserve"> yang </w:t>
      </w:r>
      <w:proofErr w:type="spellStart"/>
      <w:r>
        <w:t>baik</w:t>
      </w:r>
      <w:proofErr w:type="spellEnd"/>
      <w:r>
        <w:t xml:space="preserve"> </w:t>
      </w:r>
      <w:proofErr w:type="spellStart"/>
      <w:r>
        <w:t>dalam</w:t>
      </w:r>
      <w:proofErr w:type="spellEnd"/>
      <w:r>
        <w:t xml:space="preserve"> </w:t>
      </w:r>
      <w:proofErr w:type="spellStart"/>
      <w:r>
        <w:t>keshalehan</w:t>
      </w:r>
      <w:proofErr w:type="spellEnd"/>
      <w:r>
        <w:t xml:space="preserve">, </w:t>
      </w:r>
      <w:proofErr w:type="spellStart"/>
      <w:r>
        <w:t>ketaatan</w:t>
      </w:r>
      <w:proofErr w:type="spellEnd"/>
      <w:r>
        <w:t xml:space="preserve"> </w:t>
      </w:r>
      <w:proofErr w:type="spellStart"/>
      <w:r>
        <w:t>kepada</w:t>
      </w:r>
      <w:proofErr w:type="spellEnd"/>
      <w:r>
        <w:t xml:space="preserve"> Allah dan ibadah dan </w:t>
      </w:r>
      <w:proofErr w:type="spellStart"/>
      <w:r>
        <w:t>silaturrahmi</w:t>
      </w:r>
      <w:proofErr w:type="spellEnd"/>
      <w:r>
        <w:t xml:space="preserve">. </w:t>
      </w:r>
      <w:proofErr w:type="spellStart"/>
      <w:r>
        <w:t>Sebagai</w:t>
      </w:r>
      <w:proofErr w:type="spellEnd"/>
      <w:r>
        <w:t xml:space="preserve"> </w:t>
      </w:r>
      <w:proofErr w:type="spellStart"/>
      <w:r>
        <w:t>suami</w:t>
      </w:r>
      <w:proofErr w:type="spellEnd"/>
      <w:r>
        <w:t xml:space="preserve"> </w:t>
      </w:r>
      <w:proofErr w:type="spellStart"/>
      <w:r>
        <w:t>tentu</w:t>
      </w:r>
      <w:proofErr w:type="spellEnd"/>
      <w:r>
        <w:t xml:space="preserve"> </w:t>
      </w:r>
      <w:proofErr w:type="spellStart"/>
      <w:r>
        <w:t>dia</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teladan</w:t>
      </w:r>
      <w:proofErr w:type="spellEnd"/>
      <w:r>
        <w:t xml:space="preserve"> yang </w:t>
      </w:r>
      <w:proofErr w:type="spellStart"/>
      <w:r>
        <w:t>baik</w:t>
      </w:r>
      <w:proofErr w:type="spellEnd"/>
      <w:r>
        <w:t xml:space="preserve"> </w:t>
      </w:r>
      <w:proofErr w:type="spellStart"/>
      <w:r>
        <w:t>bagi</w:t>
      </w:r>
      <w:proofErr w:type="spellEnd"/>
      <w:r>
        <w:t xml:space="preserve"> </w:t>
      </w:r>
      <w:proofErr w:type="spellStart"/>
      <w:r>
        <w:t>istrinya</w:t>
      </w:r>
      <w:proofErr w:type="spellEnd"/>
      <w:r>
        <w:t xml:space="preserve">. Dan </w:t>
      </w:r>
      <w:proofErr w:type="spellStart"/>
      <w:r>
        <w:t>tentu</w:t>
      </w:r>
      <w:proofErr w:type="spellEnd"/>
      <w:r>
        <w:t xml:space="preserve"> </w:t>
      </w:r>
      <w:proofErr w:type="spellStart"/>
      <w:r>
        <w:t>dia</w:t>
      </w:r>
      <w:proofErr w:type="spellEnd"/>
      <w:r>
        <w:t xml:space="preserve"> pun </w:t>
      </w:r>
      <w:proofErr w:type="spellStart"/>
      <w:r>
        <w:t>akan</w:t>
      </w:r>
      <w:proofErr w:type="spellEnd"/>
      <w:r>
        <w:t xml:space="preserve"> </w:t>
      </w:r>
      <w:proofErr w:type="spellStart"/>
      <w:r>
        <w:t>berbaik-baik</w:t>
      </w:r>
      <w:proofErr w:type="spellEnd"/>
      <w:r>
        <w:t xml:space="preserve"> </w:t>
      </w:r>
      <w:proofErr w:type="spellStart"/>
      <w:r>
        <w:t>dengan</w:t>
      </w:r>
      <w:proofErr w:type="spellEnd"/>
      <w:r>
        <w:t xml:space="preserve"> </w:t>
      </w:r>
      <w:proofErr w:type="spellStart"/>
      <w:r>
        <w:t>seluruh</w:t>
      </w:r>
      <w:proofErr w:type="spellEnd"/>
      <w:r>
        <w:t xml:space="preserve"> </w:t>
      </w:r>
      <w:proofErr w:type="spellStart"/>
      <w:r>
        <w:t>ipar-besarnya</w:t>
      </w:r>
      <w:proofErr w:type="spellEnd"/>
      <w:r>
        <w:t xml:space="preserve"> yang </w:t>
      </w:r>
      <w:proofErr w:type="spellStart"/>
      <w:r>
        <w:t>berlain</w:t>
      </w:r>
      <w:proofErr w:type="spellEnd"/>
      <w:r>
        <w:t xml:space="preserve"> agama. </w:t>
      </w:r>
      <w:proofErr w:type="spellStart"/>
      <w:r>
        <w:t>Tetapi</w:t>
      </w:r>
      <w:proofErr w:type="spellEnd"/>
      <w:r>
        <w:t xml:space="preserve"> </w:t>
      </w:r>
      <w:proofErr w:type="spellStart"/>
      <w:r>
        <w:t>dapat</w:t>
      </w:r>
      <w:proofErr w:type="spellEnd"/>
      <w:r>
        <w:t xml:space="preserve"> </w:t>
      </w:r>
      <w:proofErr w:type="spellStart"/>
      <w:r>
        <w:t>pulalah</w:t>
      </w:r>
      <w:proofErr w:type="spellEnd"/>
      <w:r>
        <w:t xml:space="preserve"> </w:t>
      </w:r>
      <w:proofErr w:type="spellStart"/>
      <w:r>
        <w:t>kita</w:t>
      </w:r>
      <w:proofErr w:type="spellEnd"/>
      <w:r>
        <w:t xml:space="preserve"> </w:t>
      </w:r>
      <w:proofErr w:type="spellStart"/>
      <w:r>
        <w:t>mengambil</w:t>
      </w:r>
      <w:proofErr w:type="spellEnd"/>
      <w:r>
        <w:t xml:space="preserve"> </w:t>
      </w:r>
      <w:proofErr w:type="spellStart"/>
      <w:r>
        <w:t>paham</w:t>
      </w:r>
      <w:proofErr w:type="spellEnd"/>
      <w:r>
        <w:t xml:space="preserve"> </w:t>
      </w:r>
      <w:proofErr w:type="spellStart"/>
      <w:r>
        <w:t>dari</w:t>
      </w:r>
      <w:proofErr w:type="spellEnd"/>
      <w:r>
        <w:t xml:space="preserve"> </w:t>
      </w:r>
      <w:proofErr w:type="spellStart"/>
      <w:r>
        <w:t>ayat</w:t>
      </w:r>
      <w:proofErr w:type="spellEnd"/>
      <w:r>
        <w:t xml:space="preserve"> </w:t>
      </w:r>
      <w:proofErr w:type="spellStart"/>
      <w:r>
        <w:t>ini</w:t>
      </w:r>
      <w:proofErr w:type="spellEnd"/>
      <w:r>
        <w:t xml:space="preserve"> </w:t>
      </w:r>
      <w:proofErr w:type="spellStart"/>
      <w:r>
        <w:t>bahwa</w:t>
      </w:r>
      <w:proofErr w:type="spellEnd"/>
      <w:r>
        <w:t xml:space="preserve"> </w:t>
      </w:r>
      <w:proofErr w:type="spellStart"/>
      <w:r>
        <w:t>terhadap</w:t>
      </w:r>
      <w:proofErr w:type="spellEnd"/>
      <w:r>
        <w:t xml:space="preserve"> </w:t>
      </w:r>
      <w:proofErr w:type="spellStart"/>
      <w:r>
        <w:t>laki-laki</w:t>
      </w:r>
      <w:proofErr w:type="spellEnd"/>
      <w:r>
        <w:t xml:space="preserve"> Islam yang </w:t>
      </w:r>
      <w:proofErr w:type="spellStart"/>
      <w:r>
        <w:t>lemah</w:t>
      </w:r>
      <w:proofErr w:type="spellEnd"/>
      <w:r>
        <w:t xml:space="preserve"> </w:t>
      </w:r>
      <w:proofErr w:type="spellStart"/>
      <w:r>
        <w:t>iman</w:t>
      </w:r>
      <w:proofErr w:type="spellEnd"/>
      <w:r>
        <w:t xml:space="preserve">, </w:t>
      </w:r>
      <w:proofErr w:type="spellStart"/>
      <w:r>
        <w:t>keizinan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diberikan</w:t>
      </w:r>
      <w:proofErr w:type="spellEnd"/>
      <w:r>
        <w:t>.</w:t>
      </w:r>
      <w:r>
        <w:rPr>
          <w:rFonts w:hint="cs"/>
          <w:rtl/>
        </w:rPr>
        <w:t xml:space="preserve"> </w:t>
      </w:r>
      <w:r>
        <w:t xml:space="preserve">Karena </w:t>
      </w:r>
      <w:proofErr w:type="spellStart"/>
      <w:r>
        <w:t>bagi</w:t>
      </w:r>
      <w:proofErr w:type="spellEnd"/>
      <w:r>
        <w:t xml:space="preserve"> yang </w:t>
      </w:r>
      <w:proofErr w:type="spellStart"/>
      <w:r>
        <w:t>lemah</w:t>
      </w:r>
      <w:proofErr w:type="spellEnd"/>
      <w:r>
        <w:t xml:space="preserve"> </w:t>
      </w:r>
      <w:proofErr w:type="spellStart"/>
      <w:r>
        <w:t>iman</w:t>
      </w:r>
      <w:proofErr w:type="spellEnd"/>
      <w:r>
        <w:t xml:space="preserve"> </w:t>
      </w:r>
      <w:proofErr w:type="spellStart"/>
      <w:r>
        <w:t>itu</w:t>
      </w:r>
      <w:proofErr w:type="spellEnd"/>
      <w:r>
        <w:t>, “</w:t>
      </w:r>
      <w:proofErr w:type="spellStart"/>
      <w:r>
        <w:t>tukang</w:t>
      </w:r>
      <w:proofErr w:type="spellEnd"/>
      <w:r>
        <w:t xml:space="preserve"> </w:t>
      </w:r>
      <w:proofErr w:type="spellStart"/>
      <w:r>
        <w:t>pancing</w:t>
      </w:r>
      <w:proofErr w:type="spellEnd"/>
      <w:r>
        <w:t xml:space="preserve"> </w:t>
      </w:r>
      <w:proofErr w:type="spellStart"/>
      <w:r>
        <w:t>akan</w:t>
      </w:r>
      <w:proofErr w:type="spellEnd"/>
      <w:r>
        <w:t xml:space="preserve"> </w:t>
      </w:r>
      <w:proofErr w:type="spellStart"/>
      <w:r>
        <w:t>dilarikan</w:t>
      </w:r>
      <w:proofErr w:type="spellEnd"/>
      <w:r>
        <w:t xml:space="preserve"> </w:t>
      </w:r>
      <w:proofErr w:type="spellStart"/>
      <w:r>
        <w:t>ikan</w:t>
      </w:r>
      <w:proofErr w:type="gramStart"/>
      <w:r>
        <w:t>”.Karena</w:t>
      </w:r>
      <w:proofErr w:type="spellEnd"/>
      <w:proofErr w:type="gramEnd"/>
      <w:r>
        <w:t xml:space="preserve"> </w:t>
      </w:r>
      <w:proofErr w:type="spellStart"/>
      <w:r>
        <w:t>banyak</w:t>
      </w:r>
      <w:proofErr w:type="spellEnd"/>
      <w:r>
        <w:t xml:space="preserve"> </w:t>
      </w:r>
      <w:proofErr w:type="spellStart"/>
      <w:r>
        <w:t>kita</w:t>
      </w:r>
      <w:proofErr w:type="spellEnd"/>
      <w:r>
        <w:t xml:space="preserve"> </w:t>
      </w:r>
      <w:proofErr w:type="spellStart"/>
      <w:r>
        <w:t>lihat</w:t>
      </w:r>
      <w:proofErr w:type="spellEnd"/>
      <w:r>
        <w:t xml:space="preserve"> </w:t>
      </w:r>
      <w:proofErr w:type="spellStart"/>
      <w:r>
        <w:t>ketika</w:t>
      </w:r>
      <w:proofErr w:type="spellEnd"/>
      <w:r>
        <w:t xml:space="preserve"> negeri </w:t>
      </w:r>
      <w:proofErr w:type="spellStart"/>
      <w:r>
        <w:t>kita</w:t>
      </w:r>
      <w:proofErr w:type="spellEnd"/>
      <w:r>
        <w:t xml:space="preserve"> </w:t>
      </w:r>
      <w:proofErr w:type="spellStart"/>
      <w:r>
        <w:t>masih</w:t>
      </w:r>
      <w:proofErr w:type="spellEnd"/>
      <w:r>
        <w:t xml:space="preserve"> </w:t>
      </w:r>
      <w:proofErr w:type="spellStart"/>
      <w:r>
        <w:t>dijajah</w:t>
      </w:r>
      <w:proofErr w:type="spellEnd"/>
      <w:r>
        <w:t xml:space="preserve"> </w:t>
      </w:r>
      <w:r w:rsidR="00BF4C2B">
        <w:t>B</w:t>
      </w:r>
      <w:r>
        <w:t xml:space="preserve">elanda yang </w:t>
      </w:r>
      <w:proofErr w:type="spellStart"/>
      <w:r>
        <w:t>berteguh</w:t>
      </w:r>
      <w:proofErr w:type="spellEnd"/>
      <w:r>
        <w:t xml:space="preserve"> </w:t>
      </w:r>
      <w:proofErr w:type="spellStart"/>
      <w:r>
        <w:t>dalam</w:t>
      </w:r>
      <w:proofErr w:type="spellEnd"/>
      <w:r>
        <w:t xml:space="preserve"> agama </w:t>
      </w:r>
      <w:proofErr w:type="spellStart"/>
      <w:r>
        <w:t>mereka</w:t>
      </w:r>
      <w:proofErr w:type="spellEnd"/>
      <w:r>
        <w:t xml:space="preserve">, </w:t>
      </w:r>
      <w:proofErr w:type="spellStart"/>
      <w:r>
        <w:t>ada</w:t>
      </w:r>
      <w:proofErr w:type="spellEnd"/>
      <w:r>
        <w:t xml:space="preserve"> orang Islam </w:t>
      </w:r>
      <w:proofErr w:type="spellStart"/>
      <w:r>
        <w:t>tertarik</w:t>
      </w:r>
      <w:proofErr w:type="spellEnd"/>
      <w:r>
        <w:t xml:space="preserve"> </w:t>
      </w:r>
      <w:proofErr w:type="spellStart"/>
      <w:r>
        <w:t>menikah</w:t>
      </w:r>
      <w:proofErr w:type="spellEnd"/>
      <w:r w:rsidR="00F14F3E">
        <w:t xml:space="preserve"> </w:t>
      </w:r>
      <w:proofErr w:type="spellStart"/>
      <w:r>
        <w:t>dengan</w:t>
      </w:r>
      <w:proofErr w:type="spellEnd"/>
      <w:r>
        <w:t xml:space="preserve"> </w:t>
      </w:r>
      <w:proofErr w:type="spellStart"/>
      <w:r>
        <w:t>perempuan</w:t>
      </w:r>
      <w:proofErr w:type="spellEnd"/>
      <w:r>
        <w:t xml:space="preserve"> Kristen, </w:t>
      </w:r>
      <w:proofErr w:type="spellStart"/>
      <w:r>
        <w:t>berakibat</w:t>
      </w:r>
      <w:proofErr w:type="spellEnd"/>
      <w:r>
        <w:t xml:space="preserve"> </w:t>
      </w:r>
      <w:proofErr w:type="spellStart"/>
      <w:r>
        <w:t>kocar-kacir</w:t>
      </w:r>
      <w:proofErr w:type="spellEnd"/>
      <w:r>
        <w:t xml:space="preserve"> </w:t>
      </w:r>
      <w:proofErr w:type="spellStart"/>
      <w:r>
        <w:t>agamanya</w:t>
      </w:r>
      <w:proofErr w:type="spellEnd"/>
      <w:r>
        <w:t xml:space="preserve">, </w:t>
      </w:r>
      <w:proofErr w:type="spellStart"/>
      <w:r>
        <w:t>kacau</w:t>
      </w:r>
      <w:proofErr w:type="spellEnd"/>
      <w:r>
        <w:t xml:space="preserve"> </w:t>
      </w:r>
      <w:proofErr w:type="spellStart"/>
      <w:r>
        <w:t>balau</w:t>
      </w:r>
      <w:proofErr w:type="spellEnd"/>
      <w:r>
        <w:t xml:space="preserve"> </w:t>
      </w:r>
      <w:proofErr w:type="spellStart"/>
      <w:r>
        <w:t>kebangsaannya</w:t>
      </w:r>
      <w:proofErr w:type="spellEnd"/>
      <w:r>
        <w:t xml:space="preserve"> dan </w:t>
      </w:r>
      <w:proofErr w:type="spellStart"/>
      <w:r>
        <w:t>sengsara</w:t>
      </w:r>
      <w:proofErr w:type="spellEnd"/>
      <w:r>
        <w:t xml:space="preserve"> di</w:t>
      </w:r>
      <w:r w:rsidR="00F14F3E">
        <w:t xml:space="preserve"> </w:t>
      </w:r>
      <w:proofErr w:type="spellStart"/>
      <w:r>
        <w:t>akhir</w:t>
      </w:r>
      <w:proofErr w:type="spellEnd"/>
      <w:r>
        <w:t xml:space="preserve"> </w:t>
      </w:r>
      <w:proofErr w:type="spellStart"/>
      <w:r>
        <w:t>hidupnya</w:t>
      </w:r>
      <w:proofErr w:type="spellEnd"/>
      <w:r>
        <w:t>.</w:t>
      </w:r>
      <w:r w:rsidR="00F14F3E">
        <w:t xml:space="preserve"> </w:t>
      </w:r>
      <w:r>
        <w:t xml:space="preserve">Hal </w:t>
      </w:r>
      <w:proofErr w:type="spellStart"/>
      <w:r>
        <w:t>ini</w:t>
      </w:r>
      <w:proofErr w:type="spellEnd"/>
      <w:r>
        <w:t xml:space="preserve"> </w:t>
      </w:r>
      <w:proofErr w:type="spellStart"/>
      <w:r>
        <w:t>sampai</w:t>
      </w:r>
      <w:proofErr w:type="spellEnd"/>
      <w:r>
        <w:t xml:space="preserve"> </w:t>
      </w:r>
      <w:proofErr w:type="spellStart"/>
      <w:r>
        <w:t>menjadi</w:t>
      </w:r>
      <w:proofErr w:type="spellEnd"/>
      <w:r>
        <w:t xml:space="preserve"> </w:t>
      </w:r>
      <w:proofErr w:type="spellStart"/>
      <w:r>
        <w:t>bahan</w:t>
      </w:r>
      <w:proofErr w:type="spellEnd"/>
      <w:r>
        <w:t xml:space="preserve"> roman yang </w:t>
      </w:r>
      <w:proofErr w:type="spellStart"/>
      <w:r>
        <w:t>indah</w:t>
      </w:r>
      <w:proofErr w:type="spellEnd"/>
      <w:r>
        <w:t xml:space="preserve"> </w:t>
      </w:r>
      <w:proofErr w:type="spellStart"/>
      <w:r>
        <w:t>dari</w:t>
      </w:r>
      <w:proofErr w:type="spellEnd"/>
      <w:r>
        <w:t xml:space="preserve"> </w:t>
      </w:r>
      <w:proofErr w:type="spellStart"/>
      <w:r>
        <w:t>dari</w:t>
      </w:r>
      <w:proofErr w:type="spellEnd"/>
      <w:r>
        <w:t xml:space="preserve"> salah </w:t>
      </w:r>
      <w:proofErr w:type="spellStart"/>
      <w:r>
        <w:t>satu</w:t>
      </w:r>
      <w:proofErr w:type="spellEnd"/>
      <w:r>
        <w:t xml:space="preserve"> </w:t>
      </w:r>
      <w:proofErr w:type="spellStart"/>
      <w:r>
        <w:t>seorang</w:t>
      </w:r>
      <w:proofErr w:type="spellEnd"/>
      <w:r>
        <w:t xml:space="preserve"> </w:t>
      </w:r>
      <w:proofErr w:type="spellStart"/>
      <w:r>
        <w:t>pahlawan</w:t>
      </w:r>
      <w:proofErr w:type="spellEnd"/>
      <w:r>
        <w:t xml:space="preserve"> </w:t>
      </w:r>
      <w:proofErr w:type="spellStart"/>
      <w:r>
        <w:t>kemerdekaan</w:t>
      </w:r>
      <w:proofErr w:type="spellEnd"/>
      <w:r>
        <w:t xml:space="preserve"> dan </w:t>
      </w:r>
      <w:proofErr w:type="spellStart"/>
      <w:r>
        <w:t>pujangga</w:t>
      </w:r>
      <w:proofErr w:type="spellEnd"/>
      <w:r>
        <w:t xml:space="preserve"> </w:t>
      </w:r>
      <w:proofErr w:type="spellStart"/>
      <w:r>
        <w:t>kita</w:t>
      </w:r>
      <w:proofErr w:type="spellEnd"/>
      <w:r>
        <w:t xml:space="preserve"> Abdul </w:t>
      </w:r>
      <w:proofErr w:type="spellStart"/>
      <w:r>
        <w:t>Muis</w:t>
      </w:r>
      <w:proofErr w:type="spellEnd"/>
      <w:r>
        <w:t xml:space="preserve">, </w:t>
      </w:r>
      <w:proofErr w:type="spellStart"/>
      <w:r>
        <w:t>dengan</w:t>
      </w:r>
      <w:proofErr w:type="spellEnd"/>
      <w:r>
        <w:t xml:space="preserve"> </w:t>
      </w:r>
      <w:proofErr w:type="spellStart"/>
      <w:r>
        <w:t>bukunya</w:t>
      </w:r>
      <w:proofErr w:type="spellEnd"/>
      <w:r>
        <w:t xml:space="preserve"> </w:t>
      </w:r>
      <w:r>
        <w:rPr>
          <w:i/>
        </w:rPr>
        <w:t xml:space="preserve">Salah </w:t>
      </w:r>
      <w:proofErr w:type="spellStart"/>
      <w:r>
        <w:rPr>
          <w:i/>
        </w:rPr>
        <w:t>Asuhan</w:t>
      </w:r>
      <w:proofErr w:type="spellEnd"/>
      <w:r>
        <w:rPr>
          <w:i/>
          <w:lang w:val="id-ID"/>
        </w:rPr>
        <w:t>.</w:t>
      </w:r>
      <w:r>
        <w:rPr>
          <w:rStyle w:val="FootnoteReference"/>
          <w:rFonts w:eastAsia="Times New Roman"/>
          <w:i/>
          <w:lang w:val="id-ID"/>
        </w:rPr>
        <w:footnoteReference w:id="58"/>
      </w:r>
    </w:p>
    <w:p w14:paraId="69842BF5" w14:textId="710131C9" w:rsidR="00EE034D" w:rsidRDefault="00F14F3E" w:rsidP="00F14F3E">
      <w:pPr>
        <w:pStyle w:val="ListParagraph"/>
        <w:ind w:left="0" w:firstLine="720"/>
        <w:jc w:val="both"/>
        <w:rPr>
          <w:rFonts w:eastAsia="Times New Roman"/>
        </w:rPr>
      </w:pPr>
      <w:proofErr w:type="spellStart"/>
      <w:r>
        <w:rPr>
          <w:rFonts w:eastAsia="Times New Roman"/>
        </w:rPr>
        <w:lastRenderedPageBreak/>
        <w:t>Bila</w:t>
      </w:r>
      <w:proofErr w:type="spellEnd"/>
      <w:r>
        <w:rPr>
          <w:rFonts w:eastAsia="Times New Roman"/>
        </w:rPr>
        <w:t xml:space="preserve"> </w:t>
      </w:r>
      <w:proofErr w:type="spellStart"/>
      <w:r>
        <w:rPr>
          <w:rFonts w:eastAsia="Times New Roman"/>
        </w:rPr>
        <w:t>dianalisis</w:t>
      </w:r>
      <w:proofErr w:type="spellEnd"/>
      <w:r>
        <w:rPr>
          <w:rFonts w:eastAsia="Times New Roman"/>
        </w:rPr>
        <w:t xml:space="preserve"> </w:t>
      </w:r>
      <w:proofErr w:type="spellStart"/>
      <w:r>
        <w:rPr>
          <w:rFonts w:eastAsia="Times New Roman"/>
        </w:rPr>
        <w:t>lebih</w:t>
      </w:r>
      <w:proofErr w:type="spellEnd"/>
      <w:r>
        <w:rPr>
          <w:rFonts w:eastAsia="Times New Roman"/>
        </w:rPr>
        <w:t xml:space="preserve"> </w:t>
      </w:r>
      <w:proofErr w:type="spellStart"/>
      <w:r>
        <w:rPr>
          <w:rFonts w:eastAsia="Times New Roman"/>
        </w:rPr>
        <w:t>jauh</w:t>
      </w:r>
      <w:proofErr w:type="spellEnd"/>
      <w:r>
        <w:rPr>
          <w:rFonts w:eastAsia="Times New Roman"/>
        </w:rPr>
        <w:t xml:space="preserve">, </w:t>
      </w:r>
      <w:proofErr w:type="spellStart"/>
      <w:r>
        <w:rPr>
          <w:rFonts w:eastAsia="Times New Roman"/>
        </w:rPr>
        <w:t>b</w:t>
      </w:r>
      <w:r w:rsidR="00EE034D">
        <w:rPr>
          <w:rFonts w:eastAsia="Times New Roman"/>
        </w:rPr>
        <w:t>erdasarkan</w:t>
      </w:r>
      <w:proofErr w:type="spellEnd"/>
      <w:r w:rsidR="00EE034D">
        <w:rPr>
          <w:rFonts w:eastAsia="Times New Roman"/>
        </w:rPr>
        <w:t xml:space="preserve"> </w:t>
      </w:r>
      <w:proofErr w:type="spellStart"/>
      <w:r w:rsidR="00EE034D">
        <w:rPr>
          <w:rFonts w:eastAsia="Times New Roman"/>
        </w:rPr>
        <w:t>ayat-ayat</w:t>
      </w:r>
      <w:proofErr w:type="spellEnd"/>
      <w:r w:rsidR="00EE034D">
        <w:rPr>
          <w:rFonts w:eastAsia="Times New Roman"/>
        </w:rPr>
        <w:t xml:space="preserve"> al-Quran di </w:t>
      </w:r>
      <w:proofErr w:type="spellStart"/>
      <w:r w:rsidR="00EE034D">
        <w:rPr>
          <w:rFonts w:eastAsia="Times New Roman"/>
        </w:rPr>
        <w:t>atas</w:t>
      </w:r>
      <w:proofErr w:type="spellEnd"/>
      <w:r w:rsidR="00EE034D">
        <w:rPr>
          <w:rFonts w:eastAsia="Times New Roman"/>
        </w:rPr>
        <w:t xml:space="preserve"> yang </w:t>
      </w:r>
      <w:proofErr w:type="spellStart"/>
      <w:r w:rsidR="00EE034D">
        <w:rPr>
          <w:rFonts w:eastAsia="Times New Roman"/>
        </w:rPr>
        <w:t>berkenaan</w:t>
      </w:r>
      <w:proofErr w:type="spellEnd"/>
      <w:r w:rsidR="00EE034D">
        <w:rPr>
          <w:rFonts w:eastAsia="Times New Roman"/>
        </w:rPr>
        <w:t xml:space="preserve"> </w:t>
      </w:r>
      <w:proofErr w:type="spellStart"/>
      <w:r w:rsidR="00EE034D">
        <w:rPr>
          <w:rFonts w:eastAsia="Times New Roman"/>
        </w:rPr>
        <w:t>dengan</w:t>
      </w:r>
      <w:proofErr w:type="spellEnd"/>
      <w:r w:rsidR="00EE034D">
        <w:rPr>
          <w:rFonts w:eastAsia="Times New Roman"/>
        </w:rPr>
        <w:t xml:space="preserve"> </w:t>
      </w:r>
      <w:proofErr w:type="spellStart"/>
      <w:r w:rsidR="00EE034D">
        <w:rPr>
          <w:rFonts w:eastAsia="Times New Roman"/>
        </w:rPr>
        <w:t>pernikahan</w:t>
      </w:r>
      <w:proofErr w:type="spellEnd"/>
      <w:r w:rsidR="00EE034D">
        <w:rPr>
          <w:rFonts w:eastAsia="Times New Roman"/>
        </w:rPr>
        <w:t xml:space="preserve"> </w:t>
      </w:r>
      <w:proofErr w:type="spellStart"/>
      <w:r w:rsidR="00EE034D">
        <w:rPr>
          <w:rFonts w:eastAsia="Times New Roman"/>
        </w:rPr>
        <w:t>beda</w:t>
      </w:r>
      <w:proofErr w:type="spellEnd"/>
      <w:r w:rsidR="00EE034D">
        <w:rPr>
          <w:rFonts w:eastAsia="Times New Roman"/>
        </w:rPr>
        <w:t xml:space="preserve"> agama, </w:t>
      </w:r>
      <w:proofErr w:type="spellStart"/>
      <w:r w:rsidR="00EE034D">
        <w:rPr>
          <w:rFonts w:eastAsia="Times New Roman"/>
        </w:rPr>
        <w:t>kita</w:t>
      </w:r>
      <w:proofErr w:type="spellEnd"/>
      <w:r w:rsidR="00EE034D">
        <w:rPr>
          <w:rFonts w:eastAsia="Times New Roman"/>
        </w:rPr>
        <w:t xml:space="preserve"> </w:t>
      </w:r>
      <w:proofErr w:type="spellStart"/>
      <w:r w:rsidR="00EE034D">
        <w:rPr>
          <w:rFonts w:eastAsia="Times New Roman"/>
        </w:rPr>
        <w:t>dapat</w:t>
      </w:r>
      <w:proofErr w:type="spellEnd"/>
      <w:r w:rsidR="00EE034D">
        <w:rPr>
          <w:rFonts w:eastAsia="Times New Roman"/>
        </w:rPr>
        <w:t xml:space="preserve"> </w:t>
      </w:r>
      <w:proofErr w:type="spellStart"/>
      <w:r w:rsidR="00EE034D">
        <w:rPr>
          <w:rFonts w:eastAsia="Times New Roman"/>
        </w:rPr>
        <w:t>mengklasifikasikannya</w:t>
      </w:r>
      <w:proofErr w:type="spellEnd"/>
      <w:r w:rsidR="00EE034D">
        <w:rPr>
          <w:rFonts w:eastAsia="Times New Roman"/>
        </w:rPr>
        <w:t xml:space="preserve"> </w:t>
      </w:r>
      <w:proofErr w:type="spellStart"/>
      <w:r w:rsidR="00EE034D">
        <w:rPr>
          <w:rFonts w:eastAsia="Times New Roman"/>
        </w:rPr>
        <w:t>kepada</w:t>
      </w:r>
      <w:proofErr w:type="spellEnd"/>
      <w:r w:rsidR="00EE034D">
        <w:rPr>
          <w:rFonts w:eastAsia="Times New Roman"/>
        </w:rPr>
        <w:t xml:space="preserve"> </w:t>
      </w:r>
      <w:proofErr w:type="spellStart"/>
      <w:r w:rsidR="00EE034D">
        <w:rPr>
          <w:rFonts w:eastAsia="Times New Roman"/>
        </w:rPr>
        <w:t>tiga</w:t>
      </w:r>
      <w:proofErr w:type="spellEnd"/>
      <w:r w:rsidR="00EE034D">
        <w:rPr>
          <w:rFonts w:eastAsia="Times New Roman"/>
        </w:rPr>
        <w:t xml:space="preserve"> </w:t>
      </w:r>
      <w:proofErr w:type="spellStart"/>
      <w:r w:rsidR="00EE034D">
        <w:rPr>
          <w:rFonts w:eastAsia="Times New Roman"/>
        </w:rPr>
        <w:t>jenis</w:t>
      </w:r>
      <w:proofErr w:type="spellEnd"/>
      <w:r w:rsidR="00EE034D">
        <w:rPr>
          <w:rFonts w:eastAsia="Times New Roman"/>
        </w:rPr>
        <w:t xml:space="preserve"> </w:t>
      </w:r>
      <w:proofErr w:type="spellStart"/>
      <w:r w:rsidR="00EE034D">
        <w:rPr>
          <w:rFonts w:eastAsia="Times New Roman"/>
        </w:rPr>
        <w:t>perkawinan</w:t>
      </w:r>
      <w:proofErr w:type="spellEnd"/>
      <w:r w:rsidR="00EE034D">
        <w:rPr>
          <w:rFonts w:eastAsia="Times New Roman"/>
        </w:rPr>
        <w:t>.</w:t>
      </w:r>
      <w:r>
        <w:rPr>
          <w:rFonts w:eastAsia="Times New Roman"/>
        </w:rPr>
        <w:t xml:space="preserve"> </w:t>
      </w:r>
      <w:proofErr w:type="spellStart"/>
      <w:r w:rsidR="00EE034D" w:rsidRPr="00325DEF">
        <w:rPr>
          <w:rFonts w:eastAsia="Times New Roman"/>
          <w:i/>
          <w:iCs/>
        </w:rPr>
        <w:t>Pertama</w:t>
      </w:r>
      <w:proofErr w:type="spellEnd"/>
      <w:r w:rsidR="00EE034D">
        <w:rPr>
          <w:rFonts w:eastAsia="Times New Roman"/>
        </w:rPr>
        <w:t xml:space="preserve">, </w:t>
      </w:r>
      <w:proofErr w:type="spellStart"/>
      <w:r w:rsidR="00EE034D">
        <w:rPr>
          <w:rFonts w:eastAsia="Times New Roman"/>
        </w:rPr>
        <w:t>pernikahan</w:t>
      </w:r>
      <w:proofErr w:type="spellEnd"/>
      <w:r w:rsidR="00EE034D">
        <w:rPr>
          <w:rFonts w:eastAsia="Times New Roman"/>
        </w:rPr>
        <w:t xml:space="preserve"> </w:t>
      </w:r>
      <w:proofErr w:type="spellStart"/>
      <w:r w:rsidR="00EE034D">
        <w:rPr>
          <w:rFonts w:eastAsia="Times New Roman"/>
        </w:rPr>
        <w:t>lelaki</w:t>
      </w:r>
      <w:proofErr w:type="spellEnd"/>
      <w:r w:rsidR="00EE034D">
        <w:rPr>
          <w:rFonts w:eastAsia="Times New Roman"/>
        </w:rPr>
        <w:t xml:space="preserve"> </w:t>
      </w:r>
      <w:proofErr w:type="spellStart"/>
      <w:r w:rsidR="00EE034D">
        <w:rPr>
          <w:rFonts w:eastAsia="Times New Roman"/>
        </w:rPr>
        <w:t>muslim</w:t>
      </w:r>
      <w:proofErr w:type="spellEnd"/>
      <w:r w:rsidR="00EE034D">
        <w:rPr>
          <w:rFonts w:eastAsia="Times New Roman"/>
        </w:rPr>
        <w:t xml:space="preserve"> </w:t>
      </w:r>
      <w:proofErr w:type="spellStart"/>
      <w:r w:rsidR="00EE034D">
        <w:rPr>
          <w:rFonts w:eastAsia="Times New Roman"/>
        </w:rPr>
        <w:t>dengan</w:t>
      </w:r>
      <w:proofErr w:type="spellEnd"/>
      <w:r w:rsidR="00EE034D">
        <w:rPr>
          <w:rFonts w:eastAsia="Times New Roman"/>
        </w:rPr>
        <w:t xml:space="preserve"> </w:t>
      </w:r>
      <w:proofErr w:type="spellStart"/>
      <w:r w:rsidR="00EE034D">
        <w:rPr>
          <w:rFonts w:eastAsia="Times New Roman"/>
        </w:rPr>
        <w:t>lelaki</w:t>
      </w:r>
      <w:proofErr w:type="spellEnd"/>
      <w:r w:rsidR="00EE034D">
        <w:rPr>
          <w:rFonts w:eastAsia="Times New Roman"/>
        </w:rPr>
        <w:t xml:space="preserve"> </w:t>
      </w:r>
      <w:proofErr w:type="spellStart"/>
      <w:r w:rsidR="00EE034D">
        <w:rPr>
          <w:rFonts w:eastAsia="Times New Roman"/>
        </w:rPr>
        <w:t>musyrik</w:t>
      </w:r>
      <w:proofErr w:type="spellEnd"/>
      <w:r w:rsidR="00EE034D">
        <w:rPr>
          <w:rFonts w:eastAsia="Times New Roman"/>
        </w:rPr>
        <w:t xml:space="preserve"> dan </w:t>
      </w:r>
      <w:proofErr w:type="spellStart"/>
      <w:r w:rsidR="00EE034D">
        <w:rPr>
          <w:rFonts w:eastAsia="Times New Roman"/>
        </w:rPr>
        <w:t>pernikahan</w:t>
      </w:r>
      <w:proofErr w:type="spellEnd"/>
      <w:r w:rsidR="00EE034D">
        <w:rPr>
          <w:rFonts w:eastAsia="Times New Roman"/>
        </w:rPr>
        <w:t xml:space="preserve"> </w:t>
      </w:r>
      <w:proofErr w:type="spellStart"/>
      <w:r w:rsidR="00EE034D">
        <w:rPr>
          <w:rFonts w:eastAsia="Times New Roman"/>
        </w:rPr>
        <w:t>wanita</w:t>
      </w:r>
      <w:proofErr w:type="spellEnd"/>
      <w:r w:rsidR="00EE034D">
        <w:rPr>
          <w:rFonts w:eastAsia="Times New Roman"/>
        </w:rPr>
        <w:t xml:space="preserve"> </w:t>
      </w:r>
      <w:proofErr w:type="spellStart"/>
      <w:r w:rsidR="00EE034D">
        <w:rPr>
          <w:rFonts w:eastAsia="Times New Roman"/>
        </w:rPr>
        <w:t>muslimah</w:t>
      </w:r>
      <w:proofErr w:type="spellEnd"/>
      <w:r w:rsidR="00EE034D">
        <w:rPr>
          <w:rFonts w:eastAsia="Times New Roman"/>
        </w:rPr>
        <w:t xml:space="preserve"> </w:t>
      </w:r>
      <w:proofErr w:type="spellStart"/>
      <w:r w:rsidR="00EE034D">
        <w:rPr>
          <w:rFonts w:eastAsia="Times New Roman"/>
        </w:rPr>
        <w:t>dengan</w:t>
      </w:r>
      <w:proofErr w:type="spellEnd"/>
      <w:r w:rsidR="00EE034D">
        <w:rPr>
          <w:rFonts w:eastAsia="Times New Roman"/>
        </w:rPr>
        <w:t xml:space="preserve"> </w:t>
      </w:r>
      <w:proofErr w:type="spellStart"/>
      <w:r w:rsidR="00EE034D">
        <w:rPr>
          <w:rFonts w:eastAsia="Times New Roman"/>
        </w:rPr>
        <w:t>lelaki</w:t>
      </w:r>
      <w:proofErr w:type="spellEnd"/>
      <w:r w:rsidR="00EE034D">
        <w:rPr>
          <w:rFonts w:eastAsia="Times New Roman"/>
        </w:rPr>
        <w:t xml:space="preserve"> </w:t>
      </w:r>
      <w:proofErr w:type="spellStart"/>
      <w:r w:rsidR="00EE034D">
        <w:rPr>
          <w:rFonts w:eastAsia="Times New Roman"/>
        </w:rPr>
        <w:t>musyrik</w:t>
      </w:r>
      <w:proofErr w:type="spellEnd"/>
      <w:r w:rsidR="00EE034D">
        <w:rPr>
          <w:rFonts w:eastAsia="Times New Roman"/>
        </w:rPr>
        <w:t>.</w:t>
      </w:r>
      <w:r>
        <w:rPr>
          <w:rFonts w:eastAsia="Times New Roman"/>
        </w:rPr>
        <w:t xml:space="preserve"> </w:t>
      </w:r>
      <w:proofErr w:type="spellStart"/>
      <w:r w:rsidR="00EE034D">
        <w:rPr>
          <w:rFonts w:eastAsia="Times New Roman"/>
        </w:rPr>
        <w:t>Penjelasan</w:t>
      </w:r>
      <w:proofErr w:type="spellEnd"/>
      <w:r w:rsidR="00EE034D">
        <w:rPr>
          <w:rFonts w:eastAsia="Times New Roman"/>
        </w:rPr>
        <w:t xml:space="preserve"> </w:t>
      </w:r>
      <w:proofErr w:type="spellStart"/>
      <w:r w:rsidR="00EE034D">
        <w:rPr>
          <w:rFonts w:eastAsia="Times New Roman"/>
        </w:rPr>
        <w:t>tentang</w:t>
      </w:r>
      <w:proofErr w:type="spellEnd"/>
      <w:r w:rsidR="00EE034D">
        <w:rPr>
          <w:rFonts w:eastAsia="Times New Roman"/>
        </w:rPr>
        <w:t xml:space="preserve"> </w:t>
      </w:r>
      <w:proofErr w:type="spellStart"/>
      <w:r w:rsidR="00EE034D">
        <w:rPr>
          <w:rFonts w:eastAsia="Times New Roman"/>
        </w:rPr>
        <w:t>perkawinan</w:t>
      </w:r>
      <w:proofErr w:type="spellEnd"/>
      <w:r w:rsidR="00EE034D">
        <w:rPr>
          <w:rFonts w:eastAsia="Times New Roman"/>
        </w:rPr>
        <w:t xml:space="preserve"> </w:t>
      </w:r>
      <w:proofErr w:type="spellStart"/>
      <w:r w:rsidR="00EE034D">
        <w:rPr>
          <w:rFonts w:eastAsia="Times New Roman"/>
        </w:rPr>
        <w:t>ini</w:t>
      </w:r>
      <w:proofErr w:type="spellEnd"/>
      <w:r w:rsidR="00EE034D">
        <w:rPr>
          <w:rFonts w:eastAsia="Times New Roman"/>
        </w:rPr>
        <w:t xml:space="preserve"> </w:t>
      </w:r>
      <w:proofErr w:type="spellStart"/>
      <w:r w:rsidR="00EE034D">
        <w:rPr>
          <w:rFonts w:eastAsia="Times New Roman"/>
        </w:rPr>
        <w:t>terdapat</w:t>
      </w:r>
      <w:proofErr w:type="spellEnd"/>
      <w:r w:rsidR="00EE034D">
        <w:rPr>
          <w:rFonts w:eastAsia="Times New Roman"/>
        </w:rPr>
        <w:t xml:space="preserve"> pada Q.S al-Baqarah </w:t>
      </w:r>
      <w:proofErr w:type="spellStart"/>
      <w:r w:rsidR="00EE034D">
        <w:rPr>
          <w:rFonts w:eastAsia="Times New Roman"/>
        </w:rPr>
        <w:t>ayat</w:t>
      </w:r>
      <w:proofErr w:type="spellEnd"/>
      <w:r w:rsidR="00EE034D">
        <w:rPr>
          <w:rFonts w:eastAsia="Times New Roman"/>
        </w:rPr>
        <w:t xml:space="preserve"> 221.</w:t>
      </w:r>
      <w:r>
        <w:rPr>
          <w:rFonts w:eastAsia="Times New Roman"/>
        </w:rPr>
        <w:t xml:space="preserve"> </w:t>
      </w:r>
      <w:proofErr w:type="spellStart"/>
      <w:r w:rsidR="00EE034D">
        <w:rPr>
          <w:rFonts w:eastAsia="Times New Roman"/>
        </w:rPr>
        <w:t>Kandungan</w:t>
      </w:r>
      <w:proofErr w:type="spellEnd"/>
      <w:r w:rsidR="00EE034D">
        <w:rPr>
          <w:rFonts w:eastAsia="Times New Roman"/>
        </w:rPr>
        <w:t xml:space="preserve"> </w:t>
      </w:r>
      <w:proofErr w:type="spellStart"/>
      <w:r w:rsidR="00EE034D">
        <w:rPr>
          <w:rFonts w:eastAsia="Times New Roman"/>
        </w:rPr>
        <w:t>ayat</w:t>
      </w:r>
      <w:proofErr w:type="spellEnd"/>
      <w:r w:rsidR="00EE034D">
        <w:rPr>
          <w:rFonts w:eastAsia="Times New Roman"/>
        </w:rPr>
        <w:t xml:space="preserve"> di </w:t>
      </w:r>
      <w:proofErr w:type="spellStart"/>
      <w:r w:rsidR="00EE034D">
        <w:rPr>
          <w:rFonts w:eastAsia="Times New Roman"/>
        </w:rPr>
        <w:t>atas</w:t>
      </w:r>
      <w:proofErr w:type="spellEnd"/>
      <w:r w:rsidR="00EE034D">
        <w:rPr>
          <w:rFonts w:eastAsia="Times New Roman"/>
        </w:rPr>
        <w:t xml:space="preserve">, </w:t>
      </w:r>
      <w:proofErr w:type="spellStart"/>
      <w:r w:rsidR="00EE034D">
        <w:rPr>
          <w:color w:val="231F20"/>
        </w:rPr>
        <w:t>menurut</w:t>
      </w:r>
      <w:proofErr w:type="spellEnd"/>
      <w:r w:rsidR="00EE034D">
        <w:rPr>
          <w:color w:val="231F20"/>
        </w:rPr>
        <w:t xml:space="preserve"> M. Quraish Shihab, </w:t>
      </w:r>
      <w:proofErr w:type="spellStart"/>
      <w:r w:rsidR="00EE034D">
        <w:rPr>
          <w:color w:val="231F20"/>
        </w:rPr>
        <w:t>memiliki</w:t>
      </w:r>
      <w:proofErr w:type="spellEnd"/>
      <w:r w:rsidR="00EE034D">
        <w:rPr>
          <w:color w:val="231F20"/>
        </w:rPr>
        <w:t xml:space="preserve"> </w:t>
      </w:r>
      <w:proofErr w:type="spellStart"/>
      <w:r w:rsidR="00EE034D">
        <w:rPr>
          <w:color w:val="231F20"/>
        </w:rPr>
        <w:t>dua</w:t>
      </w:r>
      <w:proofErr w:type="spellEnd"/>
      <w:r w:rsidR="00EE034D">
        <w:rPr>
          <w:color w:val="231F20"/>
        </w:rPr>
        <w:t xml:space="preserve"> </w:t>
      </w:r>
      <w:proofErr w:type="spellStart"/>
      <w:r w:rsidR="00EE034D">
        <w:rPr>
          <w:color w:val="231F20"/>
        </w:rPr>
        <w:t>pesan</w:t>
      </w:r>
      <w:proofErr w:type="spellEnd"/>
      <w:r w:rsidR="00EE034D">
        <w:rPr>
          <w:color w:val="231F20"/>
        </w:rPr>
        <w:t xml:space="preserve"> </w:t>
      </w:r>
      <w:proofErr w:type="spellStart"/>
      <w:r w:rsidR="00EE034D">
        <w:rPr>
          <w:color w:val="231F20"/>
        </w:rPr>
        <w:t>yakni</w:t>
      </w:r>
      <w:proofErr w:type="spellEnd"/>
      <w:r>
        <w:rPr>
          <w:color w:val="231F20"/>
        </w:rPr>
        <w:t>; 1)</w:t>
      </w:r>
      <w:r w:rsidR="00EE034D">
        <w:rPr>
          <w:color w:val="231F20"/>
        </w:rPr>
        <w:t xml:space="preserve"> </w:t>
      </w:r>
      <w:proofErr w:type="spellStart"/>
      <w:r>
        <w:rPr>
          <w:color w:val="231F20"/>
        </w:rPr>
        <w:t>J</w:t>
      </w:r>
      <w:r w:rsidR="00EE034D">
        <w:rPr>
          <w:color w:val="231F20"/>
        </w:rPr>
        <w:t>anganlah</w:t>
      </w:r>
      <w:proofErr w:type="spellEnd"/>
      <w:r w:rsidR="00EE034D">
        <w:rPr>
          <w:color w:val="231F20"/>
        </w:rPr>
        <w:t xml:space="preserve"> </w:t>
      </w:r>
      <w:proofErr w:type="spellStart"/>
      <w:r w:rsidR="00EE034D">
        <w:rPr>
          <w:color w:val="231F20"/>
        </w:rPr>
        <w:t>kamu</w:t>
      </w:r>
      <w:proofErr w:type="spellEnd"/>
      <w:r w:rsidR="00EE034D">
        <w:rPr>
          <w:color w:val="231F20"/>
        </w:rPr>
        <w:t xml:space="preserve"> </w:t>
      </w:r>
      <w:proofErr w:type="spellStart"/>
      <w:r w:rsidR="00EE034D">
        <w:rPr>
          <w:color w:val="231F20"/>
        </w:rPr>
        <w:t>wahai</w:t>
      </w:r>
      <w:proofErr w:type="spellEnd"/>
      <w:r w:rsidR="00EE034D">
        <w:rPr>
          <w:color w:val="231F20"/>
        </w:rPr>
        <w:t xml:space="preserve"> </w:t>
      </w:r>
      <w:proofErr w:type="spellStart"/>
      <w:r w:rsidR="00EE034D">
        <w:rPr>
          <w:color w:val="231F20"/>
        </w:rPr>
        <w:t>lelaki-lelaki</w:t>
      </w:r>
      <w:proofErr w:type="spellEnd"/>
      <w:r w:rsidR="00EE034D">
        <w:rPr>
          <w:color w:val="231F20"/>
        </w:rPr>
        <w:t xml:space="preserve"> </w:t>
      </w:r>
      <w:proofErr w:type="spellStart"/>
      <w:r w:rsidR="00EE034D">
        <w:rPr>
          <w:color w:val="231F20"/>
        </w:rPr>
        <w:t>muslim</w:t>
      </w:r>
      <w:proofErr w:type="spellEnd"/>
      <w:r w:rsidR="00EE034D">
        <w:rPr>
          <w:color w:val="231F20"/>
        </w:rPr>
        <w:t xml:space="preserve"> </w:t>
      </w:r>
      <w:proofErr w:type="spellStart"/>
      <w:r w:rsidR="00EE034D">
        <w:rPr>
          <w:color w:val="231F20"/>
        </w:rPr>
        <w:t>menikahi</w:t>
      </w:r>
      <w:proofErr w:type="spellEnd"/>
      <w:r w:rsidR="00EE034D">
        <w:rPr>
          <w:color w:val="231F20"/>
        </w:rPr>
        <w:t xml:space="preserve"> </w:t>
      </w:r>
      <w:proofErr w:type="spellStart"/>
      <w:r w:rsidR="00EE034D">
        <w:rPr>
          <w:color w:val="231F20"/>
        </w:rPr>
        <w:t>wanita-wanita</w:t>
      </w:r>
      <w:proofErr w:type="spellEnd"/>
      <w:r w:rsidR="00EE034D">
        <w:rPr>
          <w:color w:val="231F20"/>
        </w:rPr>
        <w:t xml:space="preserve"> </w:t>
      </w:r>
      <w:proofErr w:type="spellStart"/>
      <w:r w:rsidR="00EE034D">
        <w:rPr>
          <w:color w:val="231F20"/>
        </w:rPr>
        <w:t>musyrik</w:t>
      </w:r>
      <w:proofErr w:type="spellEnd"/>
      <w:r w:rsidR="00EE034D">
        <w:rPr>
          <w:color w:val="231F20"/>
        </w:rPr>
        <w:t xml:space="preserve"> </w:t>
      </w:r>
      <w:proofErr w:type="spellStart"/>
      <w:r w:rsidR="00EE034D">
        <w:rPr>
          <w:color w:val="231F20"/>
        </w:rPr>
        <w:t>sebelum</w:t>
      </w:r>
      <w:proofErr w:type="spellEnd"/>
      <w:r w:rsidR="00EE034D">
        <w:rPr>
          <w:color w:val="231F20"/>
        </w:rPr>
        <w:t xml:space="preserve"> </w:t>
      </w:r>
      <w:proofErr w:type="spellStart"/>
      <w:r w:rsidR="00EE034D">
        <w:rPr>
          <w:color w:val="231F20"/>
        </w:rPr>
        <w:t>mereka</w:t>
      </w:r>
      <w:proofErr w:type="spellEnd"/>
      <w:r w:rsidR="00EE034D">
        <w:rPr>
          <w:color w:val="231F20"/>
        </w:rPr>
        <w:t xml:space="preserve"> </w:t>
      </w:r>
      <w:proofErr w:type="spellStart"/>
      <w:r w:rsidR="00EE034D">
        <w:rPr>
          <w:color w:val="231F20"/>
        </w:rPr>
        <w:t>beriman</w:t>
      </w:r>
      <w:proofErr w:type="spellEnd"/>
      <w:r w:rsidR="00EE034D">
        <w:rPr>
          <w:color w:val="231F20"/>
        </w:rPr>
        <w:t xml:space="preserve"> </w:t>
      </w:r>
      <w:proofErr w:type="spellStart"/>
      <w:r w:rsidR="00EE034D">
        <w:rPr>
          <w:color w:val="231F20"/>
        </w:rPr>
        <w:t>kepada</w:t>
      </w:r>
      <w:proofErr w:type="spellEnd"/>
      <w:r w:rsidR="00EE034D">
        <w:rPr>
          <w:color w:val="231F20"/>
        </w:rPr>
        <w:t xml:space="preserve"> Allah </w:t>
      </w:r>
      <w:proofErr w:type="spellStart"/>
      <w:r w:rsidR="00EE034D">
        <w:rPr>
          <w:color w:val="231F20"/>
        </w:rPr>
        <w:t>Ta’ala</w:t>
      </w:r>
      <w:proofErr w:type="spellEnd"/>
      <w:r w:rsidR="00EE034D">
        <w:rPr>
          <w:color w:val="231F20"/>
        </w:rPr>
        <w:t xml:space="preserve"> </w:t>
      </w:r>
      <w:proofErr w:type="spellStart"/>
      <w:r w:rsidR="00EE034D">
        <w:rPr>
          <w:color w:val="231F20"/>
        </w:rPr>
        <w:t>Tuhan</w:t>
      </w:r>
      <w:proofErr w:type="spellEnd"/>
      <w:r w:rsidR="00EE034D">
        <w:rPr>
          <w:color w:val="231F20"/>
        </w:rPr>
        <w:t xml:space="preserve"> Yang </w:t>
      </w:r>
      <w:proofErr w:type="spellStart"/>
      <w:r w:rsidR="00EE034D">
        <w:rPr>
          <w:color w:val="231F20"/>
        </w:rPr>
        <w:t>Maha</w:t>
      </w:r>
      <w:proofErr w:type="spellEnd"/>
      <w:r w:rsidR="00EE034D">
        <w:rPr>
          <w:color w:val="231F20"/>
        </w:rPr>
        <w:t xml:space="preserve"> </w:t>
      </w:r>
      <w:proofErr w:type="spellStart"/>
      <w:r w:rsidR="00EE034D">
        <w:rPr>
          <w:color w:val="231F20"/>
        </w:rPr>
        <w:t>Esa</w:t>
      </w:r>
      <w:proofErr w:type="spellEnd"/>
      <w:r w:rsidR="00EE034D">
        <w:rPr>
          <w:color w:val="231F20"/>
        </w:rPr>
        <w:t xml:space="preserve"> dan </w:t>
      </w:r>
      <w:proofErr w:type="spellStart"/>
      <w:r w:rsidR="00EE034D">
        <w:rPr>
          <w:color w:val="231F20"/>
        </w:rPr>
        <w:t>beriman</w:t>
      </w:r>
      <w:proofErr w:type="spellEnd"/>
      <w:r w:rsidR="00EE034D">
        <w:rPr>
          <w:color w:val="231F20"/>
        </w:rPr>
        <w:t xml:space="preserve"> pula </w:t>
      </w:r>
      <w:proofErr w:type="spellStart"/>
      <w:r w:rsidR="00EE034D">
        <w:rPr>
          <w:color w:val="231F20"/>
        </w:rPr>
        <w:t>kepada</w:t>
      </w:r>
      <w:proofErr w:type="spellEnd"/>
      <w:r w:rsidR="00EE034D">
        <w:rPr>
          <w:color w:val="231F20"/>
        </w:rPr>
        <w:t xml:space="preserve"> Nabi Muhammad </w:t>
      </w:r>
      <w:proofErr w:type="spellStart"/>
      <w:r w:rsidR="00EE034D">
        <w:rPr>
          <w:color w:val="231F20"/>
        </w:rPr>
        <w:t>s.a.w</w:t>
      </w:r>
      <w:proofErr w:type="spellEnd"/>
      <w:r w:rsidR="00EE034D">
        <w:rPr>
          <w:color w:val="231F20"/>
        </w:rPr>
        <w:t xml:space="preserve">. </w:t>
      </w:r>
      <w:proofErr w:type="spellStart"/>
      <w:r>
        <w:rPr>
          <w:color w:val="231F20"/>
        </w:rPr>
        <w:t>karena</w:t>
      </w:r>
      <w:proofErr w:type="spellEnd"/>
      <w:r>
        <w:rPr>
          <w:color w:val="231F20"/>
        </w:rPr>
        <w:t xml:space="preserve"> </w:t>
      </w:r>
      <w:proofErr w:type="spellStart"/>
      <w:r>
        <w:rPr>
          <w:color w:val="231F20"/>
        </w:rPr>
        <w:t>s</w:t>
      </w:r>
      <w:r w:rsidR="00EE034D">
        <w:rPr>
          <w:color w:val="231F20"/>
        </w:rPr>
        <w:t>esungguhnya</w:t>
      </w:r>
      <w:proofErr w:type="spellEnd"/>
      <w:r w:rsidR="00EE034D">
        <w:rPr>
          <w:color w:val="231F20"/>
        </w:rPr>
        <w:t xml:space="preserve"> </w:t>
      </w:r>
      <w:proofErr w:type="spellStart"/>
      <w:r w:rsidR="00EE034D">
        <w:rPr>
          <w:color w:val="231F20"/>
        </w:rPr>
        <w:t>wanita</w:t>
      </w:r>
      <w:proofErr w:type="spellEnd"/>
      <w:r w:rsidR="00EE034D">
        <w:rPr>
          <w:color w:val="231F20"/>
        </w:rPr>
        <w:t xml:space="preserve"> </w:t>
      </w:r>
      <w:proofErr w:type="spellStart"/>
      <w:r w:rsidR="00EE034D">
        <w:rPr>
          <w:color w:val="231F20"/>
        </w:rPr>
        <w:t>muslimat</w:t>
      </w:r>
      <w:proofErr w:type="spellEnd"/>
      <w:r w:rsidR="00EE034D">
        <w:rPr>
          <w:color w:val="231F20"/>
        </w:rPr>
        <w:t xml:space="preserve"> yang </w:t>
      </w:r>
      <w:proofErr w:type="spellStart"/>
      <w:r w:rsidR="00EE034D">
        <w:rPr>
          <w:color w:val="231F20"/>
        </w:rPr>
        <w:t>berstatus</w:t>
      </w:r>
      <w:proofErr w:type="spellEnd"/>
      <w:r w:rsidR="00EE034D">
        <w:rPr>
          <w:color w:val="231F20"/>
        </w:rPr>
        <w:t xml:space="preserve"> </w:t>
      </w:r>
      <w:proofErr w:type="spellStart"/>
      <w:r w:rsidR="00EE034D">
        <w:rPr>
          <w:color w:val="231F20"/>
        </w:rPr>
        <w:t>rendah</w:t>
      </w:r>
      <w:proofErr w:type="spellEnd"/>
      <w:r w:rsidR="00EE034D">
        <w:rPr>
          <w:color w:val="231F20"/>
        </w:rPr>
        <w:t xml:space="preserve"> </w:t>
      </w:r>
      <w:proofErr w:type="spellStart"/>
      <w:r w:rsidR="00EE034D">
        <w:rPr>
          <w:color w:val="231F20"/>
        </w:rPr>
        <w:t>dalam</w:t>
      </w:r>
      <w:proofErr w:type="spellEnd"/>
      <w:r w:rsidR="00EE034D">
        <w:rPr>
          <w:color w:val="231F20"/>
        </w:rPr>
        <w:t xml:space="preserve"> </w:t>
      </w:r>
      <w:proofErr w:type="spellStart"/>
      <w:r w:rsidR="00EE034D">
        <w:rPr>
          <w:color w:val="231F20"/>
        </w:rPr>
        <w:t>masyarakat</w:t>
      </w:r>
      <w:proofErr w:type="spellEnd"/>
      <w:r w:rsidR="00EE034D">
        <w:rPr>
          <w:color w:val="231F20"/>
        </w:rPr>
        <w:t xml:space="preserve">, </w:t>
      </w:r>
      <w:proofErr w:type="spellStart"/>
      <w:r w:rsidR="00EE034D">
        <w:rPr>
          <w:color w:val="231F20"/>
        </w:rPr>
        <w:t>lebih</w:t>
      </w:r>
      <w:proofErr w:type="spellEnd"/>
      <w:r w:rsidR="00EE034D">
        <w:rPr>
          <w:color w:val="231F20"/>
        </w:rPr>
        <w:t xml:space="preserve"> </w:t>
      </w:r>
      <w:proofErr w:type="spellStart"/>
      <w:r w:rsidR="00EE034D">
        <w:rPr>
          <w:color w:val="231F20"/>
        </w:rPr>
        <w:t>baik</w:t>
      </w:r>
      <w:proofErr w:type="spellEnd"/>
      <w:r w:rsidR="00EE034D">
        <w:rPr>
          <w:color w:val="231F20"/>
        </w:rPr>
        <w:t xml:space="preserve"> </w:t>
      </w:r>
      <w:proofErr w:type="spellStart"/>
      <w:r w:rsidR="00EE034D">
        <w:rPr>
          <w:color w:val="231F20"/>
        </w:rPr>
        <w:t>dari</w:t>
      </w:r>
      <w:proofErr w:type="spellEnd"/>
      <w:r w:rsidR="00EE034D">
        <w:rPr>
          <w:color w:val="231F20"/>
        </w:rPr>
        <w:t xml:space="preserve"> </w:t>
      </w:r>
      <w:proofErr w:type="spellStart"/>
      <w:r w:rsidR="00EE034D">
        <w:rPr>
          <w:color w:val="231F20"/>
        </w:rPr>
        <w:t>wanita</w:t>
      </w:r>
      <w:proofErr w:type="spellEnd"/>
      <w:r w:rsidR="00EE034D">
        <w:rPr>
          <w:color w:val="231F20"/>
        </w:rPr>
        <w:t xml:space="preserve"> </w:t>
      </w:r>
      <w:proofErr w:type="spellStart"/>
      <w:r w:rsidR="00EE034D">
        <w:rPr>
          <w:color w:val="231F20"/>
        </w:rPr>
        <w:t>musyrik</w:t>
      </w:r>
      <w:proofErr w:type="spellEnd"/>
      <w:r w:rsidR="00EE034D">
        <w:rPr>
          <w:color w:val="231F20"/>
        </w:rPr>
        <w:t xml:space="preserve"> </w:t>
      </w:r>
      <w:proofErr w:type="spellStart"/>
      <w:r w:rsidR="00EE034D">
        <w:rPr>
          <w:color w:val="231F20"/>
        </w:rPr>
        <w:t>walaupun</w:t>
      </w:r>
      <w:proofErr w:type="spellEnd"/>
      <w:r w:rsidR="00EE034D">
        <w:rPr>
          <w:color w:val="231F20"/>
        </w:rPr>
        <w:t xml:space="preserve"> </w:t>
      </w:r>
      <w:proofErr w:type="spellStart"/>
      <w:r w:rsidR="00EE034D">
        <w:rPr>
          <w:color w:val="231F20"/>
        </w:rPr>
        <w:t>ia</w:t>
      </w:r>
      <w:proofErr w:type="spellEnd"/>
      <w:r w:rsidR="00EE034D">
        <w:rPr>
          <w:color w:val="231F20"/>
        </w:rPr>
        <w:t xml:space="preserve"> </w:t>
      </w:r>
      <w:proofErr w:type="spellStart"/>
      <w:r w:rsidR="00EE034D">
        <w:rPr>
          <w:color w:val="231F20"/>
        </w:rPr>
        <w:t>cantik</w:t>
      </w:r>
      <w:proofErr w:type="spellEnd"/>
      <w:r w:rsidR="00EE034D">
        <w:rPr>
          <w:color w:val="231F20"/>
        </w:rPr>
        <w:t xml:space="preserve">, kaya dan </w:t>
      </w:r>
      <w:proofErr w:type="spellStart"/>
      <w:r w:rsidR="00EE034D">
        <w:rPr>
          <w:color w:val="231F20"/>
        </w:rPr>
        <w:t>bangsawan</w:t>
      </w:r>
      <w:proofErr w:type="spellEnd"/>
      <w:r w:rsidR="00EE034D">
        <w:rPr>
          <w:color w:val="231F20"/>
        </w:rPr>
        <w:t xml:space="preserve">. </w:t>
      </w:r>
      <w:r>
        <w:rPr>
          <w:color w:val="231F20"/>
        </w:rPr>
        <w:t xml:space="preserve">2) </w:t>
      </w:r>
      <w:proofErr w:type="spellStart"/>
      <w:r>
        <w:rPr>
          <w:color w:val="231F20"/>
        </w:rPr>
        <w:t>J</w:t>
      </w:r>
      <w:r w:rsidR="00EE034D">
        <w:rPr>
          <w:color w:val="231F20"/>
        </w:rPr>
        <w:t>anganlah</w:t>
      </w:r>
      <w:proofErr w:type="spellEnd"/>
      <w:r w:rsidR="00EE034D">
        <w:rPr>
          <w:color w:val="231F20"/>
        </w:rPr>
        <w:t xml:space="preserve"> </w:t>
      </w:r>
      <w:proofErr w:type="spellStart"/>
      <w:r w:rsidR="00EE034D">
        <w:rPr>
          <w:color w:val="231F20"/>
        </w:rPr>
        <w:t>kamu</w:t>
      </w:r>
      <w:proofErr w:type="spellEnd"/>
      <w:r w:rsidR="00EE034D">
        <w:rPr>
          <w:color w:val="231F20"/>
        </w:rPr>
        <w:t xml:space="preserve"> </w:t>
      </w:r>
      <w:proofErr w:type="spellStart"/>
      <w:r w:rsidR="00EE034D">
        <w:rPr>
          <w:color w:val="231F20"/>
        </w:rPr>
        <w:t>wahai</w:t>
      </w:r>
      <w:proofErr w:type="spellEnd"/>
      <w:r w:rsidR="00EE034D">
        <w:rPr>
          <w:color w:val="231F20"/>
        </w:rPr>
        <w:t xml:space="preserve"> para </w:t>
      </w:r>
      <w:proofErr w:type="spellStart"/>
      <w:r w:rsidR="00EE034D">
        <w:rPr>
          <w:color w:val="231F20"/>
        </w:rPr>
        <w:t>wali</w:t>
      </w:r>
      <w:proofErr w:type="spellEnd"/>
      <w:r w:rsidR="00EE034D">
        <w:rPr>
          <w:color w:val="231F20"/>
        </w:rPr>
        <w:t xml:space="preserve"> </w:t>
      </w:r>
      <w:proofErr w:type="spellStart"/>
      <w:r w:rsidR="00EE034D">
        <w:rPr>
          <w:color w:val="231F20"/>
        </w:rPr>
        <w:t>menikahkan</w:t>
      </w:r>
      <w:proofErr w:type="spellEnd"/>
      <w:r w:rsidR="00EE034D">
        <w:rPr>
          <w:color w:val="231F20"/>
        </w:rPr>
        <w:t xml:space="preserve"> </w:t>
      </w:r>
      <w:proofErr w:type="spellStart"/>
      <w:r w:rsidR="00EE034D">
        <w:rPr>
          <w:color w:val="231F20"/>
        </w:rPr>
        <w:t>wanita-wanita</w:t>
      </w:r>
      <w:proofErr w:type="spellEnd"/>
      <w:r w:rsidR="00EE034D">
        <w:rPr>
          <w:color w:val="231F20"/>
        </w:rPr>
        <w:t xml:space="preserve"> </w:t>
      </w:r>
      <w:proofErr w:type="spellStart"/>
      <w:r w:rsidR="00EE034D">
        <w:rPr>
          <w:color w:val="231F20"/>
        </w:rPr>
        <w:t>mukminat</w:t>
      </w:r>
      <w:proofErr w:type="spellEnd"/>
      <w:r w:rsidR="00EE034D">
        <w:rPr>
          <w:color w:val="231F20"/>
        </w:rPr>
        <w:t xml:space="preserve"> </w:t>
      </w:r>
      <w:proofErr w:type="spellStart"/>
      <w:r w:rsidR="00EE034D">
        <w:rPr>
          <w:color w:val="231F20"/>
        </w:rPr>
        <w:t>dengan</w:t>
      </w:r>
      <w:proofErr w:type="spellEnd"/>
      <w:r w:rsidR="00EE034D">
        <w:rPr>
          <w:color w:val="231F20"/>
        </w:rPr>
        <w:t xml:space="preserve"> orang-orang </w:t>
      </w:r>
      <w:r w:rsidR="00EE034D">
        <w:rPr>
          <w:color w:val="231F20"/>
          <w:spacing w:val="4"/>
        </w:rPr>
        <w:t xml:space="preserve">orang </w:t>
      </w:r>
      <w:proofErr w:type="spellStart"/>
      <w:r w:rsidR="00EE034D">
        <w:rPr>
          <w:color w:val="231F20"/>
          <w:spacing w:val="5"/>
        </w:rPr>
        <w:t>musyrik</w:t>
      </w:r>
      <w:proofErr w:type="spellEnd"/>
      <w:r w:rsidR="00EE034D">
        <w:rPr>
          <w:color w:val="231F20"/>
          <w:spacing w:val="5"/>
        </w:rPr>
        <w:t xml:space="preserve"> </w:t>
      </w:r>
      <w:proofErr w:type="spellStart"/>
      <w:r w:rsidR="00EE034D">
        <w:rPr>
          <w:color w:val="231F20"/>
          <w:spacing w:val="5"/>
        </w:rPr>
        <w:t>sebelum</w:t>
      </w:r>
      <w:proofErr w:type="spellEnd"/>
      <w:r w:rsidR="00EE034D">
        <w:rPr>
          <w:color w:val="231F20"/>
          <w:spacing w:val="5"/>
        </w:rPr>
        <w:t xml:space="preserve"> </w:t>
      </w:r>
      <w:proofErr w:type="spellStart"/>
      <w:r w:rsidR="00EE034D">
        <w:rPr>
          <w:color w:val="231F20"/>
          <w:spacing w:val="5"/>
        </w:rPr>
        <w:t>mereka</w:t>
      </w:r>
      <w:proofErr w:type="spellEnd"/>
      <w:r w:rsidR="00EE034D">
        <w:rPr>
          <w:color w:val="231F20"/>
          <w:spacing w:val="5"/>
        </w:rPr>
        <w:t xml:space="preserve"> </w:t>
      </w:r>
      <w:proofErr w:type="spellStart"/>
      <w:r w:rsidR="00EE034D">
        <w:rPr>
          <w:color w:val="231F20"/>
          <w:spacing w:val="5"/>
        </w:rPr>
        <w:t>beriman</w:t>
      </w:r>
      <w:proofErr w:type="spellEnd"/>
      <w:r w:rsidR="00EE034D">
        <w:rPr>
          <w:color w:val="231F20"/>
          <w:spacing w:val="5"/>
        </w:rPr>
        <w:t xml:space="preserve"> </w:t>
      </w:r>
      <w:r w:rsidR="00EE034D">
        <w:rPr>
          <w:color w:val="231F20"/>
          <w:spacing w:val="2"/>
        </w:rPr>
        <w:t xml:space="preserve">yang </w:t>
      </w:r>
      <w:proofErr w:type="spellStart"/>
      <w:r w:rsidR="00EE034D">
        <w:rPr>
          <w:color w:val="231F20"/>
          <w:spacing w:val="6"/>
        </w:rPr>
        <w:t>benar</w:t>
      </w:r>
      <w:proofErr w:type="spellEnd"/>
      <w:r w:rsidR="00EE034D">
        <w:rPr>
          <w:rFonts w:hint="cs"/>
          <w:color w:val="231F20"/>
          <w:spacing w:val="6"/>
          <w:rtl/>
        </w:rPr>
        <w:t xml:space="preserve"> </w:t>
      </w:r>
      <w:proofErr w:type="spellStart"/>
      <w:r w:rsidR="00EE034D">
        <w:rPr>
          <w:color w:val="231F20"/>
        </w:rPr>
        <w:t>kepada</w:t>
      </w:r>
      <w:proofErr w:type="spellEnd"/>
      <w:r w:rsidR="00EE034D">
        <w:rPr>
          <w:rFonts w:hint="cs"/>
          <w:color w:val="231F20"/>
          <w:rtl/>
        </w:rPr>
        <w:t xml:space="preserve"> </w:t>
      </w:r>
      <w:r w:rsidR="00EE034D">
        <w:rPr>
          <w:color w:val="231F20"/>
        </w:rPr>
        <w:t>Allah</w:t>
      </w:r>
      <w:r w:rsidR="00EE034D">
        <w:rPr>
          <w:rFonts w:hint="cs"/>
          <w:color w:val="231F20"/>
          <w:rtl/>
        </w:rPr>
        <w:t xml:space="preserve"> </w:t>
      </w:r>
      <w:proofErr w:type="spellStart"/>
      <w:r w:rsidR="00EE034D">
        <w:rPr>
          <w:color w:val="231F20"/>
          <w:spacing w:val="-7"/>
        </w:rPr>
        <w:t>Ta’ala</w:t>
      </w:r>
      <w:proofErr w:type="spellEnd"/>
      <w:r w:rsidR="00EE034D">
        <w:rPr>
          <w:rFonts w:hint="cs"/>
          <w:color w:val="231F20"/>
          <w:spacing w:val="-7"/>
          <w:rtl/>
        </w:rPr>
        <w:t xml:space="preserve"> </w:t>
      </w:r>
      <w:r w:rsidR="00EE034D">
        <w:rPr>
          <w:color w:val="231F20"/>
        </w:rPr>
        <w:t>dan</w:t>
      </w:r>
      <w:r w:rsidR="00EE034D">
        <w:rPr>
          <w:rFonts w:hint="cs"/>
          <w:color w:val="231F20"/>
          <w:rtl/>
        </w:rPr>
        <w:t xml:space="preserve"> </w:t>
      </w:r>
      <w:r w:rsidR="00EE034D">
        <w:rPr>
          <w:color w:val="231F20"/>
        </w:rPr>
        <w:t>Nabi</w:t>
      </w:r>
      <w:r>
        <w:rPr>
          <w:color w:val="231F20"/>
        </w:rPr>
        <w:t xml:space="preserve"> </w:t>
      </w:r>
      <w:r w:rsidR="00EE034D">
        <w:rPr>
          <w:color w:val="231F20"/>
        </w:rPr>
        <w:t>Muhammad</w:t>
      </w:r>
      <w:r>
        <w:rPr>
          <w:color w:val="231F20"/>
        </w:rPr>
        <w:t xml:space="preserve"> </w:t>
      </w:r>
      <w:r w:rsidR="00EE034D">
        <w:rPr>
          <w:color w:val="231F20"/>
          <w:spacing w:val="-3"/>
        </w:rPr>
        <w:t>s</w:t>
      </w:r>
      <w:r>
        <w:rPr>
          <w:color w:val="231F20"/>
          <w:spacing w:val="-3"/>
        </w:rPr>
        <w:t>aw</w:t>
      </w:r>
      <w:r w:rsidR="00EE034D">
        <w:rPr>
          <w:color w:val="231F20"/>
          <w:spacing w:val="-3"/>
        </w:rPr>
        <w:t>.</w:t>
      </w:r>
      <w:r>
        <w:rPr>
          <w:color w:val="231F20"/>
          <w:spacing w:val="-3"/>
        </w:rPr>
        <w:t xml:space="preserve"> </w:t>
      </w:r>
      <w:proofErr w:type="spellStart"/>
      <w:r w:rsidR="00EE034D">
        <w:rPr>
          <w:color w:val="231F20"/>
        </w:rPr>
        <w:t>Biasanya</w:t>
      </w:r>
      <w:proofErr w:type="spellEnd"/>
      <w:r w:rsidR="00EE034D">
        <w:rPr>
          <w:color w:val="231F20"/>
        </w:rPr>
        <w:t xml:space="preserve"> </w:t>
      </w:r>
      <w:proofErr w:type="spellStart"/>
      <w:r w:rsidR="00EE034D">
        <w:rPr>
          <w:color w:val="231F20"/>
        </w:rPr>
        <w:t>lelaki</w:t>
      </w:r>
      <w:proofErr w:type="spellEnd"/>
      <w:r w:rsidR="00EE034D">
        <w:rPr>
          <w:color w:val="231F20"/>
        </w:rPr>
        <w:t xml:space="preserve"> </w:t>
      </w:r>
      <w:proofErr w:type="spellStart"/>
      <w:r w:rsidR="00EE034D">
        <w:rPr>
          <w:color w:val="231F20"/>
        </w:rPr>
        <w:t>tertarik</w:t>
      </w:r>
      <w:proofErr w:type="spellEnd"/>
      <w:r w:rsidR="00EE034D">
        <w:rPr>
          <w:color w:val="231F20"/>
        </w:rPr>
        <w:t xml:space="preserve"> </w:t>
      </w:r>
      <w:proofErr w:type="spellStart"/>
      <w:r w:rsidR="00EE034D">
        <w:rPr>
          <w:color w:val="231F20"/>
        </w:rPr>
        <w:t>kepada</w:t>
      </w:r>
      <w:proofErr w:type="spellEnd"/>
      <w:r w:rsidR="00EE034D">
        <w:rPr>
          <w:color w:val="231F20"/>
        </w:rPr>
        <w:t xml:space="preserve"> </w:t>
      </w:r>
      <w:proofErr w:type="spellStart"/>
      <w:r w:rsidR="00EE034D">
        <w:rPr>
          <w:color w:val="231F20"/>
        </w:rPr>
        <w:t>wanita</w:t>
      </w:r>
      <w:proofErr w:type="spellEnd"/>
      <w:r w:rsidR="00EE034D">
        <w:rPr>
          <w:color w:val="231F20"/>
        </w:rPr>
        <w:t xml:space="preserve"> </w:t>
      </w:r>
      <w:proofErr w:type="spellStart"/>
      <w:r w:rsidR="00EE034D">
        <w:rPr>
          <w:color w:val="231F20"/>
        </w:rPr>
        <w:t>karena</w:t>
      </w:r>
      <w:proofErr w:type="spellEnd"/>
      <w:r w:rsidR="00EE034D">
        <w:rPr>
          <w:color w:val="231F20"/>
        </w:rPr>
        <w:t xml:space="preserve"> </w:t>
      </w:r>
      <w:proofErr w:type="spellStart"/>
      <w:r w:rsidR="00EE034D">
        <w:rPr>
          <w:color w:val="231F20"/>
        </w:rPr>
        <w:t>cantiknya</w:t>
      </w:r>
      <w:proofErr w:type="spellEnd"/>
      <w:r>
        <w:rPr>
          <w:color w:val="231F20"/>
        </w:rPr>
        <w:t xml:space="preserve"> dan </w:t>
      </w:r>
      <w:proofErr w:type="spellStart"/>
      <w:r>
        <w:rPr>
          <w:color w:val="231F20"/>
        </w:rPr>
        <w:t>sebaliknya</w:t>
      </w:r>
      <w:proofErr w:type="spellEnd"/>
      <w:r>
        <w:rPr>
          <w:color w:val="231F20"/>
        </w:rPr>
        <w:t xml:space="preserve"> </w:t>
      </w:r>
      <w:proofErr w:type="spellStart"/>
      <w:r w:rsidR="00EE034D">
        <w:rPr>
          <w:color w:val="231F20"/>
        </w:rPr>
        <w:t>wanita</w:t>
      </w:r>
      <w:proofErr w:type="spellEnd"/>
      <w:r w:rsidR="00EE034D">
        <w:rPr>
          <w:color w:val="231F20"/>
        </w:rPr>
        <w:t xml:space="preserve"> </w:t>
      </w:r>
      <w:proofErr w:type="spellStart"/>
      <w:r w:rsidR="00EE034D">
        <w:rPr>
          <w:color w:val="231F20"/>
        </w:rPr>
        <w:t>tertarik</w:t>
      </w:r>
      <w:proofErr w:type="spellEnd"/>
      <w:r w:rsidR="00EE034D">
        <w:rPr>
          <w:color w:val="231F20"/>
        </w:rPr>
        <w:t xml:space="preserve"> </w:t>
      </w:r>
      <w:proofErr w:type="spellStart"/>
      <w:r w:rsidR="00EE034D">
        <w:rPr>
          <w:color w:val="231F20"/>
        </w:rPr>
        <w:t>kepada</w:t>
      </w:r>
      <w:proofErr w:type="spellEnd"/>
      <w:r w:rsidR="00EE034D">
        <w:rPr>
          <w:color w:val="231F20"/>
        </w:rPr>
        <w:t xml:space="preserve"> </w:t>
      </w:r>
      <w:proofErr w:type="spellStart"/>
      <w:r w:rsidR="00EE034D">
        <w:rPr>
          <w:color w:val="231F20"/>
        </w:rPr>
        <w:t>lelaki</w:t>
      </w:r>
      <w:proofErr w:type="spellEnd"/>
      <w:r w:rsidR="00EE034D">
        <w:rPr>
          <w:color w:val="231F20"/>
        </w:rPr>
        <w:t xml:space="preserve">, </w:t>
      </w:r>
      <w:proofErr w:type="spellStart"/>
      <w:r w:rsidR="00EE034D">
        <w:rPr>
          <w:color w:val="231F20"/>
        </w:rPr>
        <w:t>karena</w:t>
      </w:r>
      <w:proofErr w:type="spellEnd"/>
      <w:r w:rsidR="00EE034D">
        <w:rPr>
          <w:color w:val="231F20"/>
        </w:rPr>
        <w:t xml:space="preserve"> </w:t>
      </w:r>
      <w:proofErr w:type="spellStart"/>
      <w:r w:rsidR="00EE034D">
        <w:rPr>
          <w:color w:val="231F20"/>
        </w:rPr>
        <w:t>kayanya</w:t>
      </w:r>
      <w:proofErr w:type="spellEnd"/>
      <w:r w:rsidR="00EE034D">
        <w:rPr>
          <w:color w:val="231F20"/>
        </w:rPr>
        <w:t>.</w:t>
      </w:r>
      <w:r>
        <w:rPr>
          <w:color w:val="231F20"/>
          <w:spacing w:val="-3"/>
        </w:rPr>
        <w:t xml:space="preserve"> </w:t>
      </w:r>
      <w:proofErr w:type="spellStart"/>
      <w:r>
        <w:rPr>
          <w:color w:val="231F20"/>
          <w:spacing w:val="-3"/>
        </w:rPr>
        <w:t>Namun</w:t>
      </w:r>
      <w:proofErr w:type="spellEnd"/>
      <w:r>
        <w:rPr>
          <w:color w:val="231F20"/>
          <w:spacing w:val="-3"/>
        </w:rPr>
        <w:t>,</w:t>
      </w:r>
      <w:r w:rsidR="00EE034D">
        <w:rPr>
          <w:color w:val="231F20"/>
          <w:spacing w:val="-3"/>
        </w:rPr>
        <w:t xml:space="preserve"> </w:t>
      </w:r>
      <w:proofErr w:type="spellStart"/>
      <w:r w:rsidR="00EE034D">
        <w:rPr>
          <w:color w:val="231F20"/>
          <w:spacing w:val="10"/>
        </w:rPr>
        <w:t>keyakinan</w:t>
      </w:r>
      <w:proofErr w:type="spellEnd"/>
      <w:r w:rsidR="00EE034D">
        <w:rPr>
          <w:color w:val="231F20"/>
          <w:spacing w:val="10"/>
        </w:rPr>
        <w:t xml:space="preserve"> </w:t>
      </w:r>
      <w:proofErr w:type="spellStart"/>
      <w:r w:rsidR="00EE034D">
        <w:rPr>
          <w:color w:val="231F20"/>
          <w:spacing w:val="9"/>
        </w:rPr>
        <w:t>harus</w:t>
      </w:r>
      <w:proofErr w:type="spellEnd"/>
      <w:r w:rsidR="00EE034D">
        <w:rPr>
          <w:color w:val="231F20"/>
          <w:spacing w:val="9"/>
        </w:rPr>
        <w:t xml:space="preserve"> </w:t>
      </w:r>
      <w:proofErr w:type="spellStart"/>
      <w:r w:rsidR="00EE034D">
        <w:rPr>
          <w:color w:val="231F20"/>
          <w:spacing w:val="9"/>
        </w:rPr>
        <w:t>lebih</w:t>
      </w:r>
      <w:proofErr w:type="spellEnd"/>
      <w:r w:rsidR="00EE034D">
        <w:rPr>
          <w:color w:val="231F20"/>
          <w:spacing w:val="9"/>
        </w:rPr>
        <w:t xml:space="preserve"> </w:t>
      </w:r>
      <w:proofErr w:type="spellStart"/>
      <w:r w:rsidR="00EE034D">
        <w:rPr>
          <w:color w:val="231F20"/>
          <w:spacing w:val="9"/>
        </w:rPr>
        <w:t>utama</w:t>
      </w:r>
      <w:proofErr w:type="spellEnd"/>
      <w:r w:rsidR="00EE034D">
        <w:rPr>
          <w:color w:val="231F20"/>
          <w:spacing w:val="9"/>
        </w:rPr>
        <w:t xml:space="preserve"> </w:t>
      </w:r>
      <w:proofErr w:type="spellStart"/>
      <w:r w:rsidR="00EE034D">
        <w:rPr>
          <w:color w:val="231F20"/>
          <w:spacing w:val="9"/>
        </w:rPr>
        <w:t>dari</w:t>
      </w:r>
      <w:proofErr w:type="spellEnd"/>
      <w:r w:rsidR="00EE034D">
        <w:rPr>
          <w:color w:val="231F20"/>
          <w:spacing w:val="9"/>
        </w:rPr>
        <w:t xml:space="preserve"> </w:t>
      </w:r>
      <w:proofErr w:type="spellStart"/>
      <w:r w:rsidR="00EE034D">
        <w:rPr>
          <w:color w:val="231F20"/>
          <w:spacing w:val="10"/>
        </w:rPr>
        <w:t>kecantikan</w:t>
      </w:r>
      <w:proofErr w:type="spellEnd"/>
      <w:r w:rsidR="00EE034D">
        <w:rPr>
          <w:color w:val="231F20"/>
          <w:spacing w:val="10"/>
        </w:rPr>
        <w:t xml:space="preserve"> </w:t>
      </w:r>
      <w:r w:rsidR="00EE034D">
        <w:rPr>
          <w:color w:val="231F20"/>
          <w:spacing w:val="12"/>
        </w:rPr>
        <w:t xml:space="preserve">dan </w:t>
      </w:r>
      <w:proofErr w:type="spellStart"/>
      <w:r w:rsidR="00EE034D">
        <w:rPr>
          <w:color w:val="231F20"/>
        </w:rPr>
        <w:t>kekayaan</w:t>
      </w:r>
      <w:proofErr w:type="spellEnd"/>
      <w:r w:rsidR="00EE034D">
        <w:rPr>
          <w:color w:val="231F20"/>
        </w:rPr>
        <w:t>.</w:t>
      </w:r>
      <w:r w:rsidR="00EE034D">
        <w:rPr>
          <w:rStyle w:val="FootnoteReference"/>
          <w:color w:val="231F20"/>
        </w:rPr>
        <w:footnoteReference w:id="59"/>
      </w:r>
    </w:p>
    <w:p w14:paraId="0E97589B" w14:textId="55DFD4C5" w:rsidR="00EE034D" w:rsidRPr="00D06AB6" w:rsidRDefault="00EE034D" w:rsidP="00EE034D">
      <w:pPr>
        <w:pStyle w:val="BodyText"/>
        <w:spacing w:before="7" w:line="360" w:lineRule="auto"/>
        <w:ind w:right="125" w:firstLine="720"/>
        <w:jc w:val="both"/>
        <w:rPr>
          <w:rFonts w:asciiTheme="majorBidi" w:hAnsiTheme="majorBidi" w:cstheme="majorBidi"/>
          <w:sz w:val="24"/>
          <w:szCs w:val="24"/>
        </w:rPr>
      </w:pPr>
      <w:proofErr w:type="spellStart"/>
      <w:r w:rsidRPr="00B819EA">
        <w:rPr>
          <w:rFonts w:asciiTheme="majorBidi" w:eastAsia="Times New Roman" w:hAnsiTheme="majorBidi" w:cstheme="majorBidi"/>
          <w:sz w:val="24"/>
          <w:szCs w:val="24"/>
        </w:rPr>
        <w:t>Semua</w:t>
      </w:r>
      <w:proofErr w:type="spellEnd"/>
      <w:r w:rsidRPr="00B819EA">
        <w:rPr>
          <w:rFonts w:asciiTheme="majorBidi" w:eastAsia="Times New Roman" w:hAnsiTheme="majorBidi" w:cstheme="majorBidi"/>
          <w:sz w:val="24"/>
          <w:szCs w:val="24"/>
        </w:rPr>
        <w:t xml:space="preserve"> Ulama Tafsir </w:t>
      </w:r>
      <w:proofErr w:type="spellStart"/>
      <w:r w:rsidRPr="00B819EA">
        <w:rPr>
          <w:rFonts w:asciiTheme="majorBidi" w:eastAsia="Times New Roman" w:hAnsiTheme="majorBidi" w:cstheme="majorBidi"/>
          <w:sz w:val="24"/>
          <w:szCs w:val="24"/>
        </w:rPr>
        <w:t>sepakat</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bahwa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dilarang</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bagi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lelaki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muslim</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menikahi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wanita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musyrik</w:t>
      </w:r>
      <w:proofErr w:type="spellEnd"/>
      <w:r w:rsidRPr="00B819EA">
        <w:rPr>
          <w:rFonts w:asciiTheme="majorBidi" w:eastAsia="Times New Roman" w:hAnsiTheme="majorBidi" w:cstheme="majorBidi"/>
          <w:sz w:val="24"/>
          <w:szCs w:val="24"/>
        </w:rPr>
        <w:t xml:space="preserve"> dan </w:t>
      </w:r>
      <w:proofErr w:type="spellStart"/>
      <w:r w:rsidRPr="00B819EA">
        <w:rPr>
          <w:rFonts w:asciiTheme="majorBidi" w:eastAsia="Times New Roman" w:hAnsiTheme="majorBidi" w:cstheme="majorBidi"/>
          <w:sz w:val="24"/>
          <w:szCs w:val="24"/>
        </w:rPr>
        <w:t>begitu</w:t>
      </w:r>
      <w:proofErr w:type="spellEnd"/>
      <w:r w:rsidRPr="00B819EA">
        <w:rPr>
          <w:rFonts w:asciiTheme="majorBidi" w:eastAsia="Times New Roman" w:hAnsiTheme="majorBidi" w:cstheme="majorBidi"/>
          <w:sz w:val="24"/>
          <w:szCs w:val="24"/>
        </w:rPr>
        <w:t xml:space="preserve"> pula </w:t>
      </w:r>
      <w:proofErr w:type="spellStart"/>
      <w:r w:rsidRPr="00B819EA">
        <w:rPr>
          <w:rFonts w:asciiTheme="majorBidi" w:eastAsia="Times New Roman" w:hAnsiTheme="majorBidi" w:cstheme="majorBidi"/>
          <w:sz w:val="24"/>
          <w:szCs w:val="24"/>
        </w:rPr>
        <w:t>bagi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wanita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musliman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dilarang</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dikawini</w:t>
      </w:r>
      <w:proofErr w:type="spellEnd"/>
      <w:r w:rsidRPr="00B819EA">
        <w:rPr>
          <w:rFonts w:asciiTheme="majorBidi" w:eastAsia="Times New Roman" w:hAnsiTheme="majorBidi" w:cstheme="majorBidi"/>
          <w:sz w:val="24"/>
          <w:szCs w:val="24"/>
        </w:rPr>
        <w:t xml:space="preserve"> oleh </w:t>
      </w:r>
      <w:proofErr w:type="spellStart"/>
      <w:r w:rsidRPr="00B819EA">
        <w:rPr>
          <w:rFonts w:asciiTheme="majorBidi" w:eastAsia="Times New Roman" w:hAnsiTheme="majorBidi" w:cstheme="majorBidi"/>
          <w:sz w:val="24"/>
          <w:szCs w:val="24"/>
        </w:rPr>
        <w:t>lelaki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musyrik</w:t>
      </w:r>
      <w:proofErr w:type="spellEnd"/>
      <w:r>
        <w:rPr>
          <w:rFonts w:asciiTheme="majorBidi" w:eastAsia="Times New Roman" w:hAnsiTheme="majorBidi" w:cstheme="majorBidi"/>
          <w:sz w:val="24"/>
          <w:szCs w:val="24"/>
        </w:rPr>
        <w:t xml:space="preserve">. </w:t>
      </w:r>
      <w:r w:rsidRPr="00B819EA">
        <w:rPr>
          <w:rFonts w:asciiTheme="majorBidi" w:eastAsia="Times New Roman" w:hAnsiTheme="majorBidi" w:cstheme="majorBidi"/>
          <w:sz w:val="24"/>
          <w:szCs w:val="24"/>
        </w:rPr>
        <w:t xml:space="preserve">Yang </w:t>
      </w:r>
      <w:proofErr w:type="spellStart"/>
      <w:r w:rsidRPr="00B819EA">
        <w:rPr>
          <w:rFonts w:asciiTheme="majorBidi" w:eastAsia="Times New Roman" w:hAnsiTheme="majorBidi" w:cstheme="majorBidi"/>
          <w:sz w:val="24"/>
          <w:szCs w:val="24"/>
        </w:rPr>
        <w:t>menjadi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perbedaan</w:t>
      </w:r>
      <w:proofErr w:type="spellEnd"/>
      <w:r w:rsidRPr="00B819EA">
        <w:rPr>
          <w:rFonts w:asciiTheme="majorBidi" w:eastAsia="Times New Roman" w:hAnsiTheme="majorBidi" w:cstheme="majorBidi"/>
          <w:sz w:val="24"/>
          <w:szCs w:val="24"/>
        </w:rPr>
        <w:t xml:space="preserve"> ulama </w:t>
      </w:r>
      <w:proofErr w:type="spellStart"/>
      <w:r w:rsidRPr="00B819EA">
        <w:rPr>
          <w:rFonts w:asciiTheme="majorBidi" w:eastAsia="Times New Roman" w:hAnsiTheme="majorBidi" w:cstheme="majorBidi"/>
          <w:sz w:val="24"/>
          <w:szCs w:val="24"/>
        </w:rPr>
        <w:t>adalah</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berkenaan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dengan</w:t>
      </w:r>
      <w:proofErr w:type="spellEnd"/>
      <w:r w:rsidRPr="00B819EA">
        <w:rPr>
          <w:rFonts w:asciiTheme="majorBidi" w:eastAsia="Times New Roman" w:hAnsiTheme="majorBidi" w:cstheme="majorBidi"/>
          <w:sz w:val="24"/>
          <w:szCs w:val="24"/>
        </w:rPr>
        <w:t xml:space="preserve"> arti </w:t>
      </w:r>
      <w:proofErr w:type="spellStart"/>
      <w:r w:rsidRPr="00B819EA">
        <w:rPr>
          <w:rFonts w:asciiTheme="majorBidi" w:eastAsia="Times New Roman" w:hAnsiTheme="majorBidi" w:cstheme="majorBidi"/>
          <w:sz w:val="24"/>
          <w:szCs w:val="24"/>
        </w:rPr>
        <w:t>musyrik</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siapa</w:t>
      </w:r>
      <w:proofErr w:type="spellEnd"/>
      <w:r>
        <w:rPr>
          <w:rFonts w:asciiTheme="majorBidi" w:eastAsia="Times New Roman" w:hAnsiTheme="majorBidi" w:cstheme="majorBidi" w:hint="cs"/>
          <w:sz w:val="24"/>
          <w:szCs w:val="24"/>
          <w:rtl/>
        </w:rPr>
        <w:t xml:space="preserve"> </w:t>
      </w:r>
      <w:r w:rsidRPr="00B819EA">
        <w:rPr>
          <w:rFonts w:asciiTheme="majorBidi" w:eastAsia="Times New Roman" w:hAnsiTheme="majorBidi" w:cstheme="majorBidi"/>
          <w:sz w:val="24"/>
          <w:szCs w:val="24"/>
        </w:rPr>
        <w:t xml:space="preserve">yang </w:t>
      </w:r>
      <w:proofErr w:type="spellStart"/>
      <w:r w:rsidRPr="00B819EA">
        <w:rPr>
          <w:rFonts w:asciiTheme="majorBidi" w:eastAsia="Times New Roman" w:hAnsiTheme="majorBidi" w:cstheme="majorBidi"/>
          <w:sz w:val="24"/>
          <w:szCs w:val="24"/>
        </w:rPr>
        <w:t>disebut</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dengan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musyrik</w:t>
      </w:r>
      <w:proofErr w:type="spellEnd"/>
      <w:r w:rsidRPr="00B819EA">
        <w:rPr>
          <w:rFonts w:asciiTheme="majorBidi" w:eastAsia="Times New Roman" w:hAnsiTheme="majorBidi" w:cstheme="majorBidi"/>
          <w:sz w:val="24"/>
          <w:szCs w:val="24"/>
        </w:rPr>
        <w:t>. Al-</w:t>
      </w:r>
      <w:proofErr w:type="spellStart"/>
      <w:r w:rsidRPr="00B819EA">
        <w:rPr>
          <w:rFonts w:asciiTheme="majorBidi" w:eastAsia="Times New Roman" w:hAnsiTheme="majorBidi" w:cstheme="majorBidi"/>
          <w:sz w:val="24"/>
          <w:szCs w:val="24"/>
        </w:rPr>
        <w:t>Thabari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dalam</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tafsirnya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ketika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menafsirkan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ayat</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tentang</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larangan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menikahi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wanita</w:t>
      </w:r>
      <w:proofErr w:type="spellEnd"/>
      <w:r w:rsidRPr="00B819EA">
        <w:rPr>
          <w:rFonts w:asciiTheme="majorBidi" w:eastAsia="Times New Roman" w:hAnsiTheme="majorBidi" w:cstheme="majorBidi"/>
          <w:sz w:val="24"/>
          <w:szCs w:val="24"/>
        </w:rPr>
        <w:t xml:space="preserve"> </w:t>
      </w:r>
      <w:proofErr w:type="spellStart"/>
      <w:proofErr w:type="gramStart"/>
      <w:r w:rsidRPr="00B819EA">
        <w:rPr>
          <w:rFonts w:asciiTheme="majorBidi" w:eastAsia="Times New Roman" w:hAnsiTheme="majorBidi" w:cstheme="majorBidi"/>
          <w:sz w:val="24"/>
          <w:szCs w:val="24"/>
        </w:rPr>
        <w:t>musyrik</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menjelaskan</w:t>
      </w:r>
      <w:proofErr w:type="spellEnd"/>
      <w:proofErr w:type="gram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bahwa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ada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tiga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pendapat</w:t>
      </w:r>
      <w:proofErr w:type="spellEnd"/>
      <w:r w:rsidRPr="00B819EA">
        <w:rPr>
          <w:rFonts w:asciiTheme="majorBidi" w:eastAsia="Times New Roman" w:hAnsiTheme="majorBidi" w:cstheme="majorBidi"/>
          <w:sz w:val="24"/>
          <w:szCs w:val="24"/>
        </w:rPr>
        <w:t xml:space="preserve"> di </w:t>
      </w:r>
      <w:proofErr w:type="spellStart"/>
      <w:r w:rsidRPr="00B819EA">
        <w:rPr>
          <w:rFonts w:asciiTheme="majorBidi" w:eastAsia="Times New Roman" w:hAnsiTheme="majorBidi" w:cstheme="majorBidi"/>
          <w:sz w:val="24"/>
          <w:szCs w:val="24"/>
        </w:rPr>
        <w:t>kalangan</w:t>
      </w:r>
      <w:proofErr w:type="spellEnd"/>
      <w:r w:rsidRPr="00B819EA">
        <w:rPr>
          <w:rFonts w:asciiTheme="majorBidi" w:eastAsia="Times New Roman" w:hAnsiTheme="majorBidi" w:cstheme="majorBidi"/>
          <w:sz w:val="24"/>
          <w:szCs w:val="24"/>
        </w:rPr>
        <w:t xml:space="preserve"> ulama </w:t>
      </w:r>
      <w:proofErr w:type="spellStart"/>
      <w:r w:rsidRPr="00B819EA">
        <w:rPr>
          <w:rFonts w:asciiTheme="majorBidi" w:eastAsia="Times New Roman" w:hAnsiTheme="majorBidi" w:cstheme="majorBidi"/>
          <w:sz w:val="24"/>
          <w:szCs w:val="24"/>
        </w:rPr>
        <w:t>berkenaan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dengan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hal</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ini</w:t>
      </w:r>
      <w:proofErr w:type="spellEnd"/>
      <w:r w:rsidRPr="00B819EA">
        <w:rPr>
          <w:rFonts w:asciiTheme="majorBidi" w:eastAsia="Times New Roman" w:hAnsiTheme="majorBidi" w:cstheme="majorBidi"/>
          <w:sz w:val="24"/>
          <w:szCs w:val="24"/>
        </w:rPr>
        <w:t xml:space="preserve">. 1) </w:t>
      </w:r>
      <w:proofErr w:type="spellStart"/>
      <w:r w:rsidRPr="00B819EA">
        <w:rPr>
          <w:rFonts w:asciiTheme="majorBidi" w:eastAsia="Times New Roman" w:hAnsiTheme="majorBidi" w:cstheme="majorBidi"/>
          <w:sz w:val="24"/>
          <w:szCs w:val="24"/>
        </w:rPr>
        <w:t>ayat</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ini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merupakan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dalil</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pengharaman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kepada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setiap</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muslim</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untuk</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menikahi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wanita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musyrik</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secara</w:t>
      </w:r>
      <w:proofErr w:type="spellEnd"/>
      <w:r w:rsidRPr="00B819EA">
        <w:rPr>
          <w:rFonts w:asciiTheme="majorBidi" w:eastAsia="Times New Roman" w:hAnsiTheme="majorBidi" w:cstheme="majorBidi"/>
          <w:sz w:val="24"/>
          <w:szCs w:val="24"/>
        </w:rPr>
        <w:t xml:space="preserve"> general, </w:t>
      </w:r>
      <w:proofErr w:type="spellStart"/>
      <w:r w:rsidRPr="00B819EA">
        <w:rPr>
          <w:rFonts w:asciiTheme="majorBidi" w:eastAsia="Times New Roman" w:hAnsiTheme="majorBidi" w:cstheme="majorBidi"/>
          <w:sz w:val="24"/>
          <w:szCs w:val="24"/>
        </w:rPr>
        <w:t>baik</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penyembah</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berhala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Yahudi</w:t>
      </w:r>
      <w:proofErr w:type="spellEnd"/>
      <w:r w:rsidRPr="00B819EA">
        <w:rPr>
          <w:rFonts w:asciiTheme="majorBidi" w:eastAsia="Times New Roman" w:hAnsiTheme="majorBidi" w:cstheme="majorBidi"/>
          <w:sz w:val="24"/>
          <w:szCs w:val="24"/>
        </w:rPr>
        <w:t>, Nasrani,</w:t>
      </w:r>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maupun</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Majusi</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terkecuali</w:t>
      </w:r>
      <w:proofErr w:type="spellEnd"/>
      <w:r>
        <w:rPr>
          <w:rFonts w:asciiTheme="majorBidi" w:eastAsia="Times New Roman" w:hAnsiTheme="majorBidi" w:cstheme="majorBidi"/>
          <w:sz w:val="24"/>
          <w:szCs w:val="24"/>
        </w:rPr>
        <w:t xml:space="preserve"> Ahli K</w:t>
      </w:r>
      <w:r w:rsidRPr="00B819EA">
        <w:rPr>
          <w:rFonts w:asciiTheme="majorBidi" w:eastAsia="Times New Roman" w:hAnsiTheme="majorBidi" w:cstheme="majorBidi"/>
          <w:sz w:val="24"/>
          <w:szCs w:val="24"/>
        </w:rPr>
        <w:t xml:space="preserve">itab. Hal </w:t>
      </w:r>
      <w:proofErr w:type="spellStart"/>
      <w:r w:rsidRPr="00B819EA">
        <w:rPr>
          <w:rFonts w:asciiTheme="majorBidi" w:eastAsia="Times New Roman" w:hAnsiTheme="majorBidi" w:cstheme="majorBidi"/>
          <w:sz w:val="24"/>
          <w:szCs w:val="24"/>
        </w:rPr>
        <w:t>itu</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disebabkan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adanya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ayat</w:t>
      </w:r>
      <w:proofErr w:type="spellEnd"/>
      <w:r w:rsidRPr="00B819EA">
        <w:rPr>
          <w:rFonts w:asciiTheme="majorBidi" w:eastAsia="Times New Roman" w:hAnsiTheme="majorBidi" w:cstheme="majorBidi"/>
          <w:sz w:val="24"/>
          <w:szCs w:val="24"/>
        </w:rPr>
        <w:t xml:space="preserve"> yang </w:t>
      </w:r>
      <w:proofErr w:type="spellStart"/>
      <w:r w:rsidRPr="00B819EA">
        <w:rPr>
          <w:rFonts w:asciiTheme="majorBidi" w:eastAsia="Times New Roman" w:hAnsiTheme="majorBidi" w:cstheme="majorBidi"/>
          <w:sz w:val="24"/>
          <w:szCs w:val="24"/>
        </w:rPr>
        <w:t>me</w:t>
      </w:r>
      <w:r w:rsidRPr="00B819EA">
        <w:rPr>
          <w:rFonts w:asciiTheme="majorBidi" w:eastAsia="Times New Roman" w:hAnsiTheme="majorBidi" w:cstheme="majorBidi"/>
          <w:i/>
          <w:iCs/>
          <w:sz w:val="24"/>
          <w:szCs w:val="24"/>
        </w:rPr>
        <w:t>nasakh</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keharaman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menikahi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wanita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musyrik</w:t>
      </w:r>
      <w:proofErr w:type="spellEnd"/>
      <w:r w:rsidRPr="00B819EA">
        <w:rPr>
          <w:rFonts w:asciiTheme="majorBidi" w:eastAsia="Times New Roman" w:hAnsiTheme="majorBidi" w:cstheme="majorBidi"/>
          <w:sz w:val="24"/>
          <w:szCs w:val="24"/>
        </w:rPr>
        <w:t xml:space="preserve">. 2) </w:t>
      </w:r>
      <w:proofErr w:type="spellStart"/>
      <w:r w:rsidRPr="00B819EA">
        <w:rPr>
          <w:rFonts w:asciiTheme="majorBidi" w:eastAsia="Times New Roman" w:hAnsiTheme="majorBidi" w:cstheme="majorBidi"/>
          <w:sz w:val="24"/>
          <w:szCs w:val="24"/>
        </w:rPr>
        <w:t>Terminologi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musyrik</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dalam</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ayat</w:t>
      </w:r>
      <w:proofErr w:type="spellEnd"/>
      <w:r w:rsidRPr="00B819EA">
        <w:rPr>
          <w:rFonts w:asciiTheme="majorBidi" w:eastAsia="Times New Roman" w:hAnsiTheme="majorBidi" w:cstheme="majorBidi"/>
          <w:sz w:val="24"/>
          <w:szCs w:val="24"/>
        </w:rPr>
        <w:t xml:space="preserve"> di </w:t>
      </w:r>
      <w:proofErr w:type="spellStart"/>
      <w:r w:rsidRPr="00B819EA">
        <w:rPr>
          <w:rFonts w:asciiTheme="majorBidi" w:eastAsia="Times New Roman" w:hAnsiTheme="majorBidi" w:cstheme="majorBidi"/>
          <w:sz w:val="24"/>
          <w:szCs w:val="24"/>
        </w:rPr>
        <w:t>atas</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dikhususkan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bagi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wanita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musyrik</w:t>
      </w:r>
      <w:proofErr w:type="spellEnd"/>
      <w:r w:rsidRPr="00B819EA">
        <w:rPr>
          <w:rFonts w:asciiTheme="majorBidi" w:eastAsia="Times New Roman" w:hAnsiTheme="majorBidi" w:cstheme="majorBidi"/>
          <w:sz w:val="24"/>
          <w:szCs w:val="24"/>
        </w:rPr>
        <w:t xml:space="preserve"> Arab </w:t>
      </w:r>
      <w:proofErr w:type="spellStart"/>
      <w:r w:rsidRPr="00B819EA">
        <w:rPr>
          <w:rFonts w:asciiTheme="majorBidi" w:eastAsia="Times New Roman" w:hAnsiTheme="majorBidi" w:cstheme="majorBidi"/>
          <w:sz w:val="24"/>
          <w:szCs w:val="24"/>
        </w:rPr>
        <w:t>saja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meskipun</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secara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zahir</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i/>
          <w:iCs/>
          <w:sz w:val="24"/>
          <w:szCs w:val="24"/>
        </w:rPr>
        <w:t>nash</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terlihat</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mencakup</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seluruh</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wanita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musyrik</w:t>
      </w:r>
      <w:proofErr w:type="spellEnd"/>
      <w:r w:rsidRPr="00B819EA">
        <w:rPr>
          <w:rFonts w:asciiTheme="majorBidi" w:eastAsia="Times New Roman" w:hAnsiTheme="majorBidi" w:cstheme="majorBidi"/>
          <w:sz w:val="24"/>
          <w:szCs w:val="24"/>
        </w:rPr>
        <w:t xml:space="preserve">. 3) Ayat </w:t>
      </w:r>
      <w:proofErr w:type="spellStart"/>
      <w:r w:rsidRPr="00B819EA">
        <w:rPr>
          <w:rFonts w:asciiTheme="majorBidi" w:eastAsia="Times New Roman" w:hAnsiTheme="majorBidi" w:cstheme="majorBidi"/>
          <w:sz w:val="24"/>
          <w:szCs w:val="24"/>
        </w:rPr>
        <w:t>tersebut</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mencakup</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seluruh</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wanita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musyrik</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tanpa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terkecuali</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baik</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pe</w:t>
      </w:r>
      <w:r>
        <w:rPr>
          <w:rFonts w:asciiTheme="majorBidi" w:eastAsia="Times New Roman" w:hAnsiTheme="majorBidi" w:cstheme="majorBidi"/>
          <w:sz w:val="24"/>
          <w:szCs w:val="24"/>
        </w:rPr>
        <w:t>nyembah</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berhala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Majusi</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maupun</w:t>
      </w:r>
      <w:proofErr w:type="spellEnd"/>
      <w:r>
        <w:rPr>
          <w:rFonts w:asciiTheme="majorBidi" w:eastAsia="Times New Roman" w:hAnsiTheme="majorBidi" w:cstheme="majorBidi"/>
          <w:sz w:val="24"/>
          <w:szCs w:val="24"/>
        </w:rPr>
        <w:t xml:space="preserve"> Ahli K</w:t>
      </w:r>
      <w:r w:rsidRPr="00B819EA">
        <w:rPr>
          <w:rFonts w:asciiTheme="majorBidi" w:eastAsia="Times New Roman" w:hAnsiTheme="majorBidi" w:cstheme="majorBidi"/>
          <w:sz w:val="24"/>
          <w:szCs w:val="24"/>
        </w:rPr>
        <w:t xml:space="preserve">itab </w:t>
      </w:r>
      <w:proofErr w:type="spellStart"/>
      <w:r w:rsidRPr="00B819EA">
        <w:rPr>
          <w:rFonts w:asciiTheme="majorBidi" w:eastAsia="Times New Roman" w:hAnsiTheme="majorBidi" w:cstheme="majorBidi"/>
          <w:sz w:val="24"/>
          <w:szCs w:val="24"/>
        </w:rPr>
        <w:t>tanpa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ada</w:t>
      </w:r>
      <w:proofErr w:type="spellEnd"/>
      <w:r w:rsidRPr="00B819EA">
        <w:rPr>
          <w:rFonts w:asciiTheme="majorBidi" w:eastAsia="Times New Roman" w:hAnsiTheme="majorBidi" w:cstheme="majorBidi"/>
          <w:sz w:val="24"/>
          <w:szCs w:val="24"/>
        </w:rPr>
        <w:t xml:space="preserve"> </w:t>
      </w:r>
      <w:proofErr w:type="spellStart"/>
      <w:r w:rsidRPr="00B819EA">
        <w:rPr>
          <w:rFonts w:asciiTheme="majorBidi" w:eastAsia="Times New Roman" w:hAnsiTheme="majorBidi" w:cstheme="majorBidi"/>
          <w:sz w:val="24"/>
          <w:szCs w:val="24"/>
        </w:rPr>
        <w:t>ayat</w:t>
      </w:r>
      <w:proofErr w:type="spellEnd"/>
      <w:r w:rsidRPr="00B819EA">
        <w:rPr>
          <w:rFonts w:asciiTheme="majorBidi" w:eastAsia="Times New Roman" w:hAnsiTheme="majorBidi" w:cstheme="majorBidi"/>
          <w:sz w:val="24"/>
          <w:szCs w:val="24"/>
        </w:rPr>
        <w:t xml:space="preserve"> yang </w:t>
      </w:r>
      <w:proofErr w:type="spellStart"/>
      <w:r w:rsidRPr="00B819EA">
        <w:rPr>
          <w:rFonts w:asciiTheme="majorBidi" w:eastAsia="Times New Roman" w:hAnsiTheme="majorBidi" w:cstheme="majorBidi"/>
          <w:sz w:val="24"/>
          <w:szCs w:val="24"/>
        </w:rPr>
        <w:t>me</w:t>
      </w:r>
      <w:r w:rsidRPr="00B819EA">
        <w:rPr>
          <w:rFonts w:asciiTheme="majorBidi" w:eastAsia="Times New Roman" w:hAnsiTheme="majorBidi" w:cstheme="majorBidi"/>
          <w:i/>
          <w:iCs/>
          <w:sz w:val="24"/>
          <w:szCs w:val="24"/>
        </w:rPr>
        <w:t>nasakh</w:t>
      </w:r>
      <w:r w:rsidRPr="00B819EA">
        <w:rPr>
          <w:rFonts w:asciiTheme="majorBidi" w:eastAsia="Times New Roman" w:hAnsiTheme="majorBidi" w:cstheme="majorBidi"/>
          <w:sz w:val="24"/>
          <w:szCs w:val="24"/>
        </w:rPr>
        <w:t>nya</w:t>
      </w:r>
      <w:proofErr w:type="spellEnd"/>
      <w:r w:rsidRPr="00B819EA">
        <w:rPr>
          <w:rFonts w:asciiTheme="majorBidi" w:eastAsia="Times New Roman" w:hAnsiTheme="majorBidi" w:cstheme="majorBidi"/>
          <w:sz w:val="24"/>
          <w:szCs w:val="24"/>
        </w:rPr>
        <w:t>.</w:t>
      </w:r>
      <w:r w:rsidRPr="00B819EA">
        <w:rPr>
          <w:rStyle w:val="FootnoteReference"/>
          <w:rFonts w:asciiTheme="majorBidi" w:eastAsia="Times New Roman" w:hAnsiTheme="majorBidi" w:cstheme="majorBidi"/>
          <w:sz w:val="24"/>
          <w:szCs w:val="24"/>
        </w:rPr>
        <w:footnoteReference w:id="60"/>
      </w:r>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Tetapi</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mayoritas</w:t>
      </w:r>
      <w:proofErr w:type="spellEnd"/>
      <w:r w:rsidRPr="00B819EA">
        <w:rPr>
          <w:rFonts w:asciiTheme="majorBidi" w:hAnsiTheme="majorBidi" w:cstheme="majorBidi"/>
          <w:color w:val="231F20"/>
          <w:sz w:val="24"/>
          <w:szCs w:val="24"/>
        </w:rPr>
        <w:t xml:space="preserve"> ulama </w:t>
      </w:r>
      <w:proofErr w:type="spellStart"/>
      <w:r w:rsidRPr="00B819EA">
        <w:rPr>
          <w:rFonts w:asciiTheme="majorBidi" w:hAnsiTheme="majorBidi" w:cstheme="majorBidi"/>
          <w:color w:val="231F20"/>
          <w:sz w:val="24"/>
          <w:szCs w:val="24"/>
        </w:rPr>
        <w:t>berpendapat</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bahwa</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semua</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musyrikat</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baik</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dari</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bangsa</w:t>
      </w:r>
      <w:proofErr w:type="spellEnd"/>
      <w:r w:rsidRPr="00B819EA">
        <w:rPr>
          <w:rFonts w:asciiTheme="majorBidi" w:hAnsiTheme="majorBidi" w:cstheme="majorBidi"/>
          <w:color w:val="231F20"/>
          <w:sz w:val="24"/>
          <w:szCs w:val="24"/>
        </w:rPr>
        <w:t xml:space="preserve"> Arab </w:t>
      </w:r>
      <w:proofErr w:type="spellStart"/>
      <w:r w:rsidRPr="00B819EA">
        <w:rPr>
          <w:rFonts w:asciiTheme="majorBidi" w:hAnsiTheme="majorBidi" w:cstheme="majorBidi"/>
          <w:color w:val="231F20"/>
          <w:sz w:val="24"/>
          <w:szCs w:val="24"/>
        </w:rPr>
        <w:t>maupun</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bangsa</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bukan</w:t>
      </w:r>
      <w:proofErr w:type="spellEnd"/>
      <w:r w:rsidRPr="00B819EA">
        <w:rPr>
          <w:rFonts w:asciiTheme="majorBidi" w:hAnsiTheme="majorBidi" w:cstheme="majorBidi"/>
          <w:color w:val="231F20"/>
          <w:sz w:val="24"/>
          <w:szCs w:val="24"/>
        </w:rPr>
        <w:t xml:space="preserve"> Arab </w:t>
      </w:r>
      <w:proofErr w:type="spellStart"/>
      <w:r w:rsidRPr="00B819EA">
        <w:rPr>
          <w:rFonts w:asciiTheme="majorBidi" w:hAnsiTheme="majorBidi" w:cstheme="majorBidi"/>
          <w:color w:val="231F20"/>
          <w:sz w:val="24"/>
          <w:szCs w:val="24"/>
        </w:rPr>
        <w:t>tidak</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boleh</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dinikahi</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lelaki</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muslim</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atau</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musyrik</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lelaki</w:t>
      </w:r>
      <w:proofErr w:type="spellEnd"/>
      <w:r w:rsidRPr="00B819EA">
        <w:rPr>
          <w:rFonts w:asciiTheme="majorBidi" w:hAnsiTheme="majorBidi" w:cstheme="majorBidi"/>
          <w:color w:val="231F20"/>
          <w:sz w:val="24"/>
          <w:szCs w:val="24"/>
        </w:rPr>
        <w:t xml:space="preserve"> juga </w:t>
      </w:r>
      <w:proofErr w:type="spellStart"/>
      <w:r w:rsidRPr="00B819EA">
        <w:rPr>
          <w:rFonts w:asciiTheme="majorBidi" w:hAnsiTheme="majorBidi" w:cstheme="majorBidi"/>
          <w:color w:val="231F20"/>
          <w:sz w:val="24"/>
          <w:szCs w:val="24"/>
        </w:rPr>
        <w:t>tidak</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boleh</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dinikahi</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wanita</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muslimat</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kecuali</w:t>
      </w:r>
      <w:proofErr w:type="spellEnd"/>
      <w:r w:rsidRPr="00B819EA">
        <w:rPr>
          <w:rFonts w:asciiTheme="majorBidi" w:hAnsiTheme="majorBidi" w:cstheme="majorBidi"/>
          <w:color w:val="231F20"/>
          <w:sz w:val="24"/>
          <w:szCs w:val="24"/>
        </w:rPr>
        <w:t xml:space="preserve">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 xml:space="preserve">i </w:t>
      </w:r>
      <w:r w:rsidRPr="00D75BEC">
        <w:rPr>
          <w:rFonts w:asciiTheme="majorBidi" w:hAnsiTheme="majorBidi" w:cstheme="majorBidi"/>
          <w:iCs/>
          <w:color w:val="231F20"/>
          <w:sz w:val="24"/>
          <w:szCs w:val="24"/>
        </w:rPr>
        <w:t>Kitab</w:t>
      </w:r>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apapun</w:t>
      </w:r>
      <w:proofErr w:type="spellEnd"/>
      <w:r w:rsidRPr="00B819EA">
        <w:rPr>
          <w:rFonts w:asciiTheme="majorBidi" w:hAnsiTheme="majorBidi" w:cstheme="majorBidi"/>
          <w:color w:val="231F20"/>
          <w:sz w:val="24"/>
          <w:szCs w:val="24"/>
        </w:rPr>
        <w:t xml:space="preserve"> agama </w:t>
      </w:r>
      <w:proofErr w:type="spellStart"/>
      <w:r w:rsidRPr="00B819EA">
        <w:rPr>
          <w:rFonts w:asciiTheme="majorBidi" w:hAnsiTheme="majorBidi" w:cstheme="majorBidi"/>
          <w:color w:val="231F20"/>
          <w:sz w:val="24"/>
          <w:szCs w:val="24"/>
        </w:rPr>
        <w:t>ataupun</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kepercayaannya</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seperti</w:t>
      </w:r>
      <w:proofErr w:type="spellEnd"/>
      <w:r w:rsidRPr="00B819EA">
        <w:rPr>
          <w:rFonts w:asciiTheme="majorBidi" w:hAnsiTheme="majorBidi" w:cstheme="majorBidi"/>
          <w:color w:val="231F20"/>
          <w:sz w:val="24"/>
          <w:szCs w:val="24"/>
        </w:rPr>
        <w:t xml:space="preserve"> Hindu, </w:t>
      </w:r>
      <w:proofErr w:type="spellStart"/>
      <w:r w:rsidRPr="00B819EA">
        <w:rPr>
          <w:rFonts w:asciiTheme="majorBidi" w:hAnsiTheme="majorBidi" w:cstheme="majorBidi"/>
          <w:color w:val="231F20"/>
          <w:sz w:val="24"/>
          <w:szCs w:val="24"/>
        </w:rPr>
        <w:t>Budha</w:t>
      </w:r>
      <w:proofErr w:type="spellEnd"/>
      <w:r w:rsidRPr="00B819EA">
        <w:rPr>
          <w:rFonts w:asciiTheme="majorBidi" w:hAnsiTheme="majorBidi" w:cstheme="majorBidi"/>
          <w:color w:val="231F20"/>
          <w:sz w:val="24"/>
          <w:szCs w:val="24"/>
        </w:rPr>
        <w:t xml:space="preserve">, Kong Hu Cu, </w:t>
      </w:r>
      <w:proofErr w:type="spellStart"/>
      <w:r w:rsidRPr="00B819EA">
        <w:rPr>
          <w:rFonts w:asciiTheme="majorBidi" w:hAnsiTheme="majorBidi" w:cstheme="majorBidi"/>
          <w:color w:val="231F20"/>
          <w:sz w:val="24"/>
          <w:szCs w:val="24"/>
        </w:rPr>
        <w:t>Majusi</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karena</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pemeluk</w:t>
      </w:r>
      <w:proofErr w:type="spellEnd"/>
      <w:r w:rsidRPr="00B819EA">
        <w:rPr>
          <w:rFonts w:asciiTheme="majorBidi" w:hAnsiTheme="majorBidi" w:cstheme="majorBidi"/>
          <w:color w:val="231F20"/>
          <w:sz w:val="24"/>
          <w:szCs w:val="24"/>
        </w:rPr>
        <w:t xml:space="preserve"> agama </w:t>
      </w:r>
      <w:proofErr w:type="spellStart"/>
      <w:r w:rsidRPr="00B819EA">
        <w:rPr>
          <w:rFonts w:asciiTheme="majorBidi" w:hAnsiTheme="majorBidi" w:cstheme="majorBidi"/>
          <w:color w:val="231F20"/>
          <w:sz w:val="24"/>
          <w:szCs w:val="24"/>
        </w:rPr>
        <w:t>selain</w:t>
      </w:r>
      <w:proofErr w:type="spellEnd"/>
      <w:r w:rsidRPr="00B819EA">
        <w:rPr>
          <w:rFonts w:asciiTheme="majorBidi" w:hAnsiTheme="majorBidi" w:cstheme="majorBidi"/>
          <w:color w:val="231F20"/>
          <w:sz w:val="24"/>
          <w:szCs w:val="24"/>
        </w:rPr>
        <w:t xml:space="preserve"> Islam dan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 xml:space="preserve">i </w:t>
      </w:r>
      <w:r w:rsidRPr="00D75BEC">
        <w:rPr>
          <w:rFonts w:asciiTheme="majorBidi" w:hAnsiTheme="majorBidi" w:cstheme="majorBidi"/>
          <w:iCs/>
          <w:color w:val="231F20"/>
          <w:sz w:val="24"/>
          <w:szCs w:val="24"/>
        </w:rPr>
        <w:t>Kitab</w:t>
      </w:r>
      <w:r w:rsidR="00F14F3E">
        <w:rPr>
          <w:rFonts w:asciiTheme="majorBidi" w:hAnsiTheme="majorBidi" w:cstheme="majorBidi"/>
          <w:iCs/>
          <w:color w:val="231F20"/>
          <w:sz w:val="24"/>
          <w:szCs w:val="24"/>
        </w:rPr>
        <w:t xml:space="preserve"> </w:t>
      </w:r>
      <w:proofErr w:type="spellStart"/>
      <w:r w:rsidRPr="00B819EA">
        <w:rPr>
          <w:rFonts w:asciiTheme="majorBidi" w:hAnsiTheme="majorBidi" w:cstheme="majorBidi"/>
          <w:color w:val="231F20"/>
          <w:sz w:val="24"/>
          <w:szCs w:val="24"/>
        </w:rPr>
        <w:t>termasuk</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lastRenderedPageBreak/>
        <w:t>kelompok</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musyrik</w:t>
      </w:r>
      <w:proofErr w:type="spellEnd"/>
      <w:r>
        <w:rPr>
          <w:rFonts w:asciiTheme="majorBidi" w:hAnsiTheme="majorBidi" w:cstheme="majorBidi"/>
          <w:color w:val="231F20"/>
          <w:sz w:val="24"/>
          <w:szCs w:val="24"/>
        </w:rPr>
        <w:t>.</w:t>
      </w:r>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Menanggapi</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hal</w:t>
      </w:r>
      <w:proofErr w:type="spellEnd"/>
      <w:r w:rsidRPr="00B819EA">
        <w:rPr>
          <w:rFonts w:asciiTheme="majorBidi" w:hAnsiTheme="majorBidi" w:cstheme="majorBidi"/>
          <w:color w:val="231F20"/>
          <w:sz w:val="24"/>
          <w:szCs w:val="24"/>
        </w:rPr>
        <w:t xml:space="preserve"> di </w:t>
      </w:r>
      <w:proofErr w:type="spellStart"/>
      <w:r w:rsidRPr="00B819EA">
        <w:rPr>
          <w:rFonts w:asciiTheme="majorBidi" w:hAnsiTheme="majorBidi" w:cstheme="majorBidi"/>
          <w:color w:val="231F20"/>
          <w:sz w:val="24"/>
          <w:szCs w:val="24"/>
        </w:rPr>
        <w:t>atas</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baik</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Hamka</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maupun</w:t>
      </w:r>
      <w:proofErr w:type="spellEnd"/>
      <w:r w:rsidRPr="00B819EA">
        <w:rPr>
          <w:rFonts w:asciiTheme="majorBidi" w:hAnsiTheme="majorBidi" w:cstheme="majorBidi"/>
          <w:color w:val="231F20"/>
          <w:sz w:val="24"/>
          <w:szCs w:val="24"/>
        </w:rPr>
        <w:t xml:space="preserve"> M. Quraish</w:t>
      </w:r>
      <w:r>
        <w:rPr>
          <w:rFonts w:asciiTheme="majorBidi" w:hAnsiTheme="majorBidi" w:cstheme="majorBidi" w:hint="cs"/>
          <w:color w:val="231F20"/>
          <w:sz w:val="24"/>
          <w:szCs w:val="24"/>
          <w:rtl/>
        </w:rPr>
        <w:t xml:space="preserve"> </w:t>
      </w:r>
      <w:r w:rsidRPr="00B819EA">
        <w:rPr>
          <w:rFonts w:asciiTheme="majorBidi" w:hAnsiTheme="majorBidi" w:cstheme="majorBidi"/>
          <w:color w:val="231F20"/>
          <w:sz w:val="24"/>
          <w:szCs w:val="24"/>
        </w:rPr>
        <w:t>Shihab</w:t>
      </w:r>
      <w:r>
        <w:rPr>
          <w:rFonts w:asciiTheme="majorBidi" w:hAnsiTheme="majorBidi" w:cstheme="majorBidi" w:hint="cs"/>
          <w:color w:val="231F20"/>
          <w:sz w:val="24"/>
          <w:szCs w:val="24"/>
          <w:rtl/>
        </w:rPr>
        <w:t xml:space="preserve"> </w:t>
      </w:r>
      <w:proofErr w:type="spellStart"/>
      <w:r w:rsidRPr="00B819EA">
        <w:rPr>
          <w:rFonts w:asciiTheme="majorBidi" w:hAnsiTheme="majorBidi" w:cstheme="majorBidi"/>
          <w:color w:val="231F20"/>
          <w:sz w:val="24"/>
          <w:szCs w:val="24"/>
        </w:rPr>
        <w:t>tidak</w:t>
      </w:r>
      <w:proofErr w:type="spellEnd"/>
      <w:r>
        <w:rPr>
          <w:rFonts w:asciiTheme="majorBidi" w:hAnsiTheme="majorBidi" w:cstheme="majorBidi" w:hint="cs"/>
          <w:color w:val="231F20"/>
          <w:sz w:val="24"/>
          <w:szCs w:val="24"/>
          <w:rtl/>
        </w:rPr>
        <w:t xml:space="preserve"> </w:t>
      </w:r>
      <w:proofErr w:type="spellStart"/>
      <w:r w:rsidRPr="00B819EA">
        <w:rPr>
          <w:rFonts w:asciiTheme="majorBidi" w:hAnsiTheme="majorBidi" w:cstheme="majorBidi"/>
          <w:color w:val="231F20"/>
          <w:sz w:val="24"/>
          <w:szCs w:val="24"/>
        </w:rPr>
        <w:t>membedakan</w:t>
      </w:r>
      <w:proofErr w:type="spellEnd"/>
      <w:r>
        <w:rPr>
          <w:rFonts w:asciiTheme="majorBidi" w:hAnsiTheme="majorBidi" w:cstheme="majorBidi" w:hint="cs"/>
          <w:color w:val="231F20"/>
          <w:sz w:val="24"/>
          <w:szCs w:val="24"/>
          <w:rtl/>
        </w:rPr>
        <w:t xml:space="preserve"> </w:t>
      </w:r>
      <w:proofErr w:type="spellStart"/>
      <w:r w:rsidRPr="00B819EA">
        <w:rPr>
          <w:rFonts w:asciiTheme="majorBidi" w:hAnsiTheme="majorBidi" w:cstheme="majorBidi"/>
          <w:color w:val="231F20"/>
          <w:sz w:val="24"/>
          <w:szCs w:val="24"/>
        </w:rPr>
        <w:t>antara</w:t>
      </w:r>
      <w:proofErr w:type="spellEnd"/>
      <w:r>
        <w:rPr>
          <w:rFonts w:asciiTheme="majorBidi" w:hAnsiTheme="majorBidi" w:cstheme="majorBidi" w:hint="cs"/>
          <w:color w:val="231F20"/>
          <w:sz w:val="24"/>
          <w:szCs w:val="24"/>
          <w:rtl/>
        </w:rPr>
        <w:t xml:space="preserve"> </w:t>
      </w:r>
      <w:proofErr w:type="spellStart"/>
      <w:r w:rsidRPr="00B819EA">
        <w:rPr>
          <w:rFonts w:asciiTheme="majorBidi" w:hAnsiTheme="majorBidi" w:cstheme="majorBidi"/>
          <w:color w:val="231F20"/>
          <w:sz w:val="24"/>
          <w:szCs w:val="24"/>
        </w:rPr>
        <w:t>musyrik</w:t>
      </w:r>
      <w:proofErr w:type="spellEnd"/>
      <w:r>
        <w:rPr>
          <w:rFonts w:asciiTheme="majorBidi" w:hAnsiTheme="majorBidi" w:cstheme="majorBidi" w:hint="cs"/>
          <w:color w:val="231F20"/>
          <w:sz w:val="24"/>
          <w:szCs w:val="24"/>
          <w:rtl/>
        </w:rPr>
        <w:t xml:space="preserve"> </w:t>
      </w:r>
      <w:proofErr w:type="spellStart"/>
      <w:r w:rsidRPr="00B819EA">
        <w:rPr>
          <w:rFonts w:asciiTheme="majorBidi" w:hAnsiTheme="majorBidi" w:cstheme="majorBidi"/>
          <w:color w:val="231F20"/>
          <w:spacing w:val="-2"/>
          <w:sz w:val="24"/>
          <w:szCs w:val="24"/>
        </w:rPr>
        <w:t>bangsa</w:t>
      </w:r>
      <w:proofErr w:type="spellEnd"/>
      <w:r w:rsidRPr="00B819EA">
        <w:rPr>
          <w:rFonts w:asciiTheme="majorBidi" w:hAnsiTheme="majorBidi" w:cstheme="majorBidi"/>
          <w:color w:val="231F20"/>
          <w:spacing w:val="-2"/>
          <w:sz w:val="24"/>
          <w:szCs w:val="24"/>
        </w:rPr>
        <w:t xml:space="preserve"> </w:t>
      </w:r>
      <w:r w:rsidRPr="00B819EA">
        <w:rPr>
          <w:rFonts w:asciiTheme="majorBidi" w:hAnsiTheme="majorBidi" w:cstheme="majorBidi"/>
          <w:color w:val="231F20"/>
          <w:sz w:val="24"/>
          <w:szCs w:val="24"/>
        </w:rPr>
        <w:t xml:space="preserve">Arab dan </w:t>
      </w:r>
      <w:proofErr w:type="spellStart"/>
      <w:r w:rsidRPr="00B819EA">
        <w:rPr>
          <w:rFonts w:asciiTheme="majorBidi" w:hAnsiTheme="majorBidi" w:cstheme="majorBidi"/>
          <w:color w:val="231F20"/>
          <w:sz w:val="24"/>
          <w:szCs w:val="24"/>
        </w:rPr>
        <w:t>musyrik</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bangsa</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bukan</w:t>
      </w:r>
      <w:proofErr w:type="spellEnd"/>
      <w:r w:rsidRPr="00B819EA">
        <w:rPr>
          <w:rFonts w:asciiTheme="majorBidi" w:hAnsiTheme="majorBidi" w:cstheme="majorBidi"/>
          <w:color w:val="231F20"/>
          <w:sz w:val="24"/>
          <w:szCs w:val="24"/>
        </w:rPr>
        <w:t xml:space="preserve"> Arab, </w:t>
      </w:r>
      <w:proofErr w:type="spellStart"/>
      <w:r w:rsidRPr="00B819EA">
        <w:rPr>
          <w:rFonts w:asciiTheme="majorBidi" w:hAnsiTheme="majorBidi" w:cstheme="majorBidi"/>
          <w:color w:val="231F20"/>
          <w:sz w:val="24"/>
          <w:szCs w:val="24"/>
        </w:rPr>
        <w:t>malahan</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mereka</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memasukkan</w:t>
      </w:r>
      <w:proofErr w:type="spellEnd"/>
      <w:r w:rsidRPr="00B819EA">
        <w:rPr>
          <w:rFonts w:asciiTheme="majorBidi" w:hAnsiTheme="majorBidi" w:cstheme="majorBidi"/>
          <w:color w:val="231F20"/>
          <w:sz w:val="24"/>
          <w:szCs w:val="24"/>
        </w:rPr>
        <w:t xml:space="preserve">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 xml:space="preserve">i </w:t>
      </w:r>
      <w:r w:rsidRPr="00D75BEC">
        <w:rPr>
          <w:rFonts w:asciiTheme="majorBidi" w:hAnsiTheme="majorBidi" w:cstheme="majorBidi"/>
          <w:iCs/>
          <w:color w:val="231F20"/>
          <w:sz w:val="24"/>
          <w:szCs w:val="24"/>
        </w:rPr>
        <w:t>Kitab</w:t>
      </w:r>
      <w:r>
        <w:rPr>
          <w:rFonts w:asciiTheme="majorBidi" w:hAnsiTheme="majorBidi" w:cstheme="majorBidi" w:hint="cs"/>
          <w:iCs/>
          <w:color w:val="231F20"/>
          <w:sz w:val="24"/>
          <w:szCs w:val="24"/>
          <w:rtl/>
        </w:rPr>
        <w:t xml:space="preserve"> </w:t>
      </w:r>
      <w:proofErr w:type="spellStart"/>
      <w:r w:rsidRPr="00B819EA">
        <w:rPr>
          <w:rFonts w:asciiTheme="majorBidi" w:hAnsiTheme="majorBidi" w:cstheme="majorBidi"/>
          <w:color w:val="231F20"/>
          <w:sz w:val="24"/>
          <w:szCs w:val="24"/>
        </w:rPr>
        <w:t>dalam</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kelompok</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musyrik</w:t>
      </w:r>
      <w:proofErr w:type="spellEnd"/>
      <w:r w:rsidRPr="00B819EA">
        <w:rPr>
          <w:rFonts w:asciiTheme="majorBidi" w:hAnsiTheme="majorBidi" w:cstheme="majorBidi"/>
          <w:color w:val="231F20"/>
          <w:sz w:val="24"/>
          <w:szCs w:val="24"/>
        </w:rPr>
        <w:t xml:space="preserve"> </w:t>
      </w:r>
      <w:r w:rsidRPr="00B819EA">
        <w:rPr>
          <w:rFonts w:asciiTheme="majorBidi" w:hAnsiTheme="majorBidi" w:cstheme="majorBidi"/>
          <w:color w:val="231F20"/>
          <w:spacing w:val="-3"/>
          <w:sz w:val="24"/>
          <w:szCs w:val="24"/>
        </w:rPr>
        <w:t xml:space="preserve">yang </w:t>
      </w:r>
      <w:proofErr w:type="spellStart"/>
      <w:r w:rsidRPr="00B819EA">
        <w:rPr>
          <w:rFonts w:asciiTheme="majorBidi" w:hAnsiTheme="majorBidi" w:cstheme="majorBidi"/>
          <w:color w:val="231F20"/>
          <w:spacing w:val="2"/>
          <w:sz w:val="24"/>
          <w:szCs w:val="24"/>
        </w:rPr>
        <w:t>dilarang</w:t>
      </w:r>
      <w:proofErr w:type="spellEnd"/>
      <w:r w:rsidRPr="00B819EA">
        <w:rPr>
          <w:rFonts w:asciiTheme="majorBidi" w:hAnsiTheme="majorBidi" w:cstheme="majorBidi"/>
          <w:color w:val="231F20"/>
          <w:spacing w:val="2"/>
          <w:sz w:val="24"/>
          <w:szCs w:val="24"/>
        </w:rPr>
        <w:t xml:space="preserve"> </w:t>
      </w:r>
      <w:proofErr w:type="spellStart"/>
      <w:r w:rsidRPr="00B819EA">
        <w:rPr>
          <w:rFonts w:asciiTheme="majorBidi" w:hAnsiTheme="majorBidi" w:cstheme="majorBidi"/>
          <w:color w:val="231F20"/>
          <w:spacing w:val="2"/>
          <w:sz w:val="24"/>
          <w:szCs w:val="24"/>
        </w:rPr>
        <w:t>menikah</w:t>
      </w:r>
      <w:proofErr w:type="spellEnd"/>
      <w:r w:rsidRPr="00B819EA">
        <w:rPr>
          <w:rFonts w:asciiTheme="majorBidi" w:hAnsiTheme="majorBidi" w:cstheme="majorBidi"/>
          <w:color w:val="231F20"/>
          <w:spacing w:val="2"/>
          <w:sz w:val="24"/>
          <w:szCs w:val="24"/>
        </w:rPr>
        <w:t xml:space="preserve"> </w:t>
      </w:r>
      <w:proofErr w:type="spellStart"/>
      <w:r w:rsidRPr="00B819EA">
        <w:rPr>
          <w:rFonts w:asciiTheme="majorBidi" w:hAnsiTheme="majorBidi" w:cstheme="majorBidi"/>
          <w:color w:val="231F20"/>
          <w:spacing w:val="2"/>
          <w:sz w:val="24"/>
          <w:szCs w:val="24"/>
        </w:rPr>
        <w:t>dengan</w:t>
      </w:r>
      <w:proofErr w:type="spellEnd"/>
      <w:r w:rsidRPr="00B819EA">
        <w:rPr>
          <w:rFonts w:asciiTheme="majorBidi" w:hAnsiTheme="majorBidi" w:cstheme="majorBidi"/>
          <w:color w:val="231F20"/>
          <w:spacing w:val="2"/>
          <w:sz w:val="24"/>
          <w:szCs w:val="24"/>
        </w:rPr>
        <w:t xml:space="preserve"> orang Islam, </w:t>
      </w:r>
      <w:proofErr w:type="spellStart"/>
      <w:r w:rsidRPr="00B819EA">
        <w:rPr>
          <w:rFonts w:asciiTheme="majorBidi" w:hAnsiTheme="majorBidi" w:cstheme="majorBidi"/>
          <w:color w:val="231F20"/>
          <w:spacing w:val="2"/>
          <w:sz w:val="24"/>
          <w:szCs w:val="24"/>
        </w:rPr>
        <w:t>demikian</w:t>
      </w:r>
      <w:proofErr w:type="spellEnd"/>
      <w:r w:rsidRPr="00B819EA">
        <w:rPr>
          <w:rFonts w:asciiTheme="majorBidi" w:hAnsiTheme="majorBidi" w:cstheme="majorBidi"/>
          <w:color w:val="231F20"/>
          <w:spacing w:val="2"/>
          <w:sz w:val="24"/>
          <w:szCs w:val="24"/>
        </w:rPr>
        <w:t xml:space="preserve"> </w:t>
      </w:r>
      <w:r w:rsidRPr="00B819EA">
        <w:rPr>
          <w:rFonts w:asciiTheme="majorBidi" w:hAnsiTheme="majorBidi" w:cstheme="majorBidi"/>
          <w:color w:val="231F20"/>
          <w:spacing w:val="3"/>
          <w:sz w:val="24"/>
          <w:szCs w:val="24"/>
        </w:rPr>
        <w:t xml:space="preserve">juga </w:t>
      </w:r>
      <w:proofErr w:type="spellStart"/>
      <w:r w:rsidRPr="00B819EA">
        <w:rPr>
          <w:rFonts w:asciiTheme="majorBidi" w:hAnsiTheme="majorBidi" w:cstheme="majorBidi"/>
          <w:color w:val="231F20"/>
          <w:spacing w:val="7"/>
          <w:sz w:val="24"/>
          <w:szCs w:val="24"/>
        </w:rPr>
        <w:t>pendapat</w:t>
      </w:r>
      <w:proofErr w:type="spellEnd"/>
      <w:r w:rsidRPr="00B819EA">
        <w:rPr>
          <w:rFonts w:asciiTheme="majorBidi" w:hAnsiTheme="majorBidi" w:cstheme="majorBidi"/>
          <w:color w:val="231F20"/>
          <w:spacing w:val="7"/>
          <w:sz w:val="24"/>
          <w:szCs w:val="24"/>
        </w:rPr>
        <w:t xml:space="preserve"> </w:t>
      </w:r>
      <w:r w:rsidRPr="00B819EA">
        <w:rPr>
          <w:rFonts w:asciiTheme="majorBidi" w:hAnsiTheme="majorBidi" w:cstheme="majorBidi"/>
          <w:color w:val="231F20"/>
          <w:spacing w:val="6"/>
          <w:sz w:val="24"/>
          <w:szCs w:val="24"/>
        </w:rPr>
        <w:t xml:space="preserve">Ibnu </w:t>
      </w:r>
      <w:proofErr w:type="spellStart"/>
      <w:r w:rsidRPr="00B819EA">
        <w:rPr>
          <w:rFonts w:asciiTheme="majorBidi" w:hAnsiTheme="majorBidi" w:cstheme="majorBidi"/>
          <w:color w:val="231F20"/>
          <w:spacing w:val="6"/>
          <w:sz w:val="24"/>
          <w:szCs w:val="24"/>
        </w:rPr>
        <w:t>Katsir</w:t>
      </w:r>
      <w:proofErr w:type="spellEnd"/>
      <w:r w:rsidRPr="00B819EA">
        <w:rPr>
          <w:rFonts w:asciiTheme="majorBidi" w:hAnsiTheme="majorBidi" w:cstheme="majorBidi"/>
          <w:color w:val="231F20"/>
          <w:spacing w:val="6"/>
          <w:sz w:val="24"/>
          <w:szCs w:val="24"/>
        </w:rPr>
        <w:t xml:space="preserve"> </w:t>
      </w:r>
      <w:r w:rsidRPr="00B819EA">
        <w:rPr>
          <w:rFonts w:asciiTheme="majorBidi" w:hAnsiTheme="majorBidi" w:cstheme="majorBidi"/>
          <w:color w:val="231F20"/>
          <w:spacing w:val="5"/>
          <w:sz w:val="24"/>
          <w:szCs w:val="24"/>
        </w:rPr>
        <w:t xml:space="preserve">dan </w:t>
      </w:r>
      <w:r w:rsidRPr="00B819EA">
        <w:rPr>
          <w:rFonts w:asciiTheme="majorBidi" w:hAnsiTheme="majorBidi" w:cstheme="majorBidi"/>
          <w:color w:val="231F20"/>
          <w:spacing w:val="6"/>
          <w:sz w:val="24"/>
          <w:szCs w:val="24"/>
        </w:rPr>
        <w:t xml:space="preserve">Sayyid </w:t>
      </w:r>
      <w:proofErr w:type="spellStart"/>
      <w:r w:rsidRPr="00B819EA">
        <w:rPr>
          <w:rFonts w:asciiTheme="majorBidi" w:hAnsiTheme="majorBidi" w:cstheme="majorBidi"/>
          <w:color w:val="231F20"/>
          <w:spacing w:val="6"/>
          <w:sz w:val="24"/>
          <w:szCs w:val="24"/>
        </w:rPr>
        <w:t>Quthb</w:t>
      </w:r>
      <w:proofErr w:type="spellEnd"/>
      <w:r w:rsidRPr="00B819EA">
        <w:rPr>
          <w:rFonts w:asciiTheme="majorBidi" w:hAnsiTheme="majorBidi" w:cstheme="majorBidi"/>
          <w:color w:val="231F20"/>
          <w:spacing w:val="6"/>
          <w:sz w:val="24"/>
          <w:szCs w:val="24"/>
        </w:rPr>
        <w:t xml:space="preserve">. </w:t>
      </w:r>
      <w:proofErr w:type="spellStart"/>
      <w:r w:rsidRPr="00B819EA">
        <w:rPr>
          <w:rFonts w:asciiTheme="majorBidi" w:hAnsiTheme="majorBidi" w:cstheme="majorBidi"/>
          <w:color w:val="231F20"/>
          <w:spacing w:val="8"/>
          <w:sz w:val="24"/>
          <w:szCs w:val="24"/>
        </w:rPr>
        <w:t>Meskipun</w:t>
      </w:r>
      <w:proofErr w:type="spellEnd"/>
      <w:r w:rsidRPr="00B819EA">
        <w:rPr>
          <w:rFonts w:asciiTheme="majorBidi" w:hAnsiTheme="majorBidi" w:cstheme="majorBidi"/>
          <w:color w:val="231F20"/>
          <w:spacing w:val="8"/>
          <w:sz w:val="24"/>
          <w:szCs w:val="24"/>
        </w:rPr>
        <w:t xml:space="preserve"> </w:t>
      </w:r>
      <w:proofErr w:type="spellStart"/>
      <w:r w:rsidRPr="00B819EA">
        <w:rPr>
          <w:rFonts w:asciiTheme="majorBidi" w:hAnsiTheme="majorBidi" w:cstheme="majorBidi"/>
          <w:color w:val="231F20"/>
          <w:sz w:val="24"/>
          <w:szCs w:val="24"/>
        </w:rPr>
        <w:t>mayoritas</w:t>
      </w:r>
      <w:proofErr w:type="spellEnd"/>
      <w:r w:rsidRPr="00B819EA">
        <w:rPr>
          <w:rFonts w:asciiTheme="majorBidi" w:hAnsiTheme="majorBidi" w:cstheme="majorBidi"/>
          <w:color w:val="231F20"/>
          <w:sz w:val="24"/>
          <w:szCs w:val="24"/>
        </w:rPr>
        <w:t xml:space="preserve"> ulama </w:t>
      </w:r>
      <w:proofErr w:type="spellStart"/>
      <w:r w:rsidRPr="00B819EA">
        <w:rPr>
          <w:rFonts w:asciiTheme="majorBidi" w:hAnsiTheme="majorBidi" w:cstheme="majorBidi"/>
          <w:color w:val="231F20"/>
          <w:sz w:val="24"/>
          <w:szCs w:val="24"/>
        </w:rPr>
        <w:t>tidak</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memasukkan</w:t>
      </w:r>
      <w:proofErr w:type="spellEnd"/>
      <w:r w:rsidRPr="00B819EA">
        <w:rPr>
          <w:rFonts w:asciiTheme="majorBidi" w:hAnsiTheme="majorBidi" w:cstheme="majorBidi"/>
          <w:color w:val="231F20"/>
          <w:sz w:val="24"/>
          <w:szCs w:val="24"/>
        </w:rPr>
        <w:t xml:space="preserve">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 xml:space="preserve">i </w:t>
      </w:r>
      <w:r w:rsidRPr="00D75BEC">
        <w:rPr>
          <w:rFonts w:asciiTheme="majorBidi" w:hAnsiTheme="majorBidi" w:cstheme="majorBidi"/>
          <w:iCs/>
          <w:color w:val="231F20"/>
          <w:sz w:val="24"/>
          <w:szCs w:val="24"/>
        </w:rPr>
        <w:t>Kitab</w:t>
      </w:r>
      <w:r>
        <w:rPr>
          <w:rFonts w:asciiTheme="majorBidi" w:hAnsiTheme="majorBidi" w:cstheme="majorBidi" w:hint="cs"/>
          <w:iCs/>
          <w:color w:val="231F20"/>
          <w:sz w:val="24"/>
          <w:szCs w:val="24"/>
          <w:rtl/>
        </w:rPr>
        <w:t xml:space="preserve"> </w:t>
      </w:r>
      <w:proofErr w:type="spellStart"/>
      <w:r w:rsidRPr="00B819EA">
        <w:rPr>
          <w:rFonts w:asciiTheme="majorBidi" w:hAnsiTheme="majorBidi" w:cstheme="majorBidi"/>
          <w:color w:val="231F20"/>
          <w:sz w:val="24"/>
          <w:szCs w:val="24"/>
        </w:rPr>
        <w:t>dalam</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kelompok</w:t>
      </w:r>
      <w:proofErr w:type="spellEnd"/>
      <w:r>
        <w:rPr>
          <w:rFonts w:asciiTheme="majorBidi" w:hAnsiTheme="majorBidi" w:cstheme="majorBidi" w:hint="cs"/>
          <w:color w:val="231F20"/>
          <w:sz w:val="24"/>
          <w:szCs w:val="24"/>
          <w:rtl/>
        </w:rPr>
        <w:t xml:space="preserve"> </w:t>
      </w:r>
      <w:proofErr w:type="spellStart"/>
      <w:r w:rsidRPr="00B819EA">
        <w:rPr>
          <w:rFonts w:asciiTheme="majorBidi" w:hAnsiTheme="majorBidi" w:cstheme="majorBidi"/>
          <w:color w:val="231F20"/>
          <w:sz w:val="24"/>
          <w:szCs w:val="24"/>
        </w:rPr>
        <w:t>musyrik</w:t>
      </w:r>
      <w:proofErr w:type="spellEnd"/>
      <w:r w:rsidRPr="00B819EA">
        <w:rPr>
          <w:rFonts w:asciiTheme="majorBidi" w:hAnsiTheme="majorBidi" w:cstheme="majorBidi"/>
          <w:color w:val="231F20"/>
          <w:sz w:val="24"/>
          <w:szCs w:val="24"/>
        </w:rPr>
        <w:t>,</w:t>
      </w:r>
      <w:r>
        <w:rPr>
          <w:rFonts w:asciiTheme="majorBidi" w:hAnsiTheme="majorBidi" w:cstheme="majorBidi" w:hint="cs"/>
          <w:color w:val="231F20"/>
          <w:sz w:val="24"/>
          <w:szCs w:val="24"/>
          <w:rtl/>
        </w:rPr>
        <w:t xml:space="preserve"> </w:t>
      </w:r>
      <w:proofErr w:type="spellStart"/>
      <w:r w:rsidRPr="00B819EA">
        <w:rPr>
          <w:rFonts w:asciiTheme="majorBidi" w:hAnsiTheme="majorBidi" w:cstheme="majorBidi"/>
          <w:color w:val="231F20"/>
          <w:sz w:val="24"/>
          <w:szCs w:val="24"/>
        </w:rPr>
        <w:t>tetapi</w:t>
      </w:r>
      <w:proofErr w:type="spellEnd"/>
      <w:r>
        <w:rPr>
          <w:rFonts w:asciiTheme="majorBidi" w:hAnsiTheme="majorBidi" w:cstheme="majorBidi" w:hint="cs"/>
          <w:color w:val="231F20"/>
          <w:sz w:val="24"/>
          <w:szCs w:val="24"/>
          <w:rtl/>
        </w:rPr>
        <w:t xml:space="preserve"> </w:t>
      </w:r>
      <w:proofErr w:type="spellStart"/>
      <w:r w:rsidRPr="00B819EA">
        <w:rPr>
          <w:rFonts w:asciiTheme="majorBidi" w:hAnsiTheme="majorBidi" w:cstheme="majorBidi"/>
          <w:color w:val="231F20"/>
          <w:sz w:val="24"/>
          <w:szCs w:val="24"/>
        </w:rPr>
        <w:t>mereka</w:t>
      </w:r>
      <w:proofErr w:type="spellEnd"/>
      <w:r>
        <w:rPr>
          <w:rFonts w:asciiTheme="majorBidi" w:hAnsiTheme="majorBidi" w:cstheme="majorBidi" w:hint="cs"/>
          <w:color w:val="231F20"/>
          <w:sz w:val="24"/>
          <w:szCs w:val="24"/>
          <w:rtl/>
        </w:rPr>
        <w:t xml:space="preserve"> </w:t>
      </w:r>
      <w:proofErr w:type="spellStart"/>
      <w:r w:rsidRPr="00B819EA">
        <w:rPr>
          <w:rFonts w:asciiTheme="majorBidi" w:hAnsiTheme="majorBidi" w:cstheme="majorBidi"/>
          <w:color w:val="231F20"/>
          <w:sz w:val="24"/>
          <w:szCs w:val="24"/>
        </w:rPr>
        <w:t>memasukkannya</w:t>
      </w:r>
      <w:proofErr w:type="spellEnd"/>
      <w:r>
        <w:rPr>
          <w:rFonts w:asciiTheme="majorBidi" w:hAnsiTheme="majorBidi" w:cstheme="majorBidi" w:hint="cs"/>
          <w:color w:val="231F20"/>
          <w:sz w:val="24"/>
          <w:szCs w:val="24"/>
          <w:rtl/>
        </w:rPr>
        <w:t xml:space="preserve"> </w:t>
      </w:r>
      <w:proofErr w:type="spellStart"/>
      <w:r w:rsidRPr="00B819EA">
        <w:rPr>
          <w:rFonts w:asciiTheme="majorBidi" w:hAnsiTheme="majorBidi" w:cstheme="majorBidi"/>
          <w:color w:val="231F20"/>
          <w:sz w:val="24"/>
          <w:szCs w:val="24"/>
        </w:rPr>
        <w:t>dalam</w:t>
      </w:r>
      <w:proofErr w:type="spellEnd"/>
      <w:r w:rsidRPr="00B819EA">
        <w:rPr>
          <w:rFonts w:asciiTheme="majorBidi" w:hAnsiTheme="majorBidi" w:cstheme="majorBidi"/>
          <w:color w:val="231F20"/>
          <w:sz w:val="24"/>
          <w:szCs w:val="24"/>
        </w:rPr>
        <w:t xml:space="preserve"> </w:t>
      </w:r>
      <w:proofErr w:type="spellStart"/>
      <w:r w:rsidRPr="00B819EA">
        <w:rPr>
          <w:rFonts w:asciiTheme="majorBidi" w:hAnsiTheme="majorBidi" w:cstheme="majorBidi"/>
          <w:color w:val="231F20"/>
          <w:sz w:val="24"/>
          <w:szCs w:val="24"/>
        </w:rPr>
        <w:t>kelompok</w:t>
      </w:r>
      <w:proofErr w:type="spellEnd"/>
      <w:r w:rsidRPr="00B819EA">
        <w:rPr>
          <w:rFonts w:asciiTheme="majorBidi" w:hAnsiTheme="majorBidi" w:cstheme="majorBidi"/>
          <w:color w:val="231F20"/>
          <w:sz w:val="24"/>
          <w:szCs w:val="24"/>
        </w:rPr>
        <w:t xml:space="preserve"> kafir (kafir </w:t>
      </w:r>
      <w:proofErr w:type="spellStart"/>
      <w:r w:rsidRPr="00B819EA">
        <w:rPr>
          <w:rFonts w:asciiTheme="majorBidi" w:hAnsiTheme="majorBidi" w:cstheme="majorBidi"/>
          <w:color w:val="231F20"/>
          <w:sz w:val="24"/>
          <w:szCs w:val="24"/>
        </w:rPr>
        <w:t>musyrik</w:t>
      </w:r>
      <w:proofErr w:type="spellEnd"/>
      <w:r w:rsidRPr="00B819EA">
        <w:rPr>
          <w:rFonts w:asciiTheme="majorBidi" w:hAnsiTheme="majorBidi" w:cstheme="majorBidi"/>
          <w:color w:val="231F20"/>
          <w:sz w:val="24"/>
          <w:szCs w:val="24"/>
        </w:rPr>
        <w:t xml:space="preserve"> dan </w:t>
      </w:r>
      <w:proofErr w:type="spellStart"/>
      <w:r w:rsidRPr="00B819EA">
        <w:rPr>
          <w:rFonts w:asciiTheme="majorBidi" w:hAnsiTheme="majorBidi" w:cstheme="majorBidi"/>
          <w:color w:val="231F20"/>
          <w:sz w:val="24"/>
          <w:szCs w:val="24"/>
        </w:rPr>
        <w:t>kafir</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i</w:t>
      </w:r>
      <w:proofErr w:type="spellEnd"/>
      <w:r>
        <w:rPr>
          <w:rFonts w:asciiTheme="majorBidi" w:hAnsiTheme="majorBidi" w:cstheme="majorBidi"/>
          <w:iCs/>
          <w:color w:val="231F20"/>
          <w:sz w:val="24"/>
          <w:szCs w:val="24"/>
        </w:rPr>
        <w:t xml:space="preserve"> </w:t>
      </w:r>
      <w:r w:rsidRPr="00D75BEC">
        <w:rPr>
          <w:rFonts w:asciiTheme="majorBidi" w:hAnsiTheme="majorBidi" w:cstheme="majorBidi"/>
          <w:iCs/>
          <w:color w:val="231F20"/>
          <w:sz w:val="24"/>
          <w:szCs w:val="24"/>
        </w:rPr>
        <w:t>Kitab</w:t>
      </w:r>
      <w:r w:rsidRPr="00B819EA">
        <w:rPr>
          <w:rFonts w:asciiTheme="majorBidi" w:hAnsiTheme="majorBidi" w:cstheme="majorBidi"/>
          <w:i/>
          <w:color w:val="231F20"/>
          <w:sz w:val="24"/>
          <w:szCs w:val="24"/>
        </w:rPr>
        <w:t>)</w:t>
      </w:r>
      <w:r w:rsidRPr="00B819EA">
        <w:rPr>
          <w:rFonts w:asciiTheme="majorBidi" w:hAnsiTheme="majorBidi" w:cstheme="majorBidi"/>
          <w:color w:val="231F20"/>
          <w:sz w:val="24"/>
          <w:szCs w:val="24"/>
        </w:rPr>
        <w:t>.</w:t>
      </w:r>
      <w:r>
        <w:rPr>
          <w:rStyle w:val="FootnoteReference"/>
          <w:rFonts w:asciiTheme="majorBidi" w:hAnsiTheme="majorBidi" w:cstheme="majorBidi"/>
          <w:color w:val="231F20"/>
          <w:sz w:val="24"/>
          <w:szCs w:val="24"/>
        </w:rPr>
        <w:footnoteReference w:id="61"/>
      </w:r>
    </w:p>
    <w:p w14:paraId="28A499FD" w14:textId="4A50FF0C" w:rsidR="00EE034D" w:rsidRPr="00F14F3E" w:rsidRDefault="00EE034D" w:rsidP="00F14F3E">
      <w:pPr>
        <w:widowControl w:val="0"/>
        <w:tabs>
          <w:tab w:val="left" w:pos="842"/>
        </w:tabs>
        <w:autoSpaceDE w:val="0"/>
        <w:autoSpaceDN w:val="0"/>
        <w:ind w:right="132"/>
        <w:jc w:val="both"/>
      </w:pPr>
      <w:r>
        <w:rPr>
          <w:i/>
          <w:iCs/>
        </w:rPr>
        <w:tab/>
      </w:r>
      <w:proofErr w:type="spellStart"/>
      <w:r w:rsidRPr="005D2125">
        <w:rPr>
          <w:i/>
          <w:iCs/>
        </w:rPr>
        <w:t>Kedua</w:t>
      </w:r>
      <w:proofErr w:type="spellEnd"/>
      <w:r>
        <w:t xml:space="preserve">, </w:t>
      </w:r>
      <w:proofErr w:type="spellStart"/>
      <w:r>
        <w:t>pernikahan</w:t>
      </w:r>
      <w:proofErr w:type="spellEnd"/>
      <w:r>
        <w:t xml:space="preserve"> </w:t>
      </w:r>
      <w:proofErr w:type="spellStart"/>
      <w:r>
        <w:t>antara</w:t>
      </w:r>
      <w:proofErr w:type="spellEnd"/>
      <w:r>
        <w:t xml:space="preserve"> </w:t>
      </w:r>
      <w:proofErr w:type="spellStart"/>
      <w:r>
        <w:t>lelaki</w:t>
      </w:r>
      <w:proofErr w:type="spellEnd"/>
      <w:r>
        <w:t xml:space="preserve"> </w:t>
      </w:r>
      <w:proofErr w:type="spellStart"/>
      <w:r>
        <w:t>muslim</w:t>
      </w:r>
      <w:proofErr w:type="spellEnd"/>
      <w:r>
        <w:t xml:space="preserve"> </w:t>
      </w:r>
      <w:proofErr w:type="spellStart"/>
      <w:r>
        <w:t>dengan</w:t>
      </w:r>
      <w:proofErr w:type="spellEnd"/>
      <w:r>
        <w:t xml:space="preserve"> </w:t>
      </w:r>
      <w:proofErr w:type="spellStart"/>
      <w:r>
        <w:t>wanita</w:t>
      </w:r>
      <w:proofErr w:type="spellEnd"/>
      <w:r>
        <w:t xml:space="preserve"> kafir </w:t>
      </w:r>
      <w:proofErr w:type="spellStart"/>
      <w:r>
        <w:t>atau</w:t>
      </w:r>
      <w:proofErr w:type="spellEnd"/>
      <w:r>
        <w:t xml:space="preserve"> </w:t>
      </w:r>
      <w:proofErr w:type="spellStart"/>
      <w:r>
        <w:t>pernikahan</w:t>
      </w:r>
      <w:proofErr w:type="spellEnd"/>
      <w:r>
        <w:t xml:space="preserve"> </w:t>
      </w:r>
      <w:proofErr w:type="spellStart"/>
      <w:r>
        <w:t>wanita</w:t>
      </w:r>
      <w:proofErr w:type="spellEnd"/>
      <w:r>
        <w:t xml:space="preserve"> </w:t>
      </w:r>
      <w:proofErr w:type="spellStart"/>
      <w:r>
        <w:t>muslimah</w:t>
      </w:r>
      <w:proofErr w:type="spellEnd"/>
      <w:r>
        <w:t xml:space="preserve"> </w:t>
      </w:r>
      <w:proofErr w:type="spellStart"/>
      <w:r>
        <w:t>dengan</w:t>
      </w:r>
      <w:proofErr w:type="spellEnd"/>
      <w:r>
        <w:t xml:space="preserve"> </w:t>
      </w:r>
      <w:proofErr w:type="spellStart"/>
      <w:r>
        <w:t>lelaki</w:t>
      </w:r>
      <w:proofErr w:type="spellEnd"/>
      <w:r>
        <w:t xml:space="preserve"> kafir.</w:t>
      </w:r>
      <w:r w:rsidR="00F14F3E">
        <w:t xml:space="preserve"> </w:t>
      </w:r>
      <w:proofErr w:type="spellStart"/>
      <w:r w:rsidRPr="008C1F62">
        <w:rPr>
          <w:rFonts w:cs="Times New Roman"/>
          <w:szCs w:val="24"/>
        </w:rPr>
        <w:t>Penjelasan</w:t>
      </w:r>
      <w:proofErr w:type="spellEnd"/>
      <w:r w:rsidRPr="008C1F62">
        <w:rPr>
          <w:rFonts w:cs="Times New Roman"/>
          <w:szCs w:val="24"/>
        </w:rPr>
        <w:t xml:space="preserve"> </w:t>
      </w:r>
      <w:proofErr w:type="spellStart"/>
      <w:r w:rsidRPr="008C1F62">
        <w:rPr>
          <w:rFonts w:cs="Times New Roman"/>
          <w:szCs w:val="24"/>
        </w:rPr>
        <w:t>tentang</w:t>
      </w:r>
      <w:proofErr w:type="spellEnd"/>
      <w:r w:rsidRPr="008C1F62">
        <w:rPr>
          <w:rFonts w:cs="Times New Roman"/>
          <w:szCs w:val="24"/>
        </w:rPr>
        <w:t xml:space="preserve"> </w:t>
      </w:r>
      <w:proofErr w:type="spellStart"/>
      <w:r w:rsidRPr="008C1F62">
        <w:rPr>
          <w:rFonts w:cs="Times New Roman"/>
          <w:szCs w:val="24"/>
        </w:rPr>
        <w:t>tipe</w:t>
      </w:r>
      <w:proofErr w:type="spellEnd"/>
      <w:r w:rsidRPr="008C1F62">
        <w:rPr>
          <w:rFonts w:cs="Times New Roman"/>
          <w:szCs w:val="24"/>
        </w:rPr>
        <w:t xml:space="preserve"> </w:t>
      </w:r>
      <w:proofErr w:type="spellStart"/>
      <w:r w:rsidRPr="008C1F62">
        <w:rPr>
          <w:rFonts w:cs="Times New Roman"/>
          <w:szCs w:val="24"/>
        </w:rPr>
        <w:t>perkawinan</w:t>
      </w:r>
      <w:proofErr w:type="spellEnd"/>
      <w:r w:rsidRPr="008C1F62">
        <w:rPr>
          <w:rFonts w:cs="Times New Roman"/>
          <w:szCs w:val="24"/>
        </w:rPr>
        <w:t xml:space="preserve"> </w:t>
      </w:r>
      <w:proofErr w:type="spellStart"/>
      <w:r w:rsidRPr="008C1F62">
        <w:rPr>
          <w:rFonts w:cs="Times New Roman"/>
          <w:szCs w:val="24"/>
        </w:rPr>
        <w:t>ini</w:t>
      </w:r>
      <w:proofErr w:type="spellEnd"/>
      <w:r w:rsidRPr="008C1F62">
        <w:rPr>
          <w:rFonts w:cs="Times New Roman"/>
          <w:szCs w:val="24"/>
        </w:rPr>
        <w:t xml:space="preserve">, Allah </w:t>
      </w:r>
      <w:proofErr w:type="spellStart"/>
      <w:r w:rsidRPr="008C1F62">
        <w:rPr>
          <w:rFonts w:cs="Times New Roman"/>
          <w:szCs w:val="24"/>
        </w:rPr>
        <w:t>jelaskan</w:t>
      </w:r>
      <w:proofErr w:type="spellEnd"/>
      <w:r w:rsidRPr="008C1F62">
        <w:rPr>
          <w:rFonts w:cs="Times New Roman"/>
          <w:szCs w:val="24"/>
        </w:rPr>
        <w:t xml:space="preserve"> </w:t>
      </w:r>
      <w:proofErr w:type="spellStart"/>
      <w:r w:rsidRPr="008C1F62">
        <w:rPr>
          <w:rFonts w:cs="Times New Roman"/>
          <w:szCs w:val="24"/>
        </w:rPr>
        <w:t>dalam</w:t>
      </w:r>
      <w:proofErr w:type="spellEnd"/>
      <w:r w:rsidRPr="008C1F62">
        <w:rPr>
          <w:rFonts w:cs="Times New Roman"/>
          <w:szCs w:val="24"/>
        </w:rPr>
        <w:t xml:space="preserve"> al-Quran </w:t>
      </w:r>
      <w:proofErr w:type="spellStart"/>
      <w:r w:rsidRPr="008C1F62">
        <w:rPr>
          <w:rFonts w:cs="Times New Roman"/>
          <w:szCs w:val="24"/>
        </w:rPr>
        <w:t>surat</w:t>
      </w:r>
      <w:proofErr w:type="spellEnd"/>
      <w:r w:rsidRPr="008C1F62">
        <w:rPr>
          <w:rFonts w:cs="Times New Roman"/>
          <w:szCs w:val="24"/>
        </w:rPr>
        <w:t xml:space="preserve"> al-</w:t>
      </w:r>
      <w:proofErr w:type="spellStart"/>
      <w:r w:rsidRPr="008C1F62">
        <w:rPr>
          <w:rFonts w:cs="Times New Roman"/>
          <w:szCs w:val="24"/>
        </w:rPr>
        <w:t>Mumtahanah</w:t>
      </w:r>
      <w:proofErr w:type="spellEnd"/>
      <w:r w:rsidRPr="008C1F62">
        <w:rPr>
          <w:rFonts w:cs="Times New Roman"/>
          <w:szCs w:val="24"/>
        </w:rPr>
        <w:t xml:space="preserve"> </w:t>
      </w:r>
      <w:proofErr w:type="spellStart"/>
      <w:r w:rsidRPr="008C1F62">
        <w:rPr>
          <w:rFonts w:cs="Times New Roman"/>
          <w:szCs w:val="24"/>
        </w:rPr>
        <w:t>ayat</w:t>
      </w:r>
      <w:proofErr w:type="spellEnd"/>
      <w:r w:rsidRPr="008C1F62">
        <w:rPr>
          <w:rFonts w:cs="Times New Roman"/>
          <w:szCs w:val="24"/>
        </w:rPr>
        <w:t xml:space="preserve"> 10. </w:t>
      </w:r>
      <w:proofErr w:type="spellStart"/>
      <w:r w:rsidRPr="008C1F62">
        <w:rPr>
          <w:rFonts w:cs="Times New Roman"/>
          <w:color w:val="231F20"/>
          <w:szCs w:val="24"/>
        </w:rPr>
        <w:t>Berdasarkan</w:t>
      </w:r>
      <w:proofErr w:type="spellEnd"/>
      <w:r w:rsidRPr="008C1F62">
        <w:rPr>
          <w:rFonts w:cs="Times New Roman"/>
          <w:color w:val="231F20"/>
          <w:szCs w:val="24"/>
        </w:rPr>
        <w:t xml:space="preserve"> </w:t>
      </w:r>
      <w:proofErr w:type="spellStart"/>
      <w:r>
        <w:rPr>
          <w:rFonts w:cs="Times New Roman"/>
          <w:color w:val="231F20"/>
          <w:szCs w:val="24"/>
        </w:rPr>
        <w:t>beberapa</w:t>
      </w:r>
      <w:proofErr w:type="spellEnd"/>
      <w:r>
        <w:rPr>
          <w:rFonts w:cs="Times New Roman"/>
          <w:color w:val="231F20"/>
          <w:szCs w:val="24"/>
        </w:rPr>
        <w:t xml:space="preserve"> </w:t>
      </w:r>
      <w:proofErr w:type="spellStart"/>
      <w:r w:rsidRPr="008C1F62">
        <w:rPr>
          <w:rFonts w:cs="Times New Roman"/>
          <w:color w:val="231F20"/>
          <w:szCs w:val="24"/>
        </w:rPr>
        <w:t>riwayat</w:t>
      </w:r>
      <w:proofErr w:type="spellEnd"/>
      <w:r>
        <w:rPr>
          <w:rFonts w:cs="Times New Roman"/>
          <w:color w:val="231F20"/>
          <w:szCs w:val="24"/>
        </w:rPr>
        <w:t>,</w:t>
      </w:r>
      <w:r w:rsidRPr="008C1F62">
        <w:rPr>
          <w:rFonts w:cs="Times New Roman"/>
          <w:color w:val="231F20"/>
          <w:szCs w:val="24"/>
        </w:rPr>
        <w:t xml:space="preserve"> </w:t>
      </w:r>
      <w:proofErr w:type="spellStart"/>
      <w:r w:rsidRPr="008C1F62">
        <w:rPr>
          <w:rFonts w:cs="Times New Roman"/>
          <w:color w:val="231F20"/>
          <w:szCs w:val="24"/>
        </w:rPr>
        <w:t>dapat</w:t>
      </w:r>
      <w:proofErr w:type="spellEnd"/>
      <w:r w:rsidRPr="008C1F62">
        <w:rPr>
          <w:rFonts w:cs="Times New Roman"/>
          <w:color w:val="231F20"/>
          <w:szCs w:val="24"/>
        </w:rPr>
        <w:t xml:space="preserve"> </w:t>
      </w:r>
      <w:proofErr w:type="spellStart"/>
      <w:r w:rsidRPr="008C1F62">
        <w:rPr>
          <w:rFonts w:cs="Times New Roman"/>
          <w:color w:val="231F20"/>
          <w:szCs w:val="24"/>
        </w:rPr>
        <w:t>diketahui</w:t>
      </w:r>
      <w:proofErr w:type="spellEnd"/>
      <w:r>
        <w:rPr>
          <w:rFonts w:cs="Times New Roman"/>
          <w:color w:val="231F20"/>
          <w:szCs w:val="24"/>
        </w:rPr>
        <w:t xml:space="preserve"> </w:t>
      </w:r>
      <w:proofErr w:type="spellStart"/>
      <w:r>
        <w:rPr>
          <w:rFonts w:cs="Times New Roman"/>
          <w:color w:val="231F20"/>
          <w:szCs w:val="24"/>
        </w:rPr>
        <w:t>bahwa</w:t>
      </w:r>
      <w:proofErr w:type="spellEnd"/>
      <w:r>
        <w:rPr>
          <w:rFonts w:cs="Times New Roman"/>
          <w:color w:val="231F20"/>
          <w:szCs w:val="24"/>
        </w:rPr>
        <w:t xml:space="preserve"> </w:t>
      </w:r>
      <w:proofErr w:type="spellStart"/>
      <w:r>
        <w:rPr>
          <w:rFonts w:cs="Times New Roman"/>
          <w:color w:val="231F20"/>
          <w:szCs w:val="24"/>
        </w:rPr>
        <w:t>turunnya</w:t>
      </w:r>
      <w:proofErr w:type="spellEnd"/>
      <w:r>
        <w:rPr>
          <w:rFonts w:cs="Times New Roman"/>
          <w:color w:val="231F20"/>
          <w:szCs w:val="24"/>
        </w:rPr>
        <w:t xml:space="preserve"> surah al-</w:t>
      </w:r>
      <w:proofErr w:type="spellStart"/>
      <w:r>
        <w:rPr>
          <w:rFonts w:cs="Times New Roman"/>
          <w:color w:val="231F20"/>
          <w:szCs w:val="24"/>
        </w:rPr>
        <w:t>Mumtahanah</w:t>
      </w:r>
      <w:proofErr w:type="spellEnd"/>
      <w:r>
        <w:rPr>
          <w:rFonts w:cs="Times New Roman"/>
          <w:color w:val="231F20"/>
          <w:szCs w:val="24"/>
        </w:rPr>
        <w:t xml:space="preserve"> </w:t>
      </w:r>
      <w:proofErr w:type="spellStart"/>
      <w:r>
        <w:rPr>
          <w:rFonts w:cs="Times New Roman"/>
          <w:color w:val="231F20"/>
          <w:szCs w:val="24"/>
        </w:rPr>
        <w:t>ayat</w:t>
      </w:r>
      <w:proofErr w:type="spellEnd"/>
      <w:r w:rsidRPr="008C1F62">
        <w:rPr>
          <w:rFonts w:cs="Times New Roman"/>
          <w:color w:val="231F20"/>
          <w:szCs w:val="24"/>
        </w:rPr>
        <w:t xml:space="preserve"> 10 </w:t>
      </w:r>
      <w:proofErr w:type="spellStart"/>
      <w:r>
        <w:rPr>
          <w:rFonts w:cs="Times New Roman"/>
          <w:color w:val="231F20"/>
          <w:szCs w:val="24"/>
        </w:rPr>
        <w:t>ini</w:t>
      </w:r>
      <w:proofErr w:type="spellEnd"/>
      <w:r>
        <w:rPr>
          <w:rFonts w:cs="Times New Roman"/>
          <w:color w:val="231F20"/>
          <w:szCs w:val="24"/>
        </w:rPr>
        <w:t xml:space="preserve"> </w:t>
      </w:r>
      <w:proofErr w:type="spellStart"/>
      <w:r w:rsidRPr="008C1F62">
        <w:rPr>
          <w:rFonts w:cs="Times New Roman"/>
          <w:color w:val="231F20"/>
          <w:szCs w:val="24"/>
        </w:rPr>
        <w:t>berkenaan</w:t>
      </w:r>
      <w:proofErr w:type="spellEnd"/>
      <w:r w:rsidRPr="008C1F62">
        <w:rPr>
          <w:rFonts w:cs="Times New Roman"/>
          <w:color w:val="231F20"/>
          <w:szCs w:val="24"/>
        </w:rPr>
        <w:t xml:space="preserve"> </w:t>
      </w:r>
      <w:proofErr w:type="spellStart"/>
      <w:r w:rsidRPr="008C1F62">
        <w:rPr>
          <w:rFonts w:cs="Times New Roman"/>
          <w:color w:val="231F20"/>
          <w:szCs w:val="24"/>
        </w:rPr>
        <w:t>dengan</w:t>
      </w:r>
      <w:proofErr w:type="spellEnd"/>
      <w:r w:rsidRPr="008C1F62">
        <w:rPr>
          <w:rFonts w:cs="Times New Roman"/>
          <w:color w:val="231F20"/>
          <w:szCs w:val="24"/>
        </w:rPr>
        <w:t xml:space="preserve"> </w:t>
      </w:r>
      <w:proofErr w:type="spellStart"/>
      <w:r w:rsidRPr="008C1F62">
        <w:rPr>
          <w:rFonts w:cs="Times New Roman"/>
          <w:color w:val="231F20"/>
          <w:szCs w:val="24"/>
        </w:rPr>
        <w:t>larangan</w:t>
      </w:r>
      <w:proofErr w:type="spellEnd"/>
      <w:r w:rsidRPr="008C1F62">
        <w:rPr>
          <w:rFonts w:cs="Times New Roman"/>
          <w:color w:val="231F20"/>
          <w:szCs w:val="24"/>
        </w:rPr>
        <w:t xml:space="preserve"> </w:t>
      </w:r>
      <w:proofErr w:type="spellStart"/>
      <w:r w:rsidRPr="008C1F62">
        <w:rPr>
          <w:rFonts w:cs="Times New Roman"/>
          <w:color w:val="231F20"/>
          <w:szCs w:val="24"/>
        </w:rPr>
        <w:t>wanita-wanita</w:t>
      </w:r>
      <w:proofErr w:type="spellEnd"/>
      <w:r w:rsidRPr="008C1F62">
        <w:rPr>
          <w:rFonts w:cs="Times New Roman"/>
          <w:color w:val="231F20"/>
          <w:szCs w:val="24"/>
        </w:rPr>
        <w:t xml:space="preserve"> </w:t>
      </w:r>
      <w:proofErr w:type="spellStart"/>
      <w:r w:rsidRPr="008C1F62">
        <w:rPr>
          <w:rFonts w:cs="Times New Roman"/>
          <w:color w:val="231F20"/>
          <w:szCs w:val="24"/>
        </w:rPr>
        <w:t>muslimat</w:t>
      </w:r>
      <w:proofErr w:type="spellEnd"/>
      <w:r w:rsidRPr="008C1F62">
        <w:rPr>
          <w:rFonts w:cs="Times New Roman"/>
          <w:color w:val="231F20"/>
          <w:szCs w:val="24"/>
        </w:rPr>
        <w:t xml:space="preserve"> yang </w:t>
      </w:r>
      <w:proofErr w:type="spellStart"/>
      <w:r w:rsidRPr="008C1F62">
        <w:rPr>
          <w:rFonts w:cs="Times New Roman"/>
          <w:color w:val="231F20"/>
          <w:szCs w:val="24"/>
        </w:rPr>
        <w:t>ikut</w:t>
      </w:r>
      <w:proofErr w:type="spellEnd"/>
      <w:r w:rsidRPr="008C1F62">
        <w:rPr>
          <w:rFonts w:cs="Times New Roman"/>
          <w:color w:val="231F20"/>
          <w:szCs w:val="24"/>
        </w:rPr>
        <w:t xml:space="preserve"> </w:t>
      </w:r>
      <w:proofErr w:type="spellStart"/>
      <w:r w:rsidRPr="008C1F62">
        <w:rPr>
          <w:rFonts w:cs="Times New Roman"/>
          <w:color w:val="231F20"/>
          <w:szCs w:val="24"/>
        </w:rPr>
        <w:t>hijrah</w:t>
      </w:r>
      <w:proofErr w:type="spellEnd"/>
      <w:r w:rsidRPr="008C1F62">
        <w:rPr>
          <w:rFonts w:cs="Times New Roman"/>
          <w:color w:val="231F20"/>
          <w:szCs w:val="24"/>
        </w:rPr>
        <w:t xml:space="preserve"> </w:t>
      </w:r>
      <w:proofErr w:type="spellStart"/>
      <w:r w:rsidRPr="008C1F62">
        <w:rPr>
          <w:rFonts w:cs="Times New Roman"/>
          <w:color w:val="231F20"/>
          <w:szCs w:val="24"/>
        </w:rPr>
        <w:t>ke</w:t>
      </w:r>
      <w:proofErr w:type="spellEnd"/>
      <w:r w:rsidRPr="008C1F62">
        <w:rPr>
          <w:rFonts w:cs="Times New Roman"/>
          <w:color w:val="231F20"/>
          <w:szCs w:val="24"/>
        </w:rPr>
        <w:t xml:space="preserve"> Madinah </w:t>
      </w:r>
      <w:proofErr w:type="spellStart"/>
      <w:r w:rsidRPr="008C1F62">
        <w:rPr>
          <w:rFonts w:cs="Times New Roman"/>
          <w:color w:val="231F20"/>
          <w:szCs w:val="24"/>
        </w:rPr>
        <w:t>dikembalikan</w:t>
      </w:r>
      <w:proofErr w:type="spellEnd"/>
      <w:r w:rsidRPr="008C1F62">
        <w:rPr>
          <w:rFonts w:cs="Times New Roman"/>
          <w:color w:val="231F20"/>
          <w:szCs w:val="24"/>
        </w:rPr>
        <w:t xml:space="preserve"> </w:t>
      </w:r>
      <w:proofErr w:type="spellStart"/>
      <w:r w:rsidRPr="008C1F62">
        <w:rPr>
          <w:rFonts w:cs="Times New Roman"/>
          <w:color w:val="231F20"/>
          <w:szCs w:val="24"/>
        </w:rPr>
        <w:t>kepada</w:t>
      </w:r>
      <w:proofErr w:type="spellEnd"/>
      <w:r w:rsidRPr="008C1F62">
        <w:rPr>
          <w:rFonts w:cs="Times New Roman"/>
          <w:color w:val="231F20"/>
          <w:szCs w:val="24"/>
        </w:rPr>
        <w:t xml:space="preserve"> </w:t>
      </w:r>
      <w:proofErr w:type="spellStart"/>
      <w:r w:rsidRPr="008C1F62">
        <w:rPr>
          <w:rFonts w:cs="Times New Roman"/>
          <w:color w:val="231F20"/>
          <w:szCs w:val="24"/>
        </w:rPr>
        <w:t>suami-suami</w:t>
      </w:r>
      <w:proofErr w:type="spellEnd"/>
      <w:r w:rsidRPr="008C1F62">
        <w:rPr>
          <w:rFonts w:cs="Times New Roman"/>
          <w:color w:val="231F20"/>
          <w:szCs w:val="24"/>
        </w:rPr>
        <w:t xml:space="preserve"> </w:t>
      </w:r>
      <w:proofErr w:type="spellStart"/>
      <w:r w:rsidRPr="008C1F62">
        <w:rPr>
          <w:rFonts w:cs="Times New Roman"/>
          <w:color w:val="231F20"/>
          <w:szCs w:val="24"/>
        </w:rPr>
        <w:t>mereka</w:t>
      </w:r>
      <w:proofErr w:type="spellEnd"/>
      <w:r w:rsidRPr="008C1F62">
        <w:rPr>
          <w:rFonts w:cs="Times New Roman"/>
          <w:color w:val="231F20"/>
          <w:szCs w:val="24"/>
        </w:rPr>
        <w:t xml:space="preserve"> yang </w:t>
      </w:r>
      <w:proofErr w:type="spellStart"/>
      <w:r w:rsidRPr="008C1F62">
        <w:rPr>
          <w:rFonts w:cs="Times New Roman"/>
          <w:color w:val="231F20"/>
          <w:szCs w:val="24"/>
        </w:rPr>
        <w:t>masih</w:t>
      </w:r>
      <w:proofErr w:type="spellEnd"/>
      <w:r w:rsidRPr="008C1F62">
        <w:rPr>
          <w:rFonts w:cs="Times New Roman"/>
          <w:color w:val="231F20"/>
          <w:szCs w:val="24"/>
        </w:rPr>
        <w:t xml:space="preserve"> kafir di Makkah.</w:t>
      </w:r>
      <w:r w:rsidR="00F14F3E">
        <w:rPr>
          <w:rFonts w:cs="Times New Roman"/>
          <w:color w:val="231F20"/>
          <w:szCs w:val="24"/>
        </w:rPr>
        <w:t xml:space="preserve"> </w:t>
      </w:r>
      <w:proofErr w:type="spellStart"/>
      <w:r w:rsidRPr="008C1F62">
        <w:rPr>
          <w:rFonts w:cs="Times New Roman"/>
          <w:color w:val="231F20"/>
          <w:szCs w:val="24"/>
        </w:rPr>
        <w:t>Maknanya</w:t>
      </w:r>
      <w:proofErr w:type="spellEnd"/>
      <w:r w:rsidRPr="008C1F62">
        <w:rPr>
          <w:rFonts w:cs="Times New Roman"/>
          <w:color w:val="231F20"/>
          <w:szCs w:val="24"/>
        </w:rPr>
        <w:t xml:space="preserve">, </w:t>
      </w:r>
      <w:proofErr w:type="spellStart"/>
      <w:r w:rsidRPr="008C1F62">
        <w:rPr>
          <w:rFonts w:cs="Times New Roman"/>
          <w:color w:val="231F20"/>
          <w:szCs w:val="24"/>
        </w:rPr>
        <w:t>ayat</w:t>
      </w:r>
      <w:proofErr w:type="spellEnd"/>
      <w:r w:rsidRPr="008C1F62">
        <w:rPr>
          <w:rFonts w:cs="Times New Roman"/>
          <w:color w:val="231F20"/>
          <w:szCs w:val="24"/>
        </w:rPr>
        <w:t xml:space="preserve"> </w:t>
      </w:r>
      <w:proofErr w:type="spellStart"/>
      <w:r w:rsidRPr="008C1F62">
        <w:rPr>
          <w:rFonts w:cs="Times New Roman"/>
          <w:color w:val="231F20"/>
          <w:szCs w:val="24"/>
        </w:rPr>
        <w:t>ini</w:t>
      </w:r>
      <w:proofErr w:type="spellEnd"/>
      <w:r w:rsidRPr="008C1F62">
        <w:rPr>
          <w:rFonts w:cs="Times New Roman"/>
          <w:color w:val="231F20"/>
          <w:szCs w:val="24"/>
        </w:rPr>
        <w:t xml:space="preserve"> </w:t>
      </w:r>
      <w:proofErr w:type="spellStart"/>
      <w:r w:rsidRPr="008C1F62">
        <w:rPr>
          <w:rFonts w:cs="Times New Roman"/>
          <w:color w:val="231F20"/>
          <w:szCs w:val="24"/>
        </w:rPr>
        <w:t>turun</w:t>
      </w:r>
      <w:proofErr w:type="spellEnd"/>
      <w:r w:rsidRPr="008C1F62">
        <w:rPr>
          <w:rFonts w:cs="Times New Roman"/>
          <w:color w:val="231F20"/>
          <w:szCs w:val="24"/>
        </w:rPr>
        <w:t xml:space="preserve"> </w:t>
      </w:r>
      <w:proofErr w:type="spellStart"/>
      <w:r w:rsidRPr="008C1F62">
        <w:rPr>
          <w:rFonts w:cs="Times New Roman"/>
          <w:color w:val="231F20"/>
          <w:szCs w:val="24"/>
        </w:rPr>
        <w:t>untuk</w:t>
      </w:r>
      <w:proofErr w:type="spellEnd"/>
      <w:r w:rsidRPr="008C1F62">
        <w:rPr>
          <w:rFonts w:cs="Times New Roman"/>
          <w:color w:val="231F20"/>
          <w:szCs w:val="24"/>
        </w:rPr>
        <w:t xml:space="preserve"> </w:t>
      </w:r>
      <w:proofErr w:type="spellStart"/>
      <w:r w:rsidRPr="008C1F62">
        <w:rPr>
          <w:rFonts w:cs="Times New Roman"/>
          <w:color w:val="231F20"/>
          <w:szCs w:val="24"/>
        </w:rPr>
        <w:t>melarang</w:t>
      </w:r>
      <w:proofErr w:type="spellEnd"/>
      <w:r w:rsidRPr="008C1F62">
        <w:rPr>
          <w:rFonts w:cs="Times New Roman"/>
          <w:color w:val="231F20"/>
          <w:szCs w:val="24"/>
        </w:rPr>
        <w:t xml:space="preserve"> </w:t>
      </w:r>
      <w:proofErr w:type="spellStart"/>
      <w:r w:rsidRPr="008C1F62">
        <w:rPr>
          <w:rFonts w:cs="Times New Roman"/>
          <w:color w:val="231F20"/>
          <w:szCs w:val="24"/>
        </w:rPr>
        <w:t>terjadinya</w:t>
      </w:r>
      <w:proofErr w:type="spellEnd"/>
      <w:r w:rsidRPr="008C1F62">
        <w:rPr>
          <w:rFonts w:cs="Times New Roman"/>
          <w:color w:val="231F20"/>
          <w:szCs w:val="24"/>
        </w:rPr>
        <w:t xml:space="preserve"> </w:t>
      </w:r>
      <w:proofErr w:type="spellStart"/>
      <w:r w:rsidRPr="008C1F62">
        <w:rPr>
          <w:rFonts w:cs="Times New Roman"/>
          <w:color w:val="231F20"/>
          <w:szCs w:val="24"/>
        </w:rPr>
        <w:t>pernikahan</w:t>
      </w:r>
      <w:proofErr w:type="spellEnd"/>
      <w:r w:rsidRPr="008C1F62">
        <w:rPr>
          <w:rFonts w:cs="Times New Roman"/>
          <w:color w:val="231F20"/>
          <w:szCs w:val="24"/>
        </w:rPr>
        <w:t xml:space="preserve"> </w:t>
      </w:r>
      <w:proofErr w:type="spellStart"/>
      <w:r w:rsidRPr="008C1F62">
        <w:rPr>
          <w:rFonts w:cs="Times New Roman"/>
          <w:color w:val="231F20"/>
          <w:szCs w:val="24"/>
        </w:rPr>
        <w:t>antara</w:t>
      </w:r>
      <w:proofErr w:type="spellEnd"/>
      <w:r w:rsidRPr="008C1F62">
        <w:rPr>
          <w:rFonts w:cs="Times New Roman"/>
          <w:color w:val="231F20"/>
          <w:szCs w:val="24"/>
        </w:rPr>
        <w:t xml:space="preserve"> </w:t>
      </w:r>
      <w:proofErr w:type="spellStart"/>
      <w:r w:rsidRPr="008C1F62">
        <w:rPr>
          <w:rFonts w:cs="Times New Roman"/>
          <w:color w:val="231F20"/>
          <w:szCs w:val="24"/>
        </w:rPr>
        <w:t>wanita</w:t>
      </w:r>
      <w:proofErr w:type="spellEnd"/>
      <w:r w:rsidRPr="008C1F62">
        <w:rPr>
          <w:rFonts w:cs="Times New Roman"/>
          <w:color w:val="231F20"/>
          <w:szCs w:val="24"/>
        </w:rPr>
        <w:t xml:space="preserve"> orang Islam </w:t>
      </w:r>
      <w:proofErr w:type="spellStart"/>
      <w:r w:rsidRPr="008C1F62">
        <w:rPr>
          <w:rFonts w:cs="Times New Roman"/>
          <w:color w:val="231F20"/>
          <w:szCs w:val="24"/>
        </w:rPr>
        <w:t>dengan</w:t>
      </w:r>
      <w:proofErr w:type="spellEnd"/>
      <w:r w:rsidRPr="008C1F62">
        <w:rPr>
          <w:rFonts w:cs="Times New Roman"/>
          <w:color w:val="231F20"/>
          <w:szCs w:val="24"/>
        </w:rPr>
        <w:t xml:space="preserve"> </w:t>
      </w:r>
      <w:proofErr w:type="spellStart"/>
      <w:r w:rsidRPr="008C1F62">
        <w:rPr>
          <w:rFonts w:cs="Times New Roman"/>
          <w:color w:val="231F20"/>
          <w:szCs w:val="24"/>
        </w:rPr>
        <w:t>lelaki</w:t>
      </w:r>
      <w:proofErr w:type="spellEnd"/>
      <w:r w:rsidRPr="008C1F62">
        <w:rPr>
          <w:rFonts w:cs="Times New Roman"/>
          <w:color w:val="231F20"/>
          <w:szCs w:val="24"/>
        </w:rPr>
        <w:t xml:space="preserve"> kafir Quraish. </w:t>
      </w:r>
      <w:proofErr w:type="spellStart"/>
      <w:r w:rsidRPr="008C1F62">
        <w:rPr>
          <w:rFonts w:cs="Times New Roman"/>
          <w:color w:val="231F20"/>
          <w:szCs w:val="24"/>
        </w:rPr>
        <w:t>Kemudian</w:t>
      </w:r>
      <w:proofErr w:type="spellEnd"/>
      <w:r w:rsidR="00F14F3E">
        <w:rPr>
          <w:rFonts w:cs="Times New Roman"/>
          <w:color w:val="231F20"/>
          <w:szCs w:val="24"/>
        </w:rPr>
        <w:t xml:space="preserve"> </w:t>
      </w:r>
      <w:r w:rsidRPr="008C1F62">
        <w:rPr>
          <w:rFonts w:cs="Times New Roman"/>
          <w:color w:val="231F20"/>
          <w:szCs w:val="24"/>
        </w:rPr>
        <w:t>Allah</w:t>
      </w:r>
      <w:r w:rsidR="00F14F3E">
        <w:rPr>
          <w:rFonts w:cs="Times New Roman"/>
          <w:color w:val="231F20"/>
          <w:szCs w:val="24"/>
        </w:rPr>
        <w:t xml:space="preserve"> </w:t>
      </w:r>
      <w:proofErr w:type="spellStart"/>
      <w:r w:rsidRPr="008C1F62">
        <w:rPr>
          <w:rFonts w:cs="Times New Roman"/>
          <w:color w:val="231F20"/>
          <w:spacing w:val="-7"/>
          <w:szCs w:val="24"/>
        </w:rPr>
        <w:t>Ta’ala</w:t>
      </w:r>
      <w:proofErr w:type="spellEnd"/>
      <w:r w:rsidR="00F14F3E">
        <w:rPr>
          <w:rFonts w:cs="Times New Roman"/>
          <w:color w:val="231F20"/>
          <w:spacing w:val="-7"/>
          <w:szCs w:val="24"/>
        </w:rPr>
        <w:t xml:space="preserve"> </w:t>
      </w:r>
      <w:proofErr w:type="spellStart"/>
      <w:r w:rsidRPr="008C1F62">
        <w:rPr>
          <w:rFonts w:cs="Times New Roman"/>
          <w:color w:val="231F20"/>
          <w:szCs w:val="24"/>
        </w:rPr>
        <w:t>memerintahkan</w:t>
      </w:r>
      <w:proofErr w:type="spellEnd"/>
      <w:r>
        <w:rPr>
          <w:rFonts w:cs="Times New Roman" w:hint="cs"/>
          <w:color w:val="231F20"/>
          <w:szCs w:val="24"/>
          <w:rtl/>
        </w:rPr>
        <w:t xml:space="preserve"> </w:t>
      </w:r>
      <w:proofErr w:type="spellStart"/>
      <w:r w:rsidRPr="008C1F62">
        <w:rPr>
          <w:rFonts w:cs="Times New Roman"/>
          <w:color w:val="231F20"/>
          <w:szCs w:val="24"/>
        </w:rPr>
        <w:t>kepada</w:t>
      </w:r>
      <w:proofErr w:type="spellEnd"/>
      <w:r>
        <w:rPr>
          <w:rFonts w:cs="Times New Roman" w:hint="cs"/>
          <w:color w:val="231F20"/>
          <w:szCs w:val="24"/>
          <w:rtl/>
        </w:rPr>
        <w:t xml:space="preserve"> </w:t>
      </w:r>
      <w:proofErr w:type="spellStart"/>
      <w:r w:rsidRPr="008C1F62">
        <w:rPr>
          <w:rFonts w:cs="Times New Roman"/>
          <w:color w:val="231F20"/>
          <w:szCs w:val="24"/>
        </w:rPr>
        <w:t>suami</w:t>
      </w:r>
      <w:proofErr w:type="spellEnd"/>
      <w:r w:rsidRPr="008C1F62">
        <w:rPr>
          <w:rFonts w:cs="Times New Roman"/>
          <w:color w:val="231F20"/>
          <w:szCs w:val="24"/>
        </w:rPr>
        <w:t xml:space="preserve"> </w:t>
      </w:r>
      <w:proofErr w:type="spellStart"/>
      <w:r w:rsidRPr="008C1F62">
        <w:rPr>
          <w:rFonts w:cs="Times New Roman"/>
          <w:color w:val="231F20"/>
          <w:szCs w:val="24"/>
        </w:rPr>
        <w:t>untuk</w:t>
      </w:r>
      <w:proofErr w:type="spellEnd"/>
      <w:r w:rsidRPr="008C1F62">
        <w:rPr>
          <w:rFonts w:cs="Times New Roman"/>
          <w:color w:val="231F20"/>
          <w:szCs w:val="24"/>
        </w:rPr>
        <w:t xml:space="preserve"> </w:t>
      </w:r>
      <w:proofErr w:type="spellStart"/>
      <w:r w:rsidRPr="008C1F62">
        <w:rPr>
          <w:rFonts w:cs="Times New Roman"/>
          <w:color w:val="231F20"/>
          <w:szCs w:val="24"/>
        </w:rPr>
        <w:t>menceraikan</w:t>
      </w:r>
      <w:proofErr w:type="spellEnd"/>
      <w:r w:rsidRPr="008C1F62">
        <w:rPr>
          <w:rFonts w:cs="Times New Roman"/>
          <w:color w:val="231F20"/>
          <w:szCs w:val="24"/>
        </w:rPr>
        <w:t xml:space="preserve"> </w:t>
      </w:r>
      <w:proofErr w:type="spellStart"/>
      <w:r w:rsidRPr="008C1F62">
        <w:rPr>
          <w:rFonts w:cs="Times New Roman"/>
          <w:color w:val="231F20"/>
          <w:szCs w:val="24"/>
        </w:rPr>
        <w:t>isteri-isteri</w:t>
      </w:r>
      <w:proofErr w:type="spellEnd"/>
      <w:r w:rsidRPr="008C1F62">
        <w:rPr>
          <w:rFonts w:cs="Times New Roman"/>
          <w:color w:val="231F20"/>
          <w:szCs w:val="24"/>
        </w:rPr>
        <w:t xml:space="preserve"> </w:t>
      </w:r>
      <w:proofErr w:type="spellStart"/>
      <w:r w:rsidRPr="008C1F62">
        <w:rPr>
          <w:rFonts w:cs="Times New Roman"/>
          <w:color w:val="231F20"/>
          <w:szCs w:val="24"/>
        </w:rPr>
        <w:t>merek</w:t>
      </w:r>
      <w:r w:rsidRPr="00100C8B">
        <w:rPr>
          <w:rFonts w:cs="Times New Roman"/>
          <w:color w:val="231F20"/>
          <w:szCs w:val="24"/>
        </w:rPr>
        <w:t>a</w:t>
      </w:r>
      <w:proofErr w:type="spellEnd"/>
      <w:r w:rsidRPr="00100C8B">
        <w:rPr>
          <w:rFonts w:cs="Times New Roman"/>
          <w:color w:val="231F20"/>
          <w:szCs w:val="24"/>
        </w:rPr>
        <w:t xml:space="preserve"> yang </w:t>
      </w:r>
      <w:proofErr w:type="spellStart"/>
      <w:r w:rsidRPr="00100C8B">
        <w:rPr>
          <w:rFonts w:cs="Times New Roman"/>
          <w:color w:val="231F20"/>
          <w:szCs w:val="24"/>
        </w:rPr>
        <w:t>masih</w:t>
      </w:r>
      <w:proofErr w:type="spellEnd"/>
      <w:r w:rsidRPr="00100C8B">
        <w:rPr>
          <w:rFonts w:cs="Times New Roman"/>
          <w:color w:val="231F20"/>
          <w:szCs w:val="24"/>
        </w:rPr>
        <w:t xml:space="preserve"> kafir, </w:t>
      </w:r>
      <w:proofErr w:type="spellStart"/>
      <w:r w:rsidRPr="00100C8B">
        <w:rPr>
          <w:rFonts w:cs="Times New Roman"/>
          <w:color w:val="231F20"/>
          <w:spacing w:val="11"/>
          <w:szCs w:val="24"/>
        </w:rPr>
        <w:t>sebagaimana</w:t>
      </w:r>
      <w:proofErr w:type="spellEnd"/>
      <w:r w:rsidRPr="00100C8B">
        <w:rPr>
          <w:rFonts w:cs="Times New Roman"/>
          <w:color w:val="231F20"/>
          <w:spacing w:val="11"/>
          <w:szCs w:val="24"/>
        </w:rPr>
        <w:t xml:space="preserve"> </w:t>
      </w:r>
      <w:r w:rsidRPr="00100C8B">
        <w:rPr>
          <w:rFonts w:cs="Times New Roman"/>
          <w:color w:val="231F20"/>
          <w:spacing w:val="8"/>
          <w:szCs w:val="24"/>
        </w:rPr>
        <w:t xml:space="preserve">yang </w:t>
      </w:r>
      <w:proofErr w:type="spellStart"/>
      <w:r w:rsidRPr="00100C8B">
        <w:rPr>
          <w:rFonts w:cs="Times New Roman"/>
          <w:color w:val="231F20"/>
          <w:spacing w:val="11"/>
          <w:szCs w:val="24"/>
        </w:rPr>
        <w:t>disebutkan</w:t>
      </w:r>
      <w:proofErr w:type="spellEnd"/>
      <w:r w:rsidRPr="00100C8B">
        <w:rPr>
          <w:rFonts w:cs="Times New Roman"/>
          <w:color w:val="231F20"/>
          <w:spacing w:val="11"/>
          <w:szCs w:val="24"/>
        </w:rPr>
        <w:t xml:space="preserve"> </w:t>
      </w:r>
      <w:proofErr w:type="spellStart"/>
      <w:r w:rsidRPr="00100C8B">
        <w:rPr>
          <w:rFonts w:cs="Times New Roman"/>
          <w:color w:val="231F20"/>
          <w:spacing w:val="10"/>
          <w:szCs w:val="24"/>
        </w:rPr>
        <w:t>dalam</w:t>
      </w:r>
      <w:proofErr w:type="spellEnd"/>
      <w:r w:rsidRPr="00100C8B">
        <w:rPr>
          <w:rFonts w:cs="Times New Roman"/>
          <w:color w:val="231F20"/>
          <w:spacing w:val="10"/>
          <w:szCs w:val="24"/>
        </w:rPr>
        <w:t xml:space="preserve"> surah </w:t>
      </w:r>
      <w:r>
        <w:rPr>
          <w:rFonts w:cs="Times New Roman"/>
          <w:color w:val="231F20"/>
          <w:spacing w:val="13"/>
          <w:szCs w:val="24"/>
        </w:rPr>
        <w:t>al-</w:t>
      </w:r>
      <w:proofErr w:type="spellStart"/>
      <w:r w:rsidRPr="00100C8B">
        <w:rPr>
          <w:rFonts w:cs="Times New Roman"/>
          <w:color w:val="231F20"/>
          <w:szCs w:val="24"/>
        </w:rPr>
        <w:t>Mumtahanah</w:t>
      </w:r>
      <w:proofErr w:type="spellEnd"/>
      <w:r w:rsidRPr="00100C8B">
        <w:rPr>
          <w:rFonts w:cs="Times New Roman"/>
          <w:color w:val="231F20"/>
          <w:szCs w:val="24"/>
        </w:rPr>
        <w:t xml:space="preserve"> </w:t>
      </w:r>
      <w:proofErr w:type="spellStart"/>
      <w:r w:rsidRPr="00100C8B">
        <w:rPr>
          <w:rFonts w:cs="Times New Roman"/>
          <w:color w:val="231F20"/>
          <w:szCs w:val="24"/>
        </w:rPr>
        <w:t>ayat</w:t>
      </w:r>
      <w:proofErr w:type="spellEnd"/>
      <w:r w:rsidRPr="00100C8B">
        <w:rPr>
          <w:rFonts w:cs="Times New Roman"/>
          <w:color w:val="231F20"/>
          <w:szCs w:val="24"/>
        </w:rPr>
        <w:t xml:space="preserve"> 10, yang </w:t>
      </w:r>
      <w:proofErr w:type="spellStart"/>
      <w:r w:rsidRPr="00100C8B">
        <w:rPr>
          <w:rFonts w:cs="Times New Roman"/>
          <w:color w:val="231F20"/>
          <w:szCs w:val="24"/>
        </w:rPr>
        <w:t>artinya</w:t>
      </w:r>
      <w:proofErr w:type="spellEnd"/>
      <w:r w:rsidRPr="00100C8B">
        <w:rPr>
          <w:rFonts w:cs="Times New Roman"/>
          <w:color w:val="231F20"/>
          <w:szCs w:val="24"/>
        </w:rPr>
        <w:t xml:space="preserve">: </w:t>
      </w:r>
      <w:r w:rsidRPr="00C75506">
        <w:rPr>
          <w:rFonts w:cs="Times New Roman"/>
          <w:color w:val="231F20"/>
          <w:szCs w:val="24"/>
          <w:lang w:val="id-ID"/>
        </w:rPr>
        <w:t>“</w:t>
      </w:r>
      <w:r w:rsidRPr="00C75506">
        <w:rPr>
          <w:rFonts w:cs="Times New Roman"/>
          <w:color w:val="231F20"/>
          <w:szCs w:val="24"/>
        </w:rPr>
        <w:t xml:space="preserve">Dan </w:t>
      </w:r>
      <w:proofErr w:type="spellStart"/>
      <w:r w:rsidRPr="00C75506">
        <w:rPr>
          <w:rFonts w:cs="Times New Roman"/>
          <w:color w:val="231F20"/>
          <w:szCs w:val="24"/>
        </w:rPr>
        <w:t>janganlah</w:t>
      </w:r>
      <w:proofErr w:type="spellEnd"/>
      <w:r w:rsidRPr="00C75506">
        <w:rPr>
          <w:rFonts w:cs="Times New Roman"/>
          <w:color w:val="231F20"/>
          <w:szCs w:val="24"/>
        </w:rPr>
        <w:t xml:space="preserve"> </w:t>
      </w:r>
      <w:proofErr w:type="spellStart"/>
      <w:r w:rsidRPr="00C75506">
        <w:rPr>
          <w:rFonts w:cs="Times New Roman"/>
          <w:color w:val="231F20"/>
          <w:szCs w:val="24"/>
        </w:rPr>
        <w:t>kamu</w:t>
      </w:r>
      <w:proofErr w:type="spellEnd"/>
      <w:r w:rsidRPr="00C75506">
        <w:rPr>
          <w:rFonts w:cs="Times New Roman"/>
          <w:color w:val="231F20"/>
          <w:szCs w:val="24"/>
        </w:rPr>
        <w:t xml:space="preserve"> </w:t>
      </w:r>
      <w:proofErr w:type="spellStart"/>
      <w:r w:rsidRPr="00C75506">
        <w:rPr>
          <w:rFonts w:cs="Times New Roman"/>
          <w:color w:val="231F20"/>
          <w:szCs w:val="24"/>
        </w:rPr>
        <w:t>tetap</w:t>
      </w:r>
      <w:proofErr w:type="spellEnd"/>
      <w:r w:rsidRPr="00C75506">
        <w:rPr>
          <w:rFonts w:cs="Times New Roman"/>
          <w:color w:val="231F20"/>
          <w:szCs w:val="24"/>
        </w:rPr>
        <w:t xml:space="preserve"> </w:t>
      </w:r>
      <w:proofErr w:type="spellStart"/>
      <w:r w:rsidRPr="00C75506">
        <w:rPr>
          <w:rFonts w:cs="Times New Roman"/>
          <w:color w:val="231F20"/>
          <w:szCs w:val="24"/>
        </w:rPr>
        <w:t>berpegang</w:t>
      </w:r>
      <w:proofErr w:type="spellEnd"/>
      <w:r w:rsidRPr="00C75506">
        <w:rPr>
          <w:rFonts w:cs="Times New Roman"/>
          <w:color w:val="231F20"/>
          <w:szCs w:val="24"/>
        </w:rPr>
        <w:t xml:space="preserve"> pada </w:t>
      </w:r>
      <w:proofErr w:type="spellStart"/>
      <w:r w:rsidRPr="00C75506">
        <w:rPr>
          <w:rFonts w:cs="Times New Roman"/>
          <w:color w:val="231F20"/>
          <w:szCs w:val="24"/>
        </w:rPr>
        <w:t>tali</w:t>
      </w:r>
      <w:proofErr w:type="spellEnd"/>
      <w:r w:rsidRPr="00C75506">
        <w:rPr>
          <w:rFonts w:cs="Times New Roman"/>
          <w:color w:val="231F20"/>
          <w:szCs w:val="24"/>
        </w:rPr>
        <w:t xml:space="preserve"> (</w:t>
      </w:r>
      <w:proofErr w:type="spellStart"/>
      <w:r w:rsidRPr="00C75506">
        <w:rPr>
          <w:rFonts w:cs="Times New Roman"/>
          <w:color w:val="231F20"/>
          <w:szCs w:val="24"/>
        </w:rPr>
        <w:t>pernikahan</w:t>
      </w:r>
      <w:proofErr w:type="spellEnd"/>
      <w:r w:rsidRPr="00C75506">
        <w:rPr>
          <w:rFonts w:cs="Times New Roman"/>
          <w:color w:val="231F20"/>
          <w:szCs w:val="24"/>
        </w:rPr>
        <w:t xml:space="preserve">) </w:t>
      </w:r>
      <w:proofErr w:type="spellStart"/>
      <w:r w:rsidRPr="00C75506">
        <w:rPr>
          <w:rFonts w:cs="Times New Roman"/>
          <w:color w:val="231F20"/>
          <w:szCs w:val="24"/>
        </w:rPr>
        <w:t>dengan</w:t>
      </w:r>
      <w:proofErr w:type="spellEnd"/>
      <w:r w:rsidRPr="00C75506">
        <w:rPr>
          <w:rFonts w:cs="Times New Roman"/>
          <w:color w:val="231F20"/>
          <w:szCs w:val="24"/>
        </w:rPr>
        <w:t xml:space="preserve"> </w:t>
      </w:r>
      <w:proofErr w:type="spellStart"/>
      <w:r w:rsidRPr="00C75506">
        <w:rPr>
          <w:rFonts w:cs="Times New Roman"/>
          <w:color w:val="231F20"/>
          <w:szCs w:val="24"/>
        </w:rPr>
        <w:t>wanita-wanita</w:t>
      </w:r>
      <w:proofErr w:type="spellEnd"/>
      <w:r w:rsidRPr="00C75506">
        <w:rPr>
          <w:rFonts w:cs="Times New Roman"/>
          <w:color w:val="231F20"/>
          <w:szCs w:val="24"/>
        </w:rPr>
        <w:t xml:space="preserve"> kafir;</w:t>
      </w:r>
      <w:r>
        <w:rPr>
          <w:rFonts w:cs="Times New Roman" w:hint="cs"/>
          <w:color w:val="231F20"/>
          <w:szCs w:val="24"/>
          <w:rtl/>
        </w:rPr>
        <w:t xml:space="preserve"> </w:t>
      </w:r>
      <w:r w:rsidRPr="00C75506">
        <w:rPr>
          <w:rFonts w:cs="Times New Roman"/>
          <w:color w:val="231F20"/>
          <w:szCs w:val="24"/>
        </w:rPr>
        <w:t>dan</w:t>
      </w:r>
      <w:r>
        <w:rPr>
          <w:rFonts w:cs="Times New Roman" w:hint="cs"/>
          <w:color w:val="231F20"/>
          <w:szCs w:val="24"/>
          <w:rtl/>
        </w:rPr>
        <w:t xml:space="preserve"> </w:t>
      </w:r>
      <w:proofErr w:type="spellStart"/>
      <w:r w:rsidRPr="00C75506">
        <w:rPr>
          <w:rFonts w:cs="Times New Roman"/>
          <w:color w:val="231F20"/>
          <w:szCs w:val="24"/>
        </w:rPr>
        <w:t>hendaklah</w:t>
      </w:r>
      <w:proofErr w:type="spellEnd"/>
      <w:r>
        <w:rPr>
          <w:rFonts w:cs="Times New Roman" w:hint="cs"/>
          <w:color w:val="231F20"/>
          <w:szCs w:val="24"/>
          <w:rtl/>
        </w:rPr>
        <w:t xml:space="preserve"> </w:t>
      </w:r>
      <w:proofErr w:type="spellStart"/>
      <w:r w:rsidRPr="00C75506">
        <w:rPr>
          <w:rFonts w:cs="Times New Roman"/>
          <w:color w:val="231F20"/>
          <w:szCs w:val="24"/>
        </w:rPr>
        <w:t>kamu</w:t>
      </w:r>
      <w:proofErr w:type="spellEnd"/>
      <w:r>
        <w:rPr>
          <w:rFonts w:cs="Times New Roman" w:hint="cs"/>
          <w:color w:val="231F20"/>
          <w:szCs w:val="24"/>
          <w:rtl/>
        </w:rPr>
        <w:t xml:space="preserve"> </w:t>
      </w:r>
      <w:proofErr w:type="spellStart"/>
      <w:r w:rsidRPr="00C75506">
        <w:rPr>
          <w:rFonts w:cs="Times New Roman"/>
          <w:color w:val="231F20"/>
          <w:szCs w:val="24"/>
        </w:rPr>
        <w:t>minta</w:t>
      </w:r>
      <w:proofErr w:type="spellEnd"/>
      <w:r>
        <w:rPr>
          <w:rFonts w:cs="Times New Roman" w:hint="cs"/>
          <w:color w:val="231F20"/>
          <w:szCs w:val="24"/>
          <w:rtl/>
        </w:rPr>
        <w:t xml:space="preserve"> </w:t>
      </w:r>
      <w:proofErr w:type="spellStart"/>
      <w:r w:rsidRPr="00C75506">
        <w:rPr>
          <w:rFonts w:cs="Times New Roman"/>
          <w:color w:val="231F20"/>
          <w:szCs w:val="24"/>
        </w:rPr>
        <w:t>kembali</w:t>
      </w:r>
      <w:proofErr w:type="spellEnd"/>
      <w:r>
        <w:rPr>
          <w:rFonts w:cs="Times New Roman" w:hint="cs"/>
          <w:color w:val="231F20"/>
          <w:szCs w:val="24"/>
          <w:rtl/>
        </w:rPr>
        <w:t xml:space="preserve"> </w:t>
      </w:r>
      <w:proofErr w:type="spellStart"/>
      <w:r w:rsidRPr="00C75506">
        <w:rPr>
          <w:rFonts w:cs="Times New Roman"/>
          <w:color w:val="231F20"/>
          <w:szCs w:val="24"/>
        </w:rPr>
        <w:t>mahar</w:t>
      </w:r>
      <w:proofErr w:type="spellEnd"/>
      <w:r>
        <w:rPr>
          <w:rFonts w:cs="Times New Roman" w:hint="cs"/>
          <w:color w:val="231F20"/>
          <w:szCs w:val="24"/>
          <w:rtl/>
        </w:rPr>
        <w:t xml:space="preserve"> </w:t>
      </w:r>
      <w:r w:rsidRPr="00C75506">
        <w:rPr>
          <w:rFonts w:cs="Times New Roman"/>
          <w:color w:val="231F20"/>
          <w:szCs w:val="24"/>
        </w:rPr>
        <w:t>yang</w:t>
      </w:r>
      <w:r>
        <w:rPr>
          <w:rFonts w:cs="Times New Roman" w:hint="cs"/>
          <w:color w:val="231F20"/>
          <w:szCs w:val="24"/>
          <w:rtl/>
        </w:rPr>
        <w:t xml:space="preserve"> </w:t>
      </w:r>
      <w:proofErr w:type="spellStart"/>
      <w:r w:rsidRPr="00C75506">
        <w:rPr>
          <w:rFonts w:cs="Times New Roman"/>
          <w:color w:val="231F20"/>
          <w:szCs w:val="24"/>
        </w:rPr>
        <w:t>telah</w:t>
      </w:r>
      <w:proofErr w:type="spellEnd"/>
      <w:r>
        <w:rPr>
          <w:rFonts w:cs="Times New Roman" w:hint="cs"/>
          <w:color w:val="231F20"/>
          <w:szCs w:val="24"/>
          <w:rtl/>
        </w:rPr>
        <w:t xml:space="preserve"> </w:t>
      </w:r>
      <w:proofErr w:type="spellStart"/>
      <w:r w:rsidRPr="00C75506">
        <w:rPr>
          <w:rFonts w:cs="Times New Roman"/>
          <w:color w:val="231F20"/>
          <w:szCs w:val="24"/>
        </w:rPr>
        <w:t>kamu</w:t>
      </w:r>
      <w:proofErr w:type="spellEnd"/>
      <w:r w:rsidRPr="00C75506">
        <w:rPr>
          <w:rFonts w:cs="Times New Roman"/>
          <w:color w:val="231F20"/>
          <w:szCs w:val="24"/>
        </w:rPr>
        <w:t xml:space="preserve"> </w:t>
      </w:r>
      <w:proofErr w:type="spellStart"/>
      <w:r w:rsidRPr="00C75506">
        <w:rPr>
          <w:rFonts w:cs="Times New Roman"/>
          <w:color w:val="231F20"/>
          <w:szCs w:val="24"/>
        </w:rPr>
        <w:t>berikan</w:t>
      </w:r>
      <w:proofErr w:type="spellEnd"/>
      <w:r w:rsidRPr="00C75506">
        <w:rPr>
          <w:rFonts w:cs="Times New Roman"/>
          <w:color w:val="231F20"/>
          <w:szCs w:val="24"/>
        </w:rPr>
        <w:t xml:space="preserve">; dan </w:t>
      </w:r>
      <w:proofErr w:type="spellStart"/>
      <w:r w:rsidRPr="00C75506">
        <w:rPr>
          <w:rFonts w:cs="Times New Roman"/>
          <w:color w:val="231F20"/>
          <w:szCs w:val="24"/>
        </w:rPr>
        <w:t>biarlah</w:t>
      </w:r>
      <w:proofErr w:type="spellEnd"/>
      <w:r w:rsidRPr="00C75506">
        <w:rPr>
          <w:rFonts w:cs="Times New Roman"/>
          <w:color w:val="231F20"/>
          <w:szCs w:val="24"/>
        </w:rPr>
        <w:t xml:space="preserve"> </w:t>
      </w:r>
      <w:proofErr w:type="spellStart"/>
      <w:r w:rsidRPr="00C75506">
        <w:rPr>
          <w:rFonts w:cs="Times New Roman"/>
          <w:color w:val="231F20"/>
          <w:szCs w:val="24"/>
        </w:rPr>
        <w:t>mereka</w:t>
      </w:r>
      <w:proofErr w:type="spellEnd"/>
      <w:r w:rsidRPr="00C75506">
        <w:rPr>
          <w:rFonts w:cs="Times New Roman"/>
          <w:color w:val="231F20"/>
          <w:szCs w:val="24"/>
        </w:rPr>
        <w:t xml:space="preserve"> </w:t>
      </w:r>
      <w:proofErr w:type="spellStart"/>
      <w:r w:rsidRPr="00C75506">
        <w:rPr>
          <w:rFonts w:cs="Times New Roman"/>
          <w:color w:val="231F20"/>
          <w:szCs w:val="24"/>
        </w:rPr>
        <w:t>meminta</w:t>
      </w:r>
      <w:proofErr w:type="spellEnd"/>
      <w:r w:rsidRPr="00C75506">
        <w:rPr>
          <w:rFonts w:cs="Times New Roman"/>
          <w:color w:val="231F20"/>
          <w:szCs w:val="24"/>
        </w:rPr>
        <w:t xml:space="preserve"> </w:t>
      </w:r>
      <w:proofErr w:type="spellStart"/>
      <w:r w:rsidRPr="00C75506">
        <w:rPr>
          <w:rFonts w:cs="Times New Roman"/>
          <w:color w:val="231F20"/>
          <w:szCs w:val="24"/>
        </w:rPr>
        <w:t>kembali</w:t>
      </w:r>
      <w:proofErr w:type="spellEnd"/>
      <w:r w:rsidRPr="00C75506">
        <w:rPr>
          <w:rFonts w:cs="Times New Roman"/>
          <w:color w:val="231F20"/>
          <w:szCs w:val="24"/>
        </w:rPr>
        <w:t xml:space="preserve"> </w:t>
      </w:r>
      <w:proofErr w:type="spellStart"/>
      <w:r w:rsidRPr="00C75506">
        <w:rPr>
          <w:rFonts w:cs="Times New Roman"/>
          <w:color w:val="231F20"/>
          <w:szCs w:val="24"/>
        </w:rPr>
        <w:t>mahar</w:t>
      </w:r>
      <w:proofErr w:type="spellEnd"/>
      <w:r w:rsidRPr="00C75506">
        <w:rPr>
          <w:rFonts w:cs="Times New Roman"/>
          <w:color w:val="231F20"/>
          <w:szCs w:val="24"/>
        </w:rPr>
        <w:t xml:space="preserve"> </w:t>
      </w:r>
      <w:proofErr w:type="spellStart"/>
      <w:r w:rsidRPr="00C75506">
        <w:rPr>
          <w:rFonts w:cs="Times New Roman"/>
          <w:color w:val="231F20"/>
          <w:szCs w:val="24"/>
        </w:rPr>
        <w:t>yangtelah</w:t>
      </w:r>
      <w:proofErr w:type="spellEnd"/>
      <w:r w:rsidRPr="00C75506">
        <w:rPr>
          <w:rFonts w:cs="Times New Roman"/>
          <w:color w:val="231F20"/>
          <w:szCs w:val="24"/>
        </w:rPr>
        <w:t xml:space="preserve"> </w:t>
      </w:r>
      <w:proofErr w:type="spellStart"/>
      <w:r w:rsidRPr="00C75506">
        <w:rPr>
          <w:rFonts w:cs="Times New Roman"/>
          <w:color w:val="231F20"/>
          <w:szCs w:val="24"/>
        </w:rPr>
        <w:t>mereka</w:t>
      </w:r>
      <w:proofErr w:type="spellEnd"/>
      <w:r>
        <w:rPr>
          <w:rFonts w:cs="Times New Roman" w:hint="cs"/>
          <w:color w:val="231F20"/>
          <w:szCs w:val="24"/>
          <w:rtl/>
        </w:rPr>
        <w:t xml:space="preserve"> </w:t>
      </w:r>
      <w:proofErr w:type="spellStart"/>
      <w:r w:rsidRPr="00C75506">
        <w:rPr>
          <w:rFonts w:cs="Times New Roman"/>
          <w:color w:val="231F20"/>
          <w:szCs w:val="24"/>
        </w:rPr>
        <w:t>berikan</w:t>
      </w:r>
      <w:proofErr w:type="spellEnd"/>
      <w:r w:rsidRPr="00C75506">
        <w:rPr>
          <w:rFonts w:cs="Times New Roman"/>
          <w:color w:val="231F20"/>
          <w:szCs w:val="24"/>
        </w:rPr>
        <w:t>.</w:t>
      </w:r>
      <w:r>
        <w:rPr>
          <w:rFonts w:cs="Times New Roman"/>
          <w:i/>
          <w:color w:val="231F20"/>
          <w:szCs w:val="24"/>
          <w:lang w:val="id-ID"/>
        </w:rPr>
        <w:t>”</w:t>
      </w:r>
      <w:r w:rsidRPr="00100C8B">
        <w:rPr>
          <w:rFonts w:cs="Times New Roman"/>
          <w:color w:val="231F20"/>
          <w:szCs w:val="24"/>
        </w:rPr>
        <w:t xml:space="preserve">Karena </w:t>
      </w:r>
      <w:proofErr w:type="spellStart"/>
      <w:r w:rsidRPr="00100C8B">
        <w:rPr>
          <w:rFonts w:cs="Times New Roman"/>
          <w:color w:val="231F20"/>
          <w:szCs w:val="24"/>
        </w:rPr>
        <w:t>ayat</w:t>
      </w:r>
      <w:proofErr w:type="spellEnd"/>
      <w:r w:rsidRPr="00100C8B">
        <w:rPr>
          <w:rFonts w:cs="Times New Roman"/>
          <w:color w:val="231F20"/>
          <w:szCs w:val="24"/>
        </w:rPr>
        <w:t xml:space="preserve"> </w:t>
      </w:r>
      <w:proofErr w:type="spellStart"/>
      <w:r w:rsidRPr="00100C8B">
        <w:rPr>
          <w:rFonts w:cs="Times New Roman"/>
          <w:color w:val="231F20"/>
          <w:szCs w:val="24"/>
        </w:rPr>
        <w:t>ini</w:t>
      </w:r>
      <w:proofErr w:type="spellEnd"/>
      <w:r w:rsidRPr="00100C8B">
        <w:rPr>
          <w:rFonts w:cs="Times New Roman"/>
          <w:color w:val="231F20"/>
          <w:szCs w:val="24"/>
        </w:rPr>
        <w:t xml:space="preserve"> </w:t>
      </w:r>
      <w:proofErr w:type="spellStart"/>
      <w:r w:rsidRPr="00100C8B">
        <w:rPr>
          <w:rFonts w:cs="Times New Roman"/>
          <w:color w:val="231F20"/>
          <w:szCs w:val="24"/>
        </w:rPr>
        <w:t>menyuruh</w:t>
      </w:r>
      <w:proofErr w:type="spellEnd"/>
      <w:r w:rsidRPr="00100C8B">
        <w:rPr>
          <w:rFonts w:cs="Times New Roman"/>
          <w:color w:val="231F20"/>
          <w:szCs w:val="24"/>
        </w:rPr>
        <w:t xml:space="preserve"> </w:t>
      </w:r>
      <w:proofErr w:type="spellStart"/>
      <w:r w:rsidRPr="00100C8B">
        <w:rPr>
          <w:rFonts w:cs="Times New Roman"/>
          <w:color w:val="231F20"/>
          <w:szCs w:val="24"/>
        </w:rPr>
        <w:t>suami</w:t>
      </w:r>
      <w:proofErr w:type="spellEnd"/>
      <w:r w:rsidRPr="00100C8B">
        <w:rPr>
          <w:rFonts w:cs="Times New Roman"/>
          <w:color w:val="231F20"/>
          <w:szCs w:val="24"/>
        </w:rPr>
        <w:t xml:space="preserve"> </w:t>
      </w:r>
      <w:proofErr w:type="spellStart"/>
      <w:r w:rsidRPr="00100C8B">
        <w:rPr>
          <w:rFonts w:cs="Times New Roman"/>
          <w:color w:val="231F20"/>
          <w:szCs w:val="24"/>
        </w:rPr>
        <w:t>memutuskan</w:t>
      </w:r>
      <w:proofErr w:type="spellEnd"/>
      <w:r w:rsidRPr="00100C8B">
        <w:rPr>
          <w:rFonts w:cs="Times New Roman"/>
          <w:color w:val="231F20"/>
          <w:szCs w:val="24"/>
        </w:rPr>
        <w:t xml:space="preserve"> </w:t>
      </w:r>
      <w:proofErr w:type="spellStart"/>
      <w:r w:rsidRPr="00100C8B">
        <w:rPr>
          <w:rFonts w:cs="Times New Roman"/>
          <w:color w:val="231F20"/>
          <w:szCs w:val="24"/>
        </w:rPr>
        <w:t>tali</w:t>
      </w:r>
      <w:proofErr w:type="spellEnd"/>
      <w:r w:rsidRPr="00100C8B">
        <w:rPr>
          <w:rFonts w:cs="Times New Roman"/>
          <w:color w:val="231F20"/>
          <w:szCs w:val="24"/>
        </w:rPr>
        <w:t xml:space="preserve"> </w:t>
      </w:r>
      <w:proofErr w:type="spellStart"/>
      <w:r w:rsidRPr="00100C8B">
        <w:rPr>
          <w:rFonts w:cs="Times New Roman"/>
          <w:color w:val="231F20"/>
          <w:szCs w:val="24"/>
        </w:rPr>
        <w:t>kasih</w:t>
      </w:r>
      <w:proofErr w:type="spellEnd"/>
      <w:r w:rsidRPr="00100C8B">
        <w:rPr>
          <w:rFonts w:cs="Times New Roman"/>
          <w:color w:val="231F20"/>
          <w:szCs w:val="24"/>
        </w:rPr>
        <w:t xml:space="preserve"> </w:t>
      </w:r>
      <w:proofErr w:type="spellStart"/>
      <w:r w:rsidRPr="00100C8B">
        <w:rPr>
          <w:rFonts w:cs="Times New Roman"/>
          <w:color w:val="231F20"/>
          <w:szCs w:val="24"/>
        </w:rPr>
        <w:t>sayang</w:t>
      </w:r>
      <w:proofErr w:type="spellEnd"/>
      <w:r w:rsidRPr="00100C8B">
        <w:rPr>
          <w:rFonts w:cs="Times New Roman"/>
          <w:color w:val="231F20"/>
          <w:szCs w:val="24"/>
        </w:rPr>
        <w:t xml:space="preserve"> </w:t>
      </w:r>
      <w:proofErr w:type="spellStart"/>
      <w:r w:rsidRPr="00100C8B">
        <w:rPr>
          <w:rFonts w:cs="Times New Roman"/>
          <w:color w:val="231F20"/>
          <w:szCs w:val="24"/>
        </w:rPr>
        <w:t>dengan</w:t>
      </w:r>
      <w:proofErr w:type="spellEnd"/>
      <w:r w:rsidRPr="00100C8B">
        <w:rPr>
          <w:rFonts w:cs="Times New Roman"/>
          <w:color w:val="231F20"/>
          <w:szCs w:val="24"/>
        </w:rPr>
        <w:t xml:space="preserve"> </w:t>
      </w:r>
      <w:proofErr w:type="spellStart"/>
      <w:r w:rsidRPr="00100C8B">
        <w:rPr>
          <w:rFonts w:cs="Times New Roman"/>
          <w:color w:val="231F20"/>
          <w:szCs w:val="24"/>
        </w:rPr>
        <w:t>isteri-isteri</w:t>
      </w:r>
      <w:proofErr w:type="spellEnd"/>
      <w:r w:rsidRPr="00100C8B">
        <w:rPr>
          <w:rFonts w:cs="Times New Roman"/>
          <w:color w:val="231F20"/>
          <w:szCs w:val="24"/>
        </w:rPr>
        <w:t xml:space="preserve"> </w:t>
      </w:r>
      <w:proofErr w:type="spellStart"/>
      <w:r w:rsidRPr="00100C8B">
        <w:rPr>
          <w:rFonts w:cs="Times New Roman"/>
          <w:color w:val="231F20"/>
          <w:szCs w:val="24"/>
        </w:rPr>
        <w:t>mereka</w:t>
      </w:r>
      <w:proofErr w:type="spellEnd"/>
      <w:r w:rsidRPr="00100C8B">
        <w:rPr>
          <w:rFonts w:cs="Times New Roman"/>
          <w:color w:val="231F20"/>
          <w:szCs w:val="24"/>
        </w:rPr>
        <w:t xml:space="preserve"> yang </w:t>
      </w:r>
      <w:proofErr w:type="spellStart"/>
      <w:r w:rsidRPr="00100C8B">
        <w:rPr>
          <w:rFonts w:cs="Times New Roman"/>
          <w:color w:val="231F20"/>
          <w:szCs w:val="24"/>
        </w:rPr>
        <w:t>masih</w:t>
      </w:r>
      <w:proofErr w:type="spellEnd"/>
      <w:r>
        <w:rPr>
          <w:rFonts w:cs="Times New Roman" w:hint="cs"/>
          <w:color w:val="231F20"/>
          <w:szCs w:val="24"/>
          <w:rtl/>
        </w:rPr>
        <w:t xml:space="preserve"> </w:t>
      </w:r>
      <w:r w:rsidRPr="00100C8B">
        <w:rPr>
          <w:rFonts w:cs="Times New Roman"/>
          <w:color w:val="231F20"/>
          <w:szCs w:val="24"/>
        </w:rPr>
        <w:t xml:space="preserve">kafir di Makkah, </w:t>
      </w:r>
      <w:proofErr w:type="spellStart"/>
      <w:r w:rsidRPr="00100C8B">
        <w:rPr>
          <w:rFonts w:cs="Times New Roman"/>
          <w:color w:val="231F20"/>
          <w:szCs w:val="24"/>
        </w:rPr>
        <w:t>maka</w:t>
      </w:r>
      <w:proofErr w:type="spellEnd"/>
      <w:r w:rsidRPr="00100C8B">
        <w:rPr>
          <w:rFonts w:cs="Times New Roman"/>
          <w:color w:val="231F20"/>
          <w:szCs w:val="24"/>
        </w:rPr>
        <w:t xml:space="preserve"> Umar bin </w:t>
      </w:r>
      <w:proofErr w:type="spellStart"/>
      <w:r w:rsidRPr="00100C8B">
        <w:rPr>
          <w:rFonts w:cs="Times New Roman"/>
          <w:color w:val="231F20"/>
          <w:szCs w:val="24"/>
        </w:rPr>
        <w:t>Khaththab</w:t>
      </w:r>
      <w:proofErr w:type="spellEnd"/>
      <w:r w:rsidRPr="00100C8B">
        <w:rPr>
          <w:rFonts w:cs="Times New Roman"/>
          <w:color w:val="231F20"/>
          <w:szCs w:val="24"/>
        </w:rPr>
        <w:t xml:space="preserve"> </w:t>
      </w:r>
      <w:proofErr w:type="spellStart"/>
      <w:r w:rsidRPr="00100C8B">
        <w:rPr>
          <w:rFonts w:cs="Times New Roman"/>
          <w:color w:val="231F20"/>
          <w:szCs w:val="24"/>
        </w:rPr>
        <w:t>menceraikan</w:t>
      </w:r>
      <w:proofErr w:type="spellEnd"/>
      <w:r w:rsidRPr="00100C8B">
        <w:rPr>
          <w:rFonts w:cs="Times New Roman"/>
          <w:color w:val="231F20"/>
          <w:szCs w:val="24"/>
        </w:rPr>
        <w:t xml:space="preserve"> </w:t>
      </w:r>
      <w:proofErr w:type="spellStart"/>
      <w:r w:rsidRPr="00100C8B">
        <w:rPr>
          <w:rFonts w:cs="Times New Roman"/>
          <w:color w:val="231F20"/>
          <w:szCs w:val="24"/>
        </w:rPr>
        <w:t>dua</w:t>
      </w:r>
      <w:proofErr w:type="spellEnd"/>
      <w:r w:rsidRPr="00100C8B">
        <w:rPr>
          <w:rFonts w:cs="Times New Roman"/>
          <w:color w:val="231F20"/>
          <w:szCs w:val="24"/>
        </w:rPr>
        <w:t xml:space="preserve"> </w:t>
      </w:r>
      <w:proofErr w:type="spellStart"/>
      <w:r w:rsidRPr="00100C8B">
        <w:rPr>
          <w:rFonts w:cs="Times New Roman"/>
          <w:color w:val="231F20"/>
          <w:spacing w:val="3"/>
          <w:szCs w:val="24"/>
        </w:rPr>
        <w:t>isterinya</w:t>
      </w:r>
      <w:proofErr w:type="spellEnd"/>
      <w:r w:rsidRPr="00100C8B">
        <w:rPr>
          <w:rFonts w:cs="Times New Roman"/>
          <w:color w:val="231F20"/>
          <w:spacing w:val="3"/>
          <w:szCs w:val="24"/>
        </w:rPr>
        <w:t xml:space="preserve"> yang </w:t>
      </w:r>
      <w:proofErr w:type="spellStart"/>
      <w:r w:rsidRPr="00100C8B">
        <w:rPr>
          <w:rFonts w:cs="Times New Roman"/>
          <w:color w:val="231F20"/>
          <w:spacing w:val="4"/>
          <w:szCs w:val="24"/>
        </w:rPr>
        <w:t>masih</w:t>
      </w:r>
      <w:proofErr w:type="spellEnd"/>
      <w:r w:rsidRPr="00100C8B">
        <w:rPr>
          <w:rFonts w:cs="Times New Roman"/>
          <w:color w:val="231F20"/>
          <w:spacing w:val="4"/>
          <w:szCs w:val="24"/>
        </w:rPr>
        <w:t xml:space="preserve"> </w:t>
      </w:r>
      <w:r w:rsidRPr="00100C8B">
        <w:rPr>
          <w:rFonts w:cs="Times New Roman"/>
          <w:color w:val="231F20"/>
          <w:spacing w:val="2"/>
          <w:szCs w:val="24"/>
        </w:rPr>
        <w:t xml:space="preserve">kafir, </w:t>
      </w:r>
      <w:proofErr w:type="spellStart"/>
      <w:r w:rsidRPr="00100C8B">
        <w:rPr>
          <w:rFonts w:cs="Times New Roman"/>
          <w:color w:val="231F20"/>
          <w:spacing w:val="2"/>
          <w:szCs w:val="24"/>
        </w:rPr>
        <w:t>yaitu</w:t>
      </w:r>
      <w:proofErr w:type="spellEnd"/>
      <w:r w:rsidRPr="00100C8B">
        <w:rPr>
          <w:rFonts w:cs="Times New Roman"/>
          <w:color w:val="231F20"/>
          <w:spacing w:val="2"/>
          <w:szCs w:val="24"/>
        </w:rPr>
        <w:t xml:space="preserve"> </w:t>
      </w:r>
      <w:proofErr w:type="spellStart"/>
      <w:r w:rsidRPr="00100C8B">
        <w:rPr>
          <w:rFonts w:cs="Times New Roman"/>
          <w:color w:val="231F20"/>
          <w:spacing w:val="4"/>
          <w:szCs w:val="24"/>
        </w:rPr>
        <w:t>Quraibah</w:t>
      </w:r>
      <w:proofErr w:type="spellEnd"/>
      <w:r w:rsidRPr="00100C8B">
        <w:rPr>
          <w:rFonts w:cs="Times New Roman"/>
          <w:color w:val="231F20"/>
          <w:spacing w:val="4"/>
          <w:szCs w:val="24"/>
        </w:rPr>
        <w:t xml:space="preserve"> </w:t>
      </w:r>
      <w:proofErr w:type="spellStart"/>
      <w:r w:rsidRPr="00100C8B">
        <w:rPr>
          <w:rFonts w:cs="Times New Roman"/>
          <w:color w:val="231F20"/>
          <w:spacing w:val="4"/>
          <w:szCs w:val="24"/>
        </w:rPr>
        <w:t>binti</w:t>
      </w:r>
      <w:proofErr w:type="spellEnd"/>
      <w:r w:rsidRPr="00100C8B">
        <w:rPr>
          <w:rFonts w:cs="Times New Roman"/>
          <w:color w:val="231F20"/>
          <w:spacing w:val="4"/>
          <w:szCs w:val="24"/>
        </w:rPr>
        <w:t xml:space="preserve"> </w:t>
      </w:r>
      <w:r w:rsidRPr="00100C8B">
        <w:rPr>
          <w:rFonts w:cs="Times New Roman"/>
          <w:color w:val="231F20"/>
          <w:spacing w:val="5"/>
          <w:szCs w:val="24"/>
        </w:rPr>
        <w:t xml:space="preserve">Abu </w:t>
      </w:r>
      <w:proofErr w:type="spellStart"/>
      <w:r w:rsidRPr="00100C8B">
        <w:rPr>
          <w:rFonts w:cs="Times New Roman"/>
          <w:color w:val="231F20"/>
          <w:szCs w:val="24"/>
        </w:rPr>
        <w:t>Umaiyah</w:t>
      </w:r>
      <w:proofErr w:type="spellEnd"/>
      <w:r w:rsidRPr="00100C8B">
        <w:rPr>
          <w:rFonts w:cs="Times New Roman"/>
          <w:color w:val="231F20"/>
          <w:szCs w:val="24"/>
        </w:rPr>
        <w:t xml:space="preserve"> dan </w:t>
      </w:r>
      <w:proofErr w:type="spellStart"/>
      <w:r w:rsidRPr="00100C8B">
        <w:rPr>
          <w:rFonts w:cs="Times New Roman"/>
          <w:color w:val="231F20"/>
          <w:szCs w:val="24"/>
        </w:rPr>
        <w:t>Ummi</w:t>
      </w:r>
      <w:proofErr w:type="spellEnd"/>
      <w:r w:rsidRPr="00100C8B">
        <w:rPr>
          <w:rFonts w:cs="Times New Roman"/>
          <w:color w:val="231F20"/>
          <w:szCs w:val="24"/>
        </w:rPr>
        <w:t xml:space="preserve"> </w:t>
      </w:r>
      <w:proofErr w:type="spellStart"/>
      <w:r w:rsidRPr="00100C8B">
        <w:rPr>
          <w:rFonts w:cs="Times New Roman"/>
          <w:color w:val="231F20"/>
          <w:szCs w:val="24"/>
        </w:rPr>
        <w:t>Kaltsum</w:t>
      </w:r>
      <w:proofErr w:type="spellEnd"/>
      <w:r w:rsidRPr="00100C8B">
        <w:rPr>
          <w:rFonts w:cs="Times New Roman"/>
          <w:color w:val="231F20"/>
          <w:szCs w:val="24"/>
        </w:rPr>
        <w:t xml:space="preserve"> </w:t>
      </w:r>
      <w:proofErr w:type="spellStart"/>
      <w:r w:rsidRPr="00100C8B">
        <w:rPr>
          <w:rFonts w:cs="Times New Roman"/>
          <w:color w:val="231F20"/>
          <w:szCs w:val="24"/>
        </w:rPr>
        <w:t>binti</w:t>
      </w:r>
      <w:proofErr w:type="spellEnd"/>
      <w:r w:rsidRPr="00100C8B">
        <w:rPr>
          <w:rFonts w:cs="Times New Roman"/>
          <w:color w:val="231F20"/>
          <w:szCs w:val="24"/>
        </w:rPr>
        <w:t xml:space="preserve"> </w:t>
      </w:r>
      <w:r w:rsidRPr="00100C8B">
        <w:rPr>
          <w:rFonts w:cs="Times New Roman"/>
          <w:color w:val="231F20"/>
          <w:spacing w:val="-9"/>
          <w:szCs w:val="24"/>
        </w:rPr>
        <w:t xml:space="preserve">“Amr </w:t>
      </w:r>
      <w:r w:rsidRPr="00100C8B">
        <w:rPr>
          <w:rFonts w:cs="Times New Roman"/>
          <w:color w:val="231F20"/>
          <w:szCs w:val="24"/>
        </w:rPr>
        <w:t>al-</w:t>
      </w:r>
      <w:proofErr w:type="spellStart"/>
      <w:r w:rsidRPr="00100C8B">
        <w:rPr>
          <w:rFonts w:cs="Times New Roman"/>
          <w:color w:val="231F20"/>
          <w:szCs w:val="24"/>
        </w:rPr>
        <w:t>Khuza’iyah</w:t>
      </w:r>
      <w:proofErr w:type="spellEnd"/>
      <w:r w:rsidRPr="00100C8B">
        <w:rPr>
          <w:rFonts w:cs="Times New Roman"/>
          <w:color w:val="231F20"/>
          <w:szCs w:val="24"/>
        </w:rPr>
        <w:t xml:space="preserve">. </w:t>
      </w:r>
      <w:proofErr w:type="spellStart"/>
      <w:r w:rsidRPr="00100C8B">
        <w:rPr>
          <w:rFonts w:cs="Times New Roman"/>
          <w:color w:val="231F20"/>
          <w:szCs w:val="24"/>
        </w:rPr>
        <w:t>Kemudian</w:t>
      </w:r>
      <w:proofErr w:type="spellEnd"/>
      <w:r w:rsidRPr="00100C8B">
        <w:rPr>
          <w:rFonts w:cs="Times New Roman"/>
          <w:color w:val="231F20"/>
          <w:szCs w:val="24"/>
        </w:rPr>
        <w:t xml:space="preserve"> </w:t>
      </w:r>
      <w:proofErr w:type="spellStart"/>
      <w:r w:rsidRPr="00100C8B">
        <w:rPr>
          <w:rFonts w:cs="Times New Roman"/>
          <w:color w:val="231F20"/>
          <w:szCs w:val="24"/>
        </w:rPr>
        <w:t>Quraibah</w:t>
      </w:r>
      <w:proofErr w:type="spellEnd"/>
      <w:r w:rsidRPr="00100C8B">
        <w:rPr>
          <w:rFonts w:cs="Times New Roman"/>
          <w:color w:val="231F20"/>
          <w:szCs w:val="24"/>
        </w:rPr>
        <w:t xml:space="preserve"> </w:t>
      </w:r>
      <w:proofErr w:type="spellStart"/>
      <w:r w:rsidRPr="00100C8B">
        <w:rPr>
          <w:rFonts w:cs="Times New Roman"/>
          <w:color w:val="231F20"/>
          <w:szCs w:val="24"/>
        </w:rPr>
        <w:t>binti</w:t>
      </w:r>
      <w:proofErr w:type="spellEnd"/>
      <w:r w:rsidRPr="00100C8B">
        <w:rPr>
          <w:rFonts w:cs="Times New Roman"/>
          <w:color w:val="231F20"/>
          <w:szCs w:val="24"/>
        </w:rPr>
        <w:t xml:space="preserve"> Abu </w:t>
      </w:r>
      <w:proofErr w:type="spellStart"/>
      <w:r w:rsidRPr="00100C8B">
        <w:rPr>
          <w:rFonts w:cs="Times New Roman"/>
          <w:color w:val="231F20"/>
          <w:szCs w:val="24"/>
        </w:rPr>
        <w:t>Umaiyah</w:t>
      </w:r>
      <w:proofErr w:type="spellEnd"/>
      <w:r w:rsidRPr="00100C8B">
        <w:rPr>
          <w:rFonts w:cs="Times New Roman"/>
          <w:color w:val="231F20"/>
          <w:szCs w:val="24"/>
        </w:rPr>
        <w:t xml:space="preserve"> </w:t>
      </w:r>
      <w:proofErr w:type="spellStart"/>
      <w:r w:rsidRPr="00100C8B">
        <w:rPr>
          <w:rFonts w:cs="Times New Roman"/>
          <w:color w:val="231F20"/>
          <w:szCs w:val="24"/>
        </w:rPr>
        <w:t>dikawini</w:t>
      </w:r>
      <w:proofErr w:type="spellEnd"/>
      <w:r w:rsidRPr="00100C8B">
        <w:rPr>
          <w:rFonts w:cs="Times New Roman"/>
          <w:color w:val="231F20"/>
          <w:szCs w:val="24"/>
        </w:rPr>
        <w:t xml:space="preserve"> oleh </w:t>
      </w:r>
      <w:proofErr w:type="spellStart"/>
      <w:r w:rsidRPr="00100C8B">
        <w:rPr>
          <w:rFonts w:cs="Times New Roman"/>
          <w:color w:val="231F20"/>
          <w:szCs w:val="24"/>
        </w:rPr>
        <w:t>Muawiyah</w:t>
      </w:r>
      <w:proofErr w:type="spellEnd"/>
      <w:r w:rsidRPr="00100C8B">
        <w:rPr>
          <w:rFonts w:cs="Times New Roman"/>
          <w:color w:val="231F20"/>
          <w:szCs w:val="24"/>
        </w:rPr>
        <w:t xml:space="preserve"> bin Abi </w:t>
      </w:r>
      <w:proofErr w:type="spellStart"/>
      <w:r w:rsidRPr="00100C8B">
        <w:rPr>
          <w:rFonts w:cs="Times New Roman"/>
          <w:color w:val="231F20"/>
          <w:szCs w:val="24"/>
        </w:rPr>
        <w:t>Sofyan</w:t>
      </w:r>
      <w:proofErr w:type="spellEnd"/>
      <w:r w:rsidRPr="00100C8B">
        <w:rPr>
          <w:rFonts w:cs="Times New Roman"/>
          <w:color w:val="231F20"/>
          <w:szCs w:val="24"/>
        </w:rPr>
        <w:t>, (</w:t>
      </w:r>
      <w:proofErr w:type="spellStart"/>
      <w:r w:rsidRPr="00100C8B">
        <w:rPr>
          <w:rFonts w:cs="Times New Roman"/>
          <w:color w:val="231F20"/>
          <w:szCs w:val="24"/>
        </w:rPr>
        <w:t>waktu</w:t>
      </w:r>
      <w:proofErr w:type="spellEnd"/>
      <w:r w:rsidRPr="00100C8B">
        <w:rPr>
          <w:rFonts w:cs="Times New Roman"/>
          <w:color w:val="231F20"/>
          <w:szCs w:val="24"/>
        </w:rPr>
        <w:t xml:space="preserve"> </w:t>
      </w:r>
      <w:proofErr w:type="spellStart"/>
      <w:r w:rsidRPr="00100C8B">
        <w:rPr>
          <w:rFonts w:cs="Times New Roman"/>
          <w:color w:val="231F20"/>
          <w:szCs w:val="24"/>
        </w:rPr>
        <w:t>itu</w:t>
      </w:r>
      <w:proofErr w:type="spellEnd"/>
      <w:r w:rsidRPr="00100C8B">
        <w:rPr>
          <w:rFonts w:cs="Times New Roman"/>
          <w:color w:val="231F20"/>
          <w:szCs w:val="24"/>
        </w:rPr>
        <w:t xml:space="preserve"> </w:t>
      </w:r>
      <w:proofErr w:type="spellStart"/>
      <w:r w:rsidRPr="00100C8B">
        <w:rPr>
          <w:rFonts w:cs="Times New Roman"/>
          <w:color w:val="231F20"/>
          <w:szCs w:val="24"/>
        </w:rPr>
        <w:t>masih</w:t>
      </w:r>
      <w:proofErr w:type="spellEnd"/>
      <w:r w:rsidRPr="00100C8B">
        <w:rPr>
          <w:rFonts w:cs="Times New Roman"/>
          <w:color w:val="231F20"/>
          <w:szCs w:val="24"/>
        </w:rPr>
        <w:t xml:space="preserve"> </w:t>
      </w:r>
      <w:proofErr w:type="spellStart"/>
      <w:r w:rsidRPr="00100C8B">
        <w:rPr>
          <w:rFonts w:cs="Times New Roman"/>
          <w:color w:val="231F20"/>
          <w:szCs w:val="24"/>
        </w:rPr>
        <w:t>musyrik</w:t>
      </w:r>
      <w:proofErr w:type="spellEnd"/>
      <w:r w:rsidRPr="00100C8B">
        <w:rPr>
          <w:rFonts w:cs="Times New Roman"/>
          <w:color w:val="231F20"/>
          <w:szCs w:val="24"/>
        </w:rPr>
        <w:t xml:space="preserve">). </w:t>
      </w:r>
      <w:proofErr w:type="spellStart"/>
      <w:r w:rsidRPr="00100C8B">
        <w:rPr>
          <w:rFonts w:cs="Times New Roman"/>
          <w:color w:val="231F20"/>
          <w:spacing w:val="3"/>
          <w:szCs w:val="24"/>
        </w:rPr>
        <w:t>Sedangkan</w:t>
      </w:r>
      <w:proofErr w:type="spellEnd"/>
      <w:r w:rsidRPr="00100C8B">
        <w:rPr>
          <w:rFonts w:cs="Times New Roman"/>
          <w:color w:val="231F20"/>
          <w:spacing w:val="3"/>
          <w:szCs w:val="24"/>
        </w:rPr>
        <w:t xml:space="preserve"> </w:t>
      </w:r>
      <w:proofErr w:type="spellStart"/>
      <w:r w:rsidRPr="00100C8B">
        <w:rPr>
          <w:rFonts w:cs="Times New Roman"/>
          <w:color w:val="231F20"/>
          <w:spacing w:val="3"/>
          <w:szCs w:val="24"/>
        </w:rPr>
        <w:t>Ummi</w:t>
      </w:r>
      <w:proofErr w:type="spellEnd"/>
      <w:r w:rsidRPr="00100C8B">
        <w:rPr>
          <w:rFonts w:cs="Times New Roman"/>
          <w:color w:val="231F20"/>
          <w:spacing w:val="3"/>
          <w:szCs w:val="24"/>
        </w:rPr>
        <w:t xml:space="preserve"> </w:t>
      </w:r>
      <w:proofErr w:type="spellStart"/>
      <w:r w:rsidRPr="00100C8B">
        <w:rPr>
          <w:rFonts w:cs="Times New Roman"/>
          <w:color w:val="231F20"/>
          <w:spacing w:val="3"/>
          <w:szCs w:val="24"/>
        </w:rPr>
        <w:t>Kaltsum</w:t>
      </w:r>
      <w:proofErr w:type="spellEnd"/>
      <w:r w:rsidRPr="00100C8B">
        <w:rPr>
          <w:rFonts w:cs="Times New Roman"/>
          <w:color w:val="231F20"/>
          <w:spacing w:val="3"/>
          <w:szCs w:val="24"/>
        </w:rPr>
        <w:t xml:space="preserve"> </w:t>
      </w:r>
      <w:proofErr w:type="spellStart"/>
      <w:proofErr w:type="gramStart"/>
      <w:r w:rsidRPr="00100C8B">
        <w:rPr>
          <w:rFonts w:cs="Times New Roman"/>
          <w:color w:val="231F20"/>
          <w:spacing w:val="3"/>
          <w:szCs w:val="24"/>
        </w:rPr>
        <w:t>binti</w:t>
      </w:r>
      <w:r w:rsidRPr="00100C8B">
        <w:rPr>
          <w:rFonts w:cs="Times New Roman"/>
          <w:color w:val="231F20"/>
          <w:spacing w:val="-5"/>
          <w:szCs w:val="24"/>
        </w:rPr>
        <w:t>“</w:t>
      </w:r>
      <w:proofErr w:type="gramEnd"/>
      <w:r w:rsidRPr="00100C8B">
        <w:rPr>
          <w:rFonts w:cs="Times New Roman"/>
          <w:color w:val="231F20"/>
          <w:spacing w:val="-5"/>
          <w:szCs w:val="24"/>
        </w:rPr>
        <w:t>Amr</w:t>
      </w:r>
      <w:proofErr w:type="spellEnd"/>
      <w:r w:rsidRPr="00100C8B">
        <w:rPr>
          <w:rFonts w:cs="Times New Roman"/>
          <w:color w:val="231F20"/>
          <w:spacing w:val="-5"/>
          <w:szCs w:val="24"/>
        </w:rPr>
        <w:t xml:space="preserve"> </w:t>
      </w:r>
      <w:r w:rsidRPr="00100C8B">
        <w:rPr>
          <w:rFonts w:cs="Times New Roman"/>
          <w:color w:val="231F20"/>
          <w:spacing w:val="3"/>
          <w:szCs w:val="24"/>
        </w:rPr>
        <w:t>al-</w:t>
      </w:r>
      <w:proofErr w:type="spellStart"/>
      <w:r w:rsidRPr="00100C8B">
        <w:rPr>
          <w:rFonts w:cs="Times New Roman"/>
          <w:color w:val="231F20"/>
          <w:spacing w:val="3"/>
          <w:szCs w:val="24"/>
        </w:rPr>
        <w:t>Khuza’iyah,</w:t>
      </w:r>
      <w:r w:rsidRPr="00100C8B">
        <w:rPr>
          <w:rFonts w:cs="Times New Roman"/>
          <w:color w:val="231F20"/>
          <w:szCs w:val="24"/>
        </w:rPr>
        <w:t>dikawini</w:t>
      </w:r>
      <w:proofErr w:type="spellEnd"/>
      <w:r w:rsidRPr="00100C8B">
        <w:rPr>
          <w:rFonts w:cs="Times New Roman"/>
          <w:color w:val="231F20"/>
          <w:szCs w:val="24"/>
        </w:rPr>
        <w:t xml:space="preserve"> oleh Abu </w:t>
      </w:r>
      <w:proofErr w:type="spellStart"/>
      <w:r w:rsidRPr="00100C8B">
        <w:rPr>
          <w:rFonts w:cs="Times New Roman"/>
          <w:color w:val="231F20"/>
          <w:szCs w:val="24"/>
        </w:rPr>
        <w:t>Jahm</w:t>
      </w:r>
      <w:proofErr w:type="spellEnd"/>
      <w:r w:rsidRPr="00100C8B">
        <w:rPr>
          <w:rFonts w:cs="Times New Roman"/>
          <w:color w:val="231F20"/>
          <w:szCs w:val="24"/>
        </w:rPr>
        <w:t xml:space="preserve"> bin </w:t>
      </w:r>
      <w:proofErr w:type="spellStart"/>
      <w:r w:rsidRPr="00100C8B">
        <w:rPr>
          <w:rFonts w:cs="Times New Roman"/>
          <w:color w:val="231F20"/>
          <w:szCs w:val="24"/>
        </w:rPr>
        <w:t>Hudzaifah</w:t>
      </w:r>
      <w:proofErr w:type="spellEnd"/>
      <w:r w:rsidRPr="00100C8B">
        <w:rPr>
          <w:rFonts w:cs="Times New Roman"/>
          <w:color w:val="231F20"/>
          <w:szCs w:val="24"/>
        </w:rPr>
        <w:t>.</w:t>
      </w:r>
      <w:r>
        <w:rPr>
          <w:rStyle w:val="FootnoteReference"/>
          <w:rFonts w:cs="Times New Roman"/>
          <w:color w:val="231F20"/>
          <w:szCs w:val="24"/>
        </w:rPr>
        <w:footnoteReference w:id="62"/>
      </w:r>
    </w:p>
    <w:p w14:paraId="4DB45920" w14:textId="3072A186" w:rsidR="00EE034D" w:rsidRPr="00886BDA" w:rsidRDefault="00EE034D" w:rsidP="00EE034D">
      <w:pPr>
        <w:pStyle w:val="BodyText"/>
        <w:spacing w:before="5" w:line="360" w:lineRule="auto"/>
        <w:ind w:right="122" w:firstLine="720"/>
        <w:jc w:val="both"/>
        <w:rPr>
          <w:color w:val="231F20"/>
          <w:lang w:val="id-ID"/>
        </w:rPr>
      </w:pPr>
      <w:proofErr w:type="spellStart"/>
      <w:r w:rsidRPr="00100C8B">
        <w:rPr>
          <w:rFonts w:ascii="Times New Roman" w:hAnsi="Times New Roman" w:cs="Times New Roman"/>
          <w:color w:val="231F20"/>
          <w:sz w:val="24"/>
          <w:szCs w:val="24"/>
        </w:rPr>
        <w:t>Menurut</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Hamka</w:t>
      </w:r>
      <w:proofErr w:type="spellEnd"/>
      <w:r w:rsidRPr="00100C8B">
        <w:rPr>
          <w:rFonts w:ascii="Times New Roman" w:hAnsi="Times New Roman" w:cs="Times New Roman"/>
          <w:color w:val="231F20"/>
          <w:sz w:val="24"/>
          <w:szCs w:val="24"/>
        </w:rPr>
        <w:t xml:space="preserve"> dan M. Quraish Shihab </w:t>
      </w:r>
      <w:proofErr w:type="spellStart"/>
      <w:r w:rsidRPr="00100C8B">
        <w:rPr>
          <w:rFonts w:ascii="Times New Roman" w:hAnsi="Times New Roman" w:cs="Times New Roman"/>
          <w:color w:val="231F20"/>
          <w:sz w:val="24"/>
          <w:szCs w:val="24"/>
        </w:rPr>
        <w:t>pengertian</w:t>
      </w:r>
      <w:proofErr w:type="spellEnd"/>
      <w:r w:rsidRPr="00100C8B">
        <w:rPr>
          <w:rFonts w:ascii="Times New Roman" w:hAnsi="Times New Roman" w:cs="Times New Roman"/>
          <w:color w:val="231F20"/>
          <w:sz w:val="24"/>
          <w:szCs w:val="24"/>
        </w:rPr>
        <w:t xml:space="preserve"> kafir </w:t>
      </w:r>
      <w:proofErr w:type="spellStart"/>
      <w:r w:rsidRPr="00100C8B">
        <w:rPr>
          <w:rFonts w:ascii="Times New Roman" w:hAnsi="Times New Roman" w:cs="Times New Roman"/>
          <w:color w:val="231F20"/>
          <w:sz w:val="24"/>
          <w:szCs w:val="24"/>
        </w:rPr>
        <w:t>dalam</w:t>
      </w:r>
      <w:proofErr w:type="spellEnd"/>
      <w:r w:rsidRPr="00100C8B">
        <w:rPr>
          <w:rFonts w:ascii="Times New Roman" w:hAnsi="Times New Roman" w:cs="Times New Roman"/>
          <w:color w:val="231F20"/>
          <w:sz w:val="24"/>
          <w:szCs w:val="24"/>
        </w:rPr>
        <w:t xml:space="preserve"> surah al-</w:t>
      </w:r>
      <w:proofErr w:type="spellStart"/>
      <w:r w:rsidRPr="00100C8B">
        <w:rPr>
          <w:rFonts w:ascii="Times New Roman" w:hAnsi="Times New Roman" w:cs="Times New Roman"/>
          <w:color w:val="231F20"/>
          <w:sz w:val="24"/>
          <w:szCs w:val="24"/>
        </w:rPr>
        <w:t>Mumtahanah</w:t>
      </w:r>
      <w:proofErr w:type="spellEnd"/>
      <w:r w:rsidRPr="00100C8B">
        <w:rPr>
          <w:rFonts w:ascii="Times New Roman" w:hAnsi="Times New Roman" w:cs="Times New Roman"/>
          <w:color w:val="231F20"/>
          <w:sz w:val="24"/>
          <w:szCs w:val="24"/>
        </w:rPr>
        <w:t xml:space="preserve"> (60): 10 </w:t>
      </w:r>
      <w:proofErr w:type="spellStart"/>
      <w:r w:rsidRPr="00100C8B">
        <w:rPr>
          <w:rFonts w:ascii="Times New Roman" w:hAnsi="Times New Roman" w:cs="Times New Roman"/>
          <w:color w:val="231F20"/>
          <w:sz w:val="24"/>
          <w:szCs w:val="24"/>
        </w:rPr>
        <w:t>adalah</w:t>
      </w:r>
      <w:proofErr w:type="spellEnd"/>
      <w:r w:rsidRPr="00100C8B">
        <w:rPr>
          <w:rFonts w:ascii="Times New Roman" w:hAnsi="Times New Roman" w:cs="Times New Roman"/>
          <w:color w:val="231F20"/>
          <w:sz w:val="24"/>
          <w:szCs w:val="24"/>
        </w:rPr>
        <w:t xml:space="preserve"> kafir </w:t>
      </w:r>
      <w:proofErr w:type="spellStart"/>
      <w:r w:rsidRPr="00100C8B">
        <w:rPr>
          <w:rFonts w:ascii="Times New Roman" w:hAnsi="Times New Roman" w:cs="Times New Roman"/>
          <w:color w:val="231F20"/>
          <w:sz w:val="24"/>
          <w:szCs w:val="24"/>
        </w:rPr>
        <w:t>musyrik</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termasuk</w:t>
      </w:r>
      <w:proofErr w:type="spellEnd"/>
      <w:r w:rsidRPr="00100C8B">
        <w:rPr>
          <w:rFonts w:ascii="Times New Roman" w:hAnsi="Times New Roman" w:cs="Times New Roman"/>
          <w:color w:val="231F20"/>
          <w:sz w:val="24"/>
          <w:szCs w:val="24"/>
        </w:rPr>
        <w:t xml:space="preserve"> di</w:t>
      </w:r>
      <w:r w:rsidR="00F14F3E">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dalamnya</w:t>
      </w:r>
      <w:proofErr w:type="spellEnd"/>
      <w:r w:rsidRPr="00100C8B">
        <w:rPr>
          <w:rFonts w:ascii="Times New Roman" w:hAnsi="Times New Roman" w:cs="Times New Roman"/>
          <w:color w:val="231F20"/>
          <w:sz w:val="24"/>
          <w:szCs w:val="24"/>
        </w:rPr>
        <w:t xml:space="preserve"> kafir</w:t>
      </w:r>
      <w:r w:rsidR="00F14F3E">
        <w:rPr>
          <w:rFonts w:ascii="Times New Roman" w:hAnsi="Times New Roman" w:cs="Times New Roman"/>
          <w:color w:val="231F20"/>
          <w:sz w:val="24"/>
          <w:szCs w:val="24"/>
        </w:rPr>
        <w:t xml:space="preserve">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 xml:space="preserve">i </w:t>
      </w:r>
      <w:r w:rsidRPr="00D75BEC">
        <w:rPr>
          <w:rFonts w:asciiTheme="majorBidi" w:hAnsiTheme="majorBidi" w:cstheme="majorBidi"/>
          <w:iCs/>
          <w:color w:val="231F20"/>
          <w:sz w:val="24"/>
          <w:szCs w:val="24"/>
        </w:rPr>
        <w:t>Kitab</w:t>
      </w:r>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Substansi</w:t>
      </w:r>
      <w:proofErr w:type="spellEnd"/>
      <w:r w:rsidRPr="00100C8B">
        <w:rPr>
          <w:rFonts w:ascii="Times New Roman" w:hAnsi="Times New Roman" w:cs="Times New Roman"/>
          <w:color w:val="231F20"/>
          <w:sz w:val="24"/>
          <w:szCs w:val="24"/>
        </w:rPr>
        <w:t xml:space="preserve"> di </w:t>
      </w:r>
      <w:proofErr w:type="spellStart"/>
      <w:r w:rsidRPr="00100C8B">
        <w:rPr>
          <w:rFonts w:ascii="Times New Roman" w:hAnsi="Times New Roman" w:cs="Times New Roman"/>
          <w:color w:val="231F20"/>
          <w:sz w:val="24"/>
          <w:szCs w:val="24"/>
        </w:rPr>
        <w:t>antara</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keduanya</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adalah</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sama</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tidak</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berbeda</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yaitu</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mereka</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disebut</w:t>
      </w:r>
      <w:proofErr w:type="spellEnd"/>
      <w:r w:rsidRPr="00100C8B">
        <w:rPr>
          <w:rFonts w:ascii="Times New Roman" w:hAnsi="Times New Roman" w:cs="Times New Roman"/>
          <w:color w:val="231F20"/>
          <w:sz w:val="24"/>
          <w:szCs w:val="24"/>
        </w:rPr>
        <w:t xml:space="preserve"> kafir </w:t>
      </w:r>
      <w:proofErr w:type="spellStart"/>
      <w:r w:rsidRPr="00100C8B">
        <w:rPr>
          <w:rFonts w:ascii="Times New Roman" w:hAnsi="Times New Roman" w:cs="Times New Roman"/>
          <w:color w:val="231F20"/>
          <w:sz w:val="24"/>
          <w:szCs w:val="24"/>
        </w:rPr>
        <w:t>musyrik</w:t>
      </w:r>
      <w:proofErr w:type="spellEnd"/>
      <w:r w:rsidRPr="00100C8B">
        <w:rPr>
          <w:rFonts w:ascii="Times New Roman" w:hAnsi="Times New Roman" w:cs="Times New Roman"/>
          <w:color w:val="231F20"/>
          <w:sz w:val="24"/>
          <w:szCs w:val="24"/>
        </w:rPr>
        <w:t xml:space="preserve"> dan kafir</w:t>
      </w:r>
      <w:r w:rsidR="00F14F3E">
        <w:rPr>
          <w:rFonts w:ascii="Times New Roman" w:hAnsi="Times New Roman" w:cs="Times New Roman"/>
          <w:color w:val="231F20"/>
          <w:sz w:val="24"/>
          <w:szCs w:val="24"/>
        </w:rPr>
        <w:t xml:space="preserve">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 xml:space="preserve">i </w:t>
      </w:r>
      <w:r w:rsidRPr="00D75BEC">
        <w:rPr>
          <w:rFonts w:asciiTheme="majorBidi" w:hAnsiTheme="majorBidi" w:cstheme="majorBidi"/>
          <w:iCs/>
          <w:color w:val="231F20"/>
          <w:sz w:val="24"/>
          <w:szCs w:val="24"/>
        </w:rPr>
        <w:t>Kitab</w:t>
      </w:r>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pacing w:val="3"/>
          <w:sz w:val="24"/>
          <w:szCs w:val="24"/>
        </w:rPr>
        <w:t>Nurcholis</w:t>
      </w:r>
      <w:proofErr w:type="spellEnd"/>
      <w:r w:rsidRPr="00100C8B">
        <w:rPr>
          <w:rFonts w:ascii="Times New Roman" w:hAnsi="Times New Roman" w:cs="Times New Roman"/>
          <w:color w:val="231F20"/>
          <w:spacing w:val="3"/>
          <w:sz w:val="24"/>
          <w:szCs w:val="24"/>
        </w:rPr>
        <w:t xml:space="preserve"> </w:t>
      </w:r>
      <w:proofErr w:type="spellStart"/>
      <w:r w:rsidRPr="00100C8B">
        <w:rPr>
          <w:rFonts w:ascii="Times New Roman" w:hAnsi="Times New Roman" w:cs="Times New Roman"/>
          <w:color w:val="231F20"/>
          <w:spacing w:val="4"/>
          <w:sz w:val="24"/>
          <w:szCs w:val="24"/>
        </w:rPr>
        <w:t>Madjid</w:t>
      </w:r>
      <w:proofErr w:type="spellEnd"/>
      <w:r w:rsidRPr="00100C8B">
        <w:rPr>
          <w:rFonts w:ascii="Times New Roman" w:hAnsi="Times New Roman" w:cs="Times New Roman"/>
          <w:color w:val="231F20"/>
          <w:spacing w:val="4"/>
          <w:sz w:val="24"/>
          <w:szCs w:val="24"/>
        </w:rPr>
        <w:t xml:space="preserve"> </w:t>
      </w:r>
      <w:proofErr w:type="spellStart"/>
      <w:r w:rsidRPr="00100C8B">
        <w:rPr>
          <w:rFonts w:ascii="Times New Roman" w:hAnsi="Times New Roman" w:cs="Times New Roman"/>
          <w:color w:val="231F20"/>
          <w:spacing w:val="3"/>
          <w:sz w:val="24"/>
          <w:szCs w:val="24"/>
        </w:rPr>
        <w:t>dkk</w:t>
      </w:r>
      <w:proofErr w:type="spellEnd"/>
      <w:r w:rsidRPr="00100C8B">
        <w:rPr>
          <w:rFonts w:ascii="Times New Roman" w:hAnsi="Times New Roman" w:cs="Times New Roman"/>
          <w:color w:val="231F20"/>
          <w:spacing w:val="3"/>
          <w:sz w:val="24"/>
          <w:szCs w:val="24"/>
        </w:rPr>
        <w:t>.</w:t>
      </w:r>
      <w:r>
        <w:rPr>
          <w:rFonts w:ascii="Times New Roman" w:hAnsi="Times New Roman" w:cs="Times New Roman" w:hint="cs"/>
          <w:color w:val="231F20"/>
          <w:spacing w:val="3"/>
          <w:sz w:val="24"/>
          <w:szCs w:val="24"/>
          <w:rtl/>
        </w:rPr>
        <w:t xml:space="preserve"> </w:t>
      </w:r>
      <w:proofErr w:type="spellStart"/>
      <w:r w:rsidRPr="00100C8B">
        <w:rPr>
          <w:rFonts w:ascii="Times New Roman" w:hAnsi="Times New Roman" w:cs="Times New Roman"/>
          <w:color w:val="231F20"/>
          <w:spacing w:val="4"/>
          <w:sz w:val="24"/>
          <w:szCs w:val="24"/>
        </w:rPr>
        <w:t>menolak</w:t>
      </w:r>
      <w:proofErr w:type="spellEnd"/>
      <w:r w:rsidRPr="00100C8B">
        <w:rPr>
          <w:rFonts w:ascii="Times New Roman" w:hAnsi="Times New Roman" w:cs="Times New Roman"/>
          <w:color w:val="231F20"/>
          <w:spacing w:val="4"/>
          <w:sz w:val="24"/>
          <w:szCs w:val="24"/>
        </w:rPr>
        <w:t xml:space="preserve"> </w:t>
      </w:r>
      <w:proofErr w:type="spellStart"/>
      <w:r w:rsidRPr="00100C8B">
        <w:rPr>
          <w:rFonts w:ascii="Times New Roman" w:hAnsi="Times New Roman" w:cs="Times New Roman"/>
          <w:color w:val="231F20"/>
          <w:spacing w:val="4"/>
          <w:sz w:val="24"/>
          <w:szCs w:val="24"/>
        </w:rPr>
        <w:t>mempersamakan</w:t>
      </w:r>
      <w:proofErr w:type="spellEnd"/>
      <w:r w:rsidRPr="00100C8B">
        <w:rPr>
          <w:rFonts w:ascii="Times New Roman" w:hAnsi="Times New Roman" w:cs="Times New Roman"/>
          <w:color w:val="231F20"/>
          <w:spacing w:val="4"/>
          <w:sz w:val="24"/>
          <w:szCs w:val="24"/>
        </w:rPr>
        <w:t xml:space="preserve"> </w:t>
      </w:r>
      <w:proofErr w:type="spellStart"/>
      <w:r w:rsidRPr="00100C8B">
        <w:rPr>
          <w:rFonts w:ascii="Times New Roman" w:hAnsi="Times New Roman" w:cs="Times New Roman"/>
          <w:color w:val="231F20"/>
          <w:sz w:val="24"/>
          <w:szCs w:val="24"/>
        </w:rPr>
        <w:t>antara</w:t>
      </w:r>
      <w:proofErr w:type="spellEnd"/>
      <w:r w:rsidRPr="00100C8B">
        <w:rPr>
          <w:rFonts w:ascii="Times New Roman" w:hAnsi="Times New Roman" w:cs="Times New Roman"/>
          <w:color w:val="231F20"/>
          <w:sz w:val="24"/>
          <w:szCs w:val="24"/>
        </w:rPr>
        <w:t xml:space="preserve"> orang kafir </w:t>
      </w:r>
      <w:proofErr w:type="spellStart"/>
      <w:r w:rsidRPr="00100C8B">
        <w:rPr>
          <w:rFonts w:ascii="Times New Roman" w:hAnsi="Times New Roman" w:cs="Times New Roman"/>
          <w:color w:val="231F20"/>
          <w:sz w:val="24"/>
          <w:szCs w:val="24"/>
        </w:rPr>
        <w:t>musyrik</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dengan</w:t>
      </w:r>
      <w:proofErr w:type="spellEnd"/>
      <w:r w:rsidR="00801CDC">
        <w:rPr>
          <w:rFonts w:ascii="Times New Roman" w:hAnsi="Times New Roman" w:cs="Times New Roman"/>
          <w:color w:val="231F20"/>
          <w:sz w:val="24"/>
          <w:szCs w:val="24"/>
        </w:rPr>
        <w:t xml:space="preserve">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 xml:space="preserve">i </w:t>
      </w:r>
      <w:r w:rsidRPr="00D75BEC">
        <w:rPr>
          <w:rFonts w:asciiTheme="majorBidi" w:hAnsiTheme="majorBidi" w:cstheme="majorBidi"/>
          <w:iCs/>
          <w:color w:val="231F20"/>
          <w:sz w:val="24"/>
          <w:szCs w:val="24"/>
        </w:rPr>
        <w:t>Kitab</w:t>
      </w:r>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Sesungguhnya</w:t>
      </w:r>
      <w:proofErr w:type="spellEnd"/>
      <w:r w:rsidRPr="00100C8B">
        <w:rPr>
          <w:rFonts w:ascii="Times New Roman" w:hAnsi="Times New Roman" w:cs="Times New Roman"/>
          <w:color w:val="231F20"/>
          <w:sz w:val="24"/>
          <w:szCs w:val="24"/>
        </w:rPr>
        <w:t xml:space="preserve">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 xml:space="preserve">i </w:t>
      </w:r>
      <w:r w:rsidRPr="00D75BEC">
        <w:rPr>
          <w:rFonts w:asciiTheme="majorBidi" w:hAnsiTheme="majorBidi" w:cstheme="majorBidi"/>
          <w:iCs/>
          <w:color w:val="231F20"/>
          <w:sz w:val="24"/>
          <w:szCs w:val="24"/>
        </w:rPr>
        <w:t>Kitab</w:t>
      </w:r>
      <w:r w:rsidR="00801CDC">
        <w:rPr>
          <w:rFonts w:asciiTheme="majorBidi" w:hAnsiTheme="majorBidi" w:cstheme="majorBidi"/>
          <w:iCs/>
          <w:color w:val="231F20"/>
          <w:sz w:val="24"/>
          <w:szCs w:val="24"/>
        </w:rPr>
        <w:t xml:space="preserve"> </w:t>
      </w:r>
      <w:proofErr w:type="spellStart"/>
      <w:r w:rsidRPr="00100C8B">
        <w:rPr>
          <w:rFonts w:ascii="Times New Roman" w:hAnsi="Times New Roman" w:cs="Times New Roman"/>
          <w:color w:val="231F20"/>
          <w:sz w:val="24"/>
          <w:szCs w:val="24"/>
        </w:rPr>
        <w:t>tidak</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termasuk</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dalam</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kelompok</w:t>
      </w:r>
      <w:proofErr w:type="spellEnd"/>
      <w:r w:rsidRPr="00100C8B">
        <w:rPr>
          <w:rFonts w:ascii="Times New Roman" w:hAnsi="Times New Roman" w:cs="Times New Roman"/>
          <w:color w:val="231F20"/>
          <w:sz w:val="24"/>
          <w:szCs w:val="24"/>
        </w:rPr>
        <w:t xml:space="preserve"> kafir </w:t>
      </w:r>
      <w:proofErr w:type="spellStart"/>
      <w:r w:rsidRPr="00100C8B">
        <w:rPr>
          <w:rFonts w:ascii="Times New Roman" w:hAnsi="Times New Roman" w:cs="Times New Roman"/>
          <w:color w:val="231F20"/>
          <w:sz w:val="24"/>
          <w:szCs w:val="24"/>
        </w:rPr>
        <w:t>musyrik</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karena</w:t>
      </w:r>
      <w:proofErr w:type="spellEnd"/>
      <w:r w:rsidRPr="00100C8B">
        <w:rPr>
          <w:rFonts w:ascii="Times New Roman" w:hAnsi="Times New Roman" w:cs="Times New Roman"/>
          <w:color w:val="231F20"/>
          <w:sz w:val="24"/>
          <w:szCs w:val="24"/>
        </w:rPr>
        <w:t xml:space="preserve"> Allah </w:t>
      </w:r>
      <w:proofErr w:type="spellStart"/>
      <w:r w:rsidRPr="00100C8B">
        <w:rPr>
          <w:rFonts w:ascii="Times New Roman" w:hAnsi="Times New Roman" w:cs="Times New Roman"/>
          <w:color w:val="231F20"/>
          <w:sz w:val="24"/>
          <w:szCs w:val="24"/>
        </w:rPr>
        <w:t>Ta’ala</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hanya</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mensifati</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mereka</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dengan</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syirik</w:t>
      </w:r>
      <w:proofErr w:type="spellEnd"/>
      <w:r w:rsidRPr="00100C8B">
        <w:rPr>
          <w:rFonts w:ascii="Times New Roman" w:hAnsi="Times New Roman" w:cs="Times New Roman"/>
          <w:color w:val="231F20"/>
          <w:sz w:val="24"/>
          <w:szCs w:val="24"/>
        </w:rPr>
        <w:t xml:space="preserve"> dan </w:t>
      </w:r>
      <w:proofErr w:type="spellStart"/>
      <w:r w:rsidRPr="00100C8B">
        <w:rPr>
          <w:rFonts w:ascii="Times New Roman" w:hAnsi="Times New Roman" w:cs="Times New Roman"/>
          <w:color w:val="231F20"/>
          <w:sz w:val="24"/>
          <w:szCs w:val="24"/>
        </w:rPr>
        <w:t>tidak</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menyebutnya</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lastRenderedPageBreak/>
        <w:t>musyrik</w:t>
      </w:r>
      <w:proofErr w:type="spellEnd"/>
      <w:r w:rsidRPr="00100C8B">
        <w:rPr>
          <w:rFonts w:ascii="Times New Roman" w:hAnsi="Times New Roman" w:cs="Times New Roman"/>
          <w:color w:val="231F20"/>
          <w:sz w:val="24"/>
          <w:szCs w:val="24"/>
        </w:rPr>
        <w:t xml:space="preserve"> </w:t>
      </w:r>
      <w:proofErr w:type="spellStart"/>
      <w:r w:rsidRPr="00100C8B">
        <w:rPr>
          <w:rFonts w:ascii="Times New Roman" w:hAnsi="Times New Roman" w:cs="Times New Roman"/>
          <w:color w:val="231F20"/>
          <w:sz w:val="24"/>
          <w:szCs w:val="24"/>
        </w:rPr>
        <w:t>dalam</w:t>
      </w:r>
      <w:proofErr w:type="spellEnd"/>
      <w:r w:rsidRPr="00100C8B">
        <w:rPr>
          <w:rFonts w:ascii="Times New Roman" w:hAnsi="Times New Roman" w:cs="Times New Roman"/>
          <w:color w:val="231F20"/>
          <w:sz w:val="24"/>
          <w:szCs w:val="24"/>
        </w:rPr>
        <w:t xml:space="preserve"> surah al-</w:t>
      </w:r>
      <w:proofErr w:type="spellStart"/>
      <w:r w:rsidRPr="00100C8B">
        <w:rPr>
          <w:rFonts w:ascii="Times New Roman" w:hAnsi="Times New Roman" w:cs="Times New Roman"/>
          <w:color w:val="231F20"/>
          <w:sz w:val="24"/>
          <w:szCs w:val="24"/>
        </w:rPr>
        <w:t>Taubah</w:t>
      </w:r>
      <w:proofErr w:type="spellEnd"/>
      <w:r w:rsidRPr="00100C8B">
        <w:rPr>
          <w:rFonts w:ascii="Times New Roman" w:hAnsi="Times New Roman" w:cs="Times New Roman"/>
          <w:color w:val="231F20"/>
          <w:sz w:val="24"/>
          <w:szCs w:val="24"/>
        </w:rPr>
        <w:t xml:space="preserve"> (9): 31.</w:t>
      </w:r>
      <w:r>
        <w:rPr>
          <w:rStyle w:val="FootnoteReference"/>
          <w:rFonts w:ascii="Times New Roman" w:hAnsi="Times New Roman" w:cs="Times New Roman"/>
          <w:color w:val="231F20"/>
          <w:sz w:val="24"/>
          <w:szCs w:val="24"/>
        </w:rPr>
        <w:footnoteReference w:id="63"/>
      </w:r>
      <w:r w:rsidRPr="002D3CA0">
        <w:rPr>
          <w:rFonts w:ascii="Times New Roman" w:hAnsi="Times New Roman" w:cs="Times New Roman"/>
          <w:color w:val="231F20"/>
          <w:sz w:val="24"/>
          <w:szCs w:val="24"/>
        </w:rPr>
        <w:t xml:space="preserve">Adapun ulama yang </w:t>
      </w:r>
      <w:proofErr w:type="spellStart"/>
      <w:r w:rsidRPr="002D3CA0">
        <w:rPr>
          <w:rFonts w:ascii="Times New Roman" w:hAnsi="Times New Roman" w:cs="Times New Roman"/>
          <w:color w:val="231F20"/>
          <w:sz w:val="24"/>
          <w:szCs w:val="24"/>
        </w:rPr>
        <w:t>mempersamakan</w:t>
      </w:r>
      <w:proofErr w:type="spellEnd"/>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antara</w:t>
      </w:r>
      <w:proofErr w:type="spellEnd"/>
      <w:r w:rsidRPr="002D3CA0">
        <w:rPr>
          <w:rFonts w:ascii="Times New Roman" w:hAnsi="Times New Roman" w:cs="Times New Roman"/>
          <w:color w:val="231F20"/>
          <w:sz w:val="24"/>
          <w:szCs w:val="24"/>
        </w:rPr>
        <w:t xml:space="preserve"> orang kafir </w:t>
      </w:r>
      <w:proofErr w:type="spellStart"/>
      <w:r w:rsidRPr="002D3CA0">
        <w:rPr>
          <w:rFonts w:ascii="Times New Roman" w:hAnsi="Times New Roman" w:cs="Times New Roman"/>
          <w:color w:val="231F20"/>
          <w:sz w:val="24"/>
          <w:szCs w:val="24"/>
        </w:rPr>
        <w:t>musyrik</w:t>
      </w:r>
      <w:proofErr w:type="spellEnd"/>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dengan</w:t>
      </w:r>
      <w:proofErr w:type="spellEnd"/>
      <w:r w:rsidRPr="002D3CA0">
        <w:rPr>
          <w:rFonts w:ascii="Times New Roman" w:hAnsi="Times New Roman" w:cs="Times New Roman"/>
          <w:color w:val="231F20"/>
          <w:sz w:val="24"/>
          <w:szCs w:val="24"/>
        </w:rPr>
        <w:t xml:space="preserve"> kafir</w:t>
      </w:r>
      <w:r>
        <w:rPr>
          <w:rFonts w:ascii="Times New Roman" w:hAnsi="Times New Roman" w:cs="Times New Roman" w:hint="cs"/>
          <w:color w:val="231F20"/>
          <w:sz w:val="24"/>
          <w:szCs w:val="24"/>
          <w:rtl/>
        </w:rPr>
        <w:t xml:space="preserve">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 xml:space="preserve">i </w:t>
      </w:r>
      <w:r w:rsidRPr="00D75BEC">
        <w:rPr>
          <w:rFonts w:asciiTheme="majorBidi" w:hAnsiTheme="majorBidi" w:cstheme="majorBidi"/>
          <w:iCs/>
          <w:color w:val="231F20"/>
          <w:sz w:val="24"/>
          <w:szCs w:val="24"/>
        </w:rPr>
        <w:t>Kitab</w:t>
      </w:r>
      <w:r w:rsidRPr="002D3CA0">
        <w:rPr>
          <w:rFonts w:ascii="Times New Roman" w:hAnsi="Times New Roman" w:cs="Times New Roman"/>
          <w:i/>
          <w:color w:val="231F20"/>
          <w:sz w:val="24"/>
          <w:szCs w:val="24"/>
        </w:rPr>
        <w:t xml:space="preserve">, </w:t>
      </w:r>
      <w:proofErr w:type="spellStart"/>
      <w:r w:rsidRPr="002D3CA0">
        <w:rPr>
          <w:rFonts w:ascii="Times New Roman" w:hAnsi="Times New Roman" w:cs="Times New Roman"/>
          <w:color w:val="231F20"/>
          <w:sz w:val="24"/>
          <w:szCs w:val="24"/>
        </w:rPr>
        <w:t>seperti</w:t>
      </w:r>
      <w:proofErr w:type="spellEnd"/>
      <w:r w:rsidRPr="002D3CA0">
        <w:rPr>
          <w:rFonts w:ascii="Times New Roman" w:hAnsi="Times New Roman" w:cs="Times New Roman"/>
          <w:color w:val="231F20"/>
          <w:sz w:val="24"/>
          <w:szCs w:val="24"/>
        </w:rPr>
        <w:t xml:space="preserve"> </w:t>
      </w:r>
      <w:r w:rsidRPr="002D3CA0">
        <w:rPr>
          <w:rFonts w:ascii="Times New Roman" w:hAnsi="Times New Roman" w:cs="Times New Roman"/>
          <w:i/>
          <w:color w:val="231F20"/>
          <w:sz w:val="24"/>
          <w:szCs w:val="24"/>
        </w:rPr>
        <w:t>Imam al- Razi</w:t>
      </w:r>
      <w:r>
        <w:rPr>
          <w:rFonts w:ascii="Times New Roman" w:hAnsi="Times New Roman" w:cs="Times New Roman" w:hint="cs"/>
          <w:i/>
          <w:color w:val="231F20"/>
          <w:sz w:val="24"/>
          <w:szCs w:val="24"/>
          <w:rtl/>
        </w:rPr>
        <w:t xml:space="preserve"> </w:t>
      </w:r>
      <w:r w:rsidRPr="002D3CA0">
        <w:rPr>
          <w:rFonts w:ascii="Times New Roman" w:hAnsi="Times New Roman" w:cs="Times New Roman"/>
          <w:color w:val="231F20"/>
          <w:spacing w:val="-3"/>
          <w:sz w:val="24"/>
          <w:szCs w:val="24"/>
        </w:rPr>
        <w:t>yang</w:t>
      </w:r>
      <w:r>
        <w:rPr>
          <w:rFonts w:ascii="Times New Roman" w:hAnsi="Times New Roman" w:cs="Times New Roman" w:hint="cs"/>
          <w:color w:val="231F20"/>
          <w:spacing w:val="-3"/>
          <w:sz w:val="24"/>
          <w:szCs w:val="24"/>
          <w:rtl/>
        </w:rPr>
        <w:t xml:space="preserve"> </w:t>
      </w:r>
      <w:proofErr w:type="spellStart"/>
      <w:r w:rsidRPr="002D3CA0">
        <w:rPr>
          <w:rFonts w:ascii="Times New Roman" w:hAnsi="Times New Roman" w:cs="Times New Roman"/>
          <w:color w:val="231F20"/>
          <w:sz w:val="24"/>
          <w:szCs w:val="24"/>
        </w:rPr>
        <w:t>menulis</w:t>
      </w:r>
      <w:proofErr w:type="spellEnd"/>
      <w:r>
        <w:rPr>
          <w:rFonts w:ascii="Times New Roman" w:hAnsi="Times New Roman" w:cs="Times New Roman" w:hint="cs"/>
          <w:color w:val="231F20"/>
          <w:sz w:val="24"/>
          <w:szCs w:val="24"/>
          <w:rtl/>
        </w:rPr>
        <w:t xml:space="preserve"> </w:t>
      </w:r>
      <w:proofErr w:type="spellStart"/>
      <w:r w:rsidRPr="002D3CA0">
        <w:rPr>
          <w:rFonts w:ascii="Times New Roman" w:hAnsi="Times New Roman" w:cs="Times New Roman"/>
          <w:i/>
          <w:color w:val="231F20"/>
          <w:spacing w:val="-6"/>
          <w:sz w:val="24"/>
          <w:szCs w:val="24"/>
        </w:rPr>
        <w:t>Tafsir</w:t>
      </w:r>
      <w:r w:rsidRPr="002D3CA0">
        <w:rPr>
          <w:rFonts w:ascii="Times New Roman" w:hAnsi="Times New Roman" w:cs="Times New Roman"/>
          <w:i/>
          <w:color w:val="231F20"/>
          <w:spacing w:val="-4"/>
          <w:sz w:val="24"/>
          <w:szCs w:val="24"/>
        </w:rPr>
        <w:t>al</w:t>
      </w:r>
      <w:proofErr w:type="spellEnd"/>
      <w:r w:rsidRPr="002D3CA0">
        <w:rPr>
          <w:rFonts w:ascii="Times New Roman" w:hAnsi="Times New Roman" w:cs="Times New Roman"/>
          <w:i/>
          <w:color w:val="231F20"/>
          <w:spacing w:val="-4"/>
          <w:sz w:val="24"/>
          <w:szCs w:val="24"/>
        </w:rPr>
        <w:t>-Kabir</w:t>
      </w:r>
      <w:r w:rsidR="00801CDC">
        <w:rPr>
          <w:rFonts w:ascii="Times New Roman" w:hAnsi="Times New Roman" w:cs="Times New Roman"/>
          <w:i/>
          <w:color w:val="231F20"/>
          <w:spacing w:val="-4"/>
          <w:sz w:val="24"/>
          <w:szCs w:val="24"/>
        </w:rPr>
        <w:t xml:space="preserve">, </w:t>
      </w:r>
      <w:proofErr w:type="spellStart"/>
      <w:r w:rsidRPr="002D3CA0">
        <w:rPr>
          <w:rFonts w:ascii="Times New Roman" w:hAnsi="Times New Roman" w:cs="Times New Roman"/>
          <w:color w:val="231F20"/>
          <w:sz w:val="24"/>
          <w:szCs w:val="24"/>
        </w:rPr>
        <w:t>berpendapat</w:t>
      </w:r>
      <w:proofErr w:type="spellEnd"/>
      <w:r>
        <w:rPr>
          <w:rFonts w:ascii="Times New Roman" w:hAnsi="Times New Roman" w:cs="Times New Roman" w:hint="cs"/>
          <w:color w:val="231F20"/>
          <w:sz w:val="24"/>
          <w:szCs w:val="24"/>
          <w:rtl/>
        </w:rPr>
        <w:t xml:space="preserve"> </w:t>
      </w:r>
      <w:proofErr w:type="spellStart"/>
      <w:r w:rsidRPr="002D3CA0">
        <w:rPr>
          <w:rFonts w:ascii="Times New Roman" w:hAnsi="Times New Roman" w:cs="Times New Roman"/>
          <w:color w:val="231F20"/>
          <w:spacing w:val="-3"/>
          <w:sz w:val="24"/>
          <w:szCs w:val="24"/>
        </w:rPr>
        <w:t>bahwa</w:t>
      </w:r>
      <w:proofErr w:type="spellEnd"/>
      <w:r>
        <w:rPr>
          <w:rFonts w:ascii="Times New Roman" w:hAnsi="Times New Roman" w:cs="Times New Roman" w:hint="cs"/>
          <w:color w:val="231F20"/>
          <w:spacing w:val="-3"/>
          <w:sz w:val="24"/>
          <w:szCs w:val="24"/>
          <w:rtl/>
        </w:rPr>
        <w:t xml:space="preserve"> </w:t>
      </w:r>
      <w:r w:rsidRPr="002D3CA0">
        <w:rPr>
          <w:rFonts w:ascii="Times New Roman" w:hAnsi="Times New Roman" w:cs="Times New Roman"/>
          <w:color w:val="231F20"/>
          <w:spacing w:val="-2"/>
          <w:sz w:val="24"/>
          <w:szCs w:val="24"/>
        </w:rPr>
        <w:t xml:space="preserve">status </w:t>
      </w:r>
      <w:proofErr w:type="spellStart"/>
      <w:r w:rsidRPr="002D3CA0">
        <w:rPr>
          <w:rFonts w:ascii="Times New Roman" w:hAnsi="Times New Roman" w:cs="Times New Roman"/>
          <w:color w:val="231F20"/>
          <w:sz w:val="24"/>
          <w:szCs w:val="24"/>
        </w:rPr>
        <w:t>hukum</w:t>
      </w:r>
      <w:proofErr w:type="spellEnd"/>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tertentu</w:t>
      </w:r>
      <w:proofErr w:type="spellEnd"/>
      <w:r w:rsidRPr="002D3CA0">
        <w:rPr>
          <w:rFonts w:ascii="Times New Roman" w:hAnsi="Times New Roman" w:cs="Times New Roman"/>
          <w:color w:val="231F20"/>
          <w:sz w:val="24"/>
          <w:szCs w:val="24"/>
        </w:rPr>
        <w:t xml:space="preserve"> yang </w:t>
      </w:r>
      <w:proofErr w:type="spellStart"/>
      <w:r w:rsidRPr="002D3CA0">
        <w:rPr>
          <w:rFonts w:ascii="Times New Roman" w:hAnsi="Times New Roman" w:cs="Times New Roman"/>
          <w:color w:val="231F20"/>
          <w:sz w:val="24"/>
          <w:szCs w:val="24"/>
        </w:rPr>
        <w:t>berlaku</w:t>
      </w:r>
      <w:proofErr w:type="spellEnd"/>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bagi</w:t>
      </w:r>
      <w:proofErr w:type="spellEnd"/>
      <w:r w:rsidRPr="002D3CA0">
        <w:rPr>
          <w:rFonts w:ascii="Times New Roman" w:hAnsi="Times New Roman" w:cs="Times New Roman"/>
          <w:color w:val="231F20"/>
          <w:sz w:val="24"/>
          <w:szCs w:val="24"/>
        </w:rPr>
        <w:t xml:space="preserve"> orang kafir </w:t>
      </w:r>
      <w:proofErr w:type="spellStart"/>
      <w:r w:rsidRPr="002D3CA0">
        <w:rPr>
          <w:rFonts w:ascii="Times New Roman" w:hAnsi="Times New Roman" w:cs="Times New Roman"/>
          <w:color w:val="231F20"/>
          <w:sz w:val="24"/>
          <w:szCs w:val="24"/>
        </w:rPr>
        <w:t>musyrik</w:t>
      </w:r>
      <w:proofErr w:type="spellEnd"/>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diterapkan</w:t>
      </w:r>
      <w:proofErr w:type="spellEnd"/>
      <w:r w:rsidRPr="002D3CA0">
        <w:rPr>
          <w:rFonts w:ascii="Times New Roman" w:hAnsi="Times New Roman" w:cs="Times New Roman"/>
          <w:color w:val="231F20"/>
          <w:sz w:val="24"/>
          <w:szCs w:val="24"/>
        </w:rPr>
        <w:t xml:space="preserve"> juga </w:t>
      </w:r>
      <w:proofErr w:type="spellStart"/>
      <w:r w:rsidRPr="002D3CA0">
        <w:rPr>
          <w:rFonts w:ascii="Times New Roman" w:hAnsi="Times New Roman" w:cs="Times New Roman"/>
          <w:color w:val="231F20"/>
          <w:sz w:val="24"/>
          <w:szCs w:val="24"/>
        </w:rPr>
        <w:t>kepada</w:t>
      </w:r>
      <w:proofErr w:type="spellEnd"/>
      <w:r w:rsidRPr="002D3CA0">
        <w:rPr>
          <w:rFonts w:ascii="Times New Roman" w:hAnsi="Times New Roman" w:cs="Times New Roman"/>
          <w:color w:val="231F20"/>
          <w:sz w:val="24"/>
          <w:szCs w:val="24"/>
        </w:rPr>
        <w:t xml:space="preserve"> kafir</w:t>
      </w:r>
      <w:r w:rsidR="00801CDC">
        <w:rPr>
          <w:rFonts w:ascii="Times New Roman" w:hAnsi="Times New Roman" w:cs="Times New Roman"/>
          <w:color w:val="231F20"/>
          <w:sz w:val="24"/>
          <w:szCs w:val="24"/>
        </w:rPr>
        <w:t xml:space="preserve">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 xml:space="preserve">i </w:t>
      </w:r>
      <w:r w:rsidRPr="00D75BEC">
        <w:rPr>
          <w:rFonts w:asciiTheme="majorBidi" w:hAnsiTheme="majorBidi" w:cstheme="majorBidi"/>
          <w:iCs/>
          <w:color w:val="231F20"/>
          <w:sz w:val="24"/>
          <w:szCs w:val="24"/>
        </w:rPr>
        <w:t>Kitab</w:t>
      </w:r>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misalnya</w:t>
      </w:r>
      <w:proofErr w:type="spellEnd"/>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jika</w:t>
      </w:r>
      <w:proofErr w:type="spellEnd"/>
      <w:r w:rsidRPr="002D3CA0">
        <w:rPr>
          <w:rFonts w:ascii="Times New Roman" w:hAnsi="Times New Roman" w:cs="Times New Roman"/>
          <w:color w:val="231F20"/>
          <w:sz w:val="24"/>
          <w:szCs w:val="24"/>
        </w:rPr>
        <w:t xml:space="preserve"> </w:t>
      </w:r>
      <w:r w:rsidRPr="002D3CA0">
        <w:rPr>
          <w:rFonts w:ascii="Times New Roman" w:hAnsi="Times New Roman" w:cs="Times New Roman"/>
          <w:color w:val="231F20"/>
          <w:spacing w:val="3"/>
          <w:sz w:val="24"/>
          <w:szCs w:val="24"/>
        </w:rPr>
        <w:t xml:space="preserve">orang Islam </w:t>
      </w:r>
      <w:proofErr w:type="spellStart"/>
      <w:r w:rsidRPr="002D3CA0">
        <w:rPr>
          <w:rFonts w:ascii="Times New Roman" w:hAnsi="Times New Roman" w:cs="Times New Roman"/>
          <w:color w:val="231F20"/>
          <w:spacing w:val="3"/>
          <w:sz w:val="24"/>
          <w:szCs w:val="24"/>
        </w:rPr>
        <w:t>tidak</w:t>
      </w:r>
      <w:proofErr w:type="spellEnd"/>
      <w:r w:rsidRPr="002D3CA0">
        <w:rPr>
          <w:rFonts w:ascii="Times New Roman" w:hAnsi="Times New Roman" w:cs="Times New Roman"/>
          <w:color w:val="231F20"/>
          <w:spacing w:val="3"/>
          <w:sz w:val="24"/>
          <w:szCs w:val="24"/>
        </w:rPr>
        <w:t xml:space="preserve"> </w:t>
      </w:r>
      <w:proofErr w:type="spellStart"/>
      <w:r w:rsidRPr="002D3CA0">
        <w:rPr>
          <w:rFonts w:ascii="Times New Roman" w:hAnsi="Times New Roman" w:cs="Times New Roman"/>
          <w:color w:val="231F20"/>
          <w:spacing w:val="3"/>
          <w:sz w:val="24"/>
          <w:szCs w:val="24"/>
        </w:rPr>
        <w:t>boleh</w:t>
      </w:r>
      <w:proofErr w:type="spellEnd"/>
      <w:r w:rsidRPr="002D3CA0">
        <w:rPr>
          <w:rFonts w:ascii="Times New Roman" w:hAnsi="Times New Roman" w:cs="Times New Roman"/>
          <w:color w:val="231F20"/>
          <w:spacing w:val="3"/>
          <w:sz w:val="24"/>
          <w:szCs w:val="24"/>
        </w:rPr>
        <w:t xml:space="preserve"> </w:t>
      </w:r>
      <w:proofErr w:type="spellStart"/>
      <w:r w:rsidRPr="002D3CA0">
        <w:rPr>
          <w:rFonts w:ascii="Times New Roman" w:hAnsi="Times New Roman" w:cs="Times New Roman"/>
          <w:color w:val="231F20"/>
          <w:spacing w:val="4"/>
          <w:sz w:val="24"/>
          <w:szCs w:val="24"/>
        </w:rPr>
        <w:t>menikah</w:t>
      </w:r>
      <w:proofErr w:type="spellEnd"/>
      <w:r w:rsidRPr="002D3CA0">
        <w:rPr>
          <w:rFonts w:ascii="Times New Roman" w:hAnsi="Times New Roman" w:cs="Times New Roman"/>
          <w:color w:val="231F20"/>
          <w:spacing w:val="4"/>
          <w:sz w:val="24"/>
          <w:szCs w:val="24"/>
        </w:rPr>
        <w:t xml:space="preserve"> </w:t>
      </w:r>
      <w:proofErr w:type="spellStart"/>
      <w:r w:rsidRPr="002D3CA0">
        <w:rPr>
          <w:rFonts w:ascii="Times New Roman" w:hAnsi="Times New Roman" w:cs="Times New Roman"/>
          <w:color w:val="231F20"/>
          <w:spacing w:val="4"/>
          <w:sz w:val="24"/>
          <w:szCs w:val="24"/>
        </w:rPr>
        <w:t>dengan</w:t>
      </w:r>
      <w:proofErr w:type="spellEnd"/>
      <w:r w:rsidRPr="002D3CA0">
        <w:rPr>
          <w:rFonts w:ascii="Times New Roman" w:hAnsi="Times New Roman" w:cs="Times New Roman"/>
          <w:color w:val="231F20"/>
          <w:spacing w:val="4"/>
          <w:sz w:val="24"/>
          <w:szCs w:val="24"/>
        </w:rPr>
        <w:t xml:space="preserve"> </w:t>
      </w:r>
      <w:r w:rsidRPr="002D3CA0">
        <w:rPr>
          <w:rFonts w:ascii="Times New Roman" w:hAnsi="Times New Roman" w:cs="Times New Roman"/>
          <w:color w:val="231F20"/>
          <w:spacing w:val="3"/>
          <w:sz w:val="24"/>
          <w:szCs w:val="24"/>
        </w:rPr>
        <w:t xml:space="preserve">orang </w:t>
      </w:r>
      <w:r w:rsidRPr="002D3CA0">
        <w:rPr>
          <w:rFonts w:ascii="Times New Roman" w:hAnsi="Times New Roman" w:cs="Times New Roman"/>
          <w:color w:val="231F20"/>
          <w:spacing w:val="4"/>
          <w:sz w:val="24"/>
          <w:szCs w:val="24"/>
        </w:rPr>
        <w:t xml:space="preserve">kafir </w:t>
      </w:r>
      <w:proofErr w:type="spellStart"/>
      <w:r w:rsidRPr="002D3CA0">
        <w:rPr>
          <w:rFonts w:ascii="Times New Roman" w:hAnsi="Times New Roman" w:cs="Times New Roman"/>
          <w:color w:val="231F20"/>
          <w:sz w:val="24"/>
          <w:szCs w:val="24"/>
        </w:rPr>
        <w:t>musyrik</w:t>
      </w:r>
      <w:proofErr w:type="spellEnd"/>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sama</w:t>
      </w:r>
      <w:proofErr w:type="spellEnd"/>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tidak</w:t>
      </w:r>
      <w:proofErr w:type="spellEnd"/>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bolehnya</w:t>
      </w:r>
      <w:proofErr w:type="spellEnd"/>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menikah</w:t>
      </w:r>
      <w:proofErr w:type="spellEnd"/>
      <w:r w:rsidRPr="002D3CA0">
        <w:rPr>
          <w:rFonts w:ascii="Times New Roman" w:hAnsi="Times New Roman" w:cs="Times New Roman"/>
          <w:color w:val="231F20"/>
          <w:sz w:val="24"/>
          <w:szCs w:val="24"/>
        </w:rPr>
        <w:t xml:space="preserve"> </w:t>
      </w:r>
      <w:proofErr w:type="spellStart"/>
      <w:r w:rsidRPr="002D3CA0">
        <w:rPr>
          <w:rFonts w:ascii="Times New Roman" w:hAnsi="Times New Roman" w:cs="Times New Roman"/>
          <w:color w:val="231F20"/>
          <w:sz w:val="24"/>
          <w:szCs w:val="24"/>
        </w:rPr>
        <w:t>dengan</w:t>
      </w:r>
      <w:proofErr w:type="spellEnd"/>
      <w:r w:rsidRPr="002D3CA0">
        <w:rPr>
          <w:rFonts w:ascii="Times New Roman" w:hAnsi="Times New Roman" w:cs="Times New Roman"/>
          <w:color w:val="231F20"/>
          <w:sz w:val="24"/>
          <w:szCs w:val="24"/>
        </w:rPr>
        <w:t xml:space="preserve"> kafir</w:t>
      </w:r>
      <w:r w:rsidR="00801CDC">
        <w:rPr>
          <w:rFonts w:ascii="Times New Roman" w:hAnsi="Times New Roman" w:cs="Times New Roman"/>
          <w:color w:val="231F20"/>
          <w:sz w:val="24"/>
          <w:szCs w:val="24"/>
        </w:rPr>
        <w:t xml:space="preserve">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 xml:space="preserve">i </w:t>
      </w:r>
      <w:r w:rsidRPr="00D75BEC">
        <w:rPr>
          <w:rFonts w:asciiTheme="majorBidi" w:hAnsiTheme="majorBidi" w:cstheme="majorBidi"/>
          <w:iCs/>
          <w:color w:val="231F20"/>
          <w:sz w:val="24"/>
          <w:szCs w:val="24"/>
        </w:rPr>
        <w:t>Kitab</w:t>
      </w:r>
      <w:r>
        <w:rPr>
          <w:rFonts w:ascii="Times New Roman" w:hAnsi="Times New Roman" w:cs="Times New Roman"/>
          <w:iCs/>
          <w:color w:val="231F20"/>
          <w:sz w:val="24"/>
          <w:szCs w:val="24"/>
        </w:rPr>
        <w:t xml:space="preserve">. </w:t>
      </w:r>
    </w:p>
    <w:p w14:paraId="1ACBEEC7" w14:textId="3BAF2B17" w:rsidR="00EE034D" w:rsidRPr="00AC706D" w:rsidRDefault="00EE034D" w:rsidP="00EE034D">
      <w:pPr>
        <w:pStyle w:val="BodyText"/>
        <w:spacing w:before="46" w:line="360" w:lineRule="auto"/>
        <w:ind w:right="130" w:firstLine="720"/>
        <w:jc w:val="both"/>
        <w:rPr>
          <w:rFonts w:asciiTheme="majorBidi" w:hAnsiTheme="majorBidi" w:cstheme="majorBidi"/>
          <w:sz w:val="24"/>
          <w:szCs w:val="24"/>
          <w:lang w:val="id-ID"/>
        </w:rPr>
      </w:pPr>
      <w:r w:rsidRPr="00AC706D">
        <w:rPr>
          <w:rFonts w:ascii="Times New Roman" w:hAnsi="Times New Roman" w:cs="Times New Roman"/>
          <w:i/>
          <w:iCs/>
          <w:sz w:val="24"/>
          <w:szCs w:val="24"/>
          <w:lang w:val="id-ID"/>
        </w:rPr>
        <w:t>Ketiga</w:t>
      </w:r>
      <w:r w:rsidRPr="00AC706D">
        <w:rPr>
          <w:rFonts w:ascii="Times New Roman" w:hAnsi="Times New Roman" w:cs="Times New Roman"/>
          <w:sz w:val="24"/>
          <w:szCs w:val="24"/>
          <w:lang w:val="id-ID"/>
        </w:rPr>
        <w:t xml:space="preserve">, </w:t>
      </w:r>
      <w:r w:rsidRPr="00AC706D">
        <w:rPr>
          <w:rFonts w:asciiTheme="majorBidi" w:hAnsiTheme="majorBidi" w:cstheme="majorBidi"/>
          <w:sz w:val="24"/>
          <w:szCs w:val="24"/>
          <w:lang w:val="id-ID"/>
        </w:rPr>
        <w:t xml:space="preserve">pernikahan lelaki muslim dengan wanita </w:t>
      </w:r>
      <w:r w:rsidR="00801CDC" w:rsidRPr="00801CDC">
        <w:rPr>
          <w:rFonts w:asciiTheme="majorBidi" w:hAnsiTheme="majorBidi" w:cstheme="majorBidi"/>
          <w:sz w:val="24"/>
          <w:szCs w:val="24"/>
          <w:lang w:val="id-ID"/>
        </w:rPr>
        <w:t>A</w:t>
      </w:r>
      <w:r w:rsidRPr="00AC706D">
        <w:rPr>
          <w:rFonts w:asciiTheme="majorBidi" w:hAnsiTheme="majorBidi" w:cstheme="majorBidi"/>
          <w:sz w:val="24"/>
          <w:szCs w:val="24"/>
          <w:lang w:val="id-ID"/>
        </w:rPr>
        <w:t xml:space="preserve">hli </w:t>
      </w:r>
      <w:r w:rsidR="00801CDC" w:rsidRPr="00801CDC">
        <w:rPr>
          <w:rFonts w:asciiTheme="majorBidi" w:hAnsiTheme="majorBidi" w:cstheme="majorBidi"/>
          <w:sz w:val="24"/>
          <w:szCs w:val="24"/>
          <w:lang w:val="id-ID"/>
        </w:rPr>
        <w:t>K</w:t>
      </w:r>
      <w:r w:rsidRPr="00AC706D">
        <w:rPr>
          <w:rFonts w:asciiTheme="majorBidi" w:hAnsiTheme="majorBidi" w:cstheme="majorBidi"/>
          <w:sz w:val="24"/>
          <w:szCs w:val="24"/>
          <w:lang w:val="id-ID"/>
        </w:rPr>
        <w:t xml:space="preserve">itab dan pernikahan pernikahan wanita muslimah dengan lelaki </w:t>
      </w:r>
      <w:r w:rsidR="00801CDC" w:rsidRPr="00801CDC">
        <w:rPr>
          <w:rFonts w:asciiTheme="majorBidi" w:hAnsiTheme="majorBidi" w:cstheme="majorBidi"/>
          <w:sz w:val="24"/>
          <w:szCs w:val="24"/>
          <w:lang w:val="id-ID"/>
        </w:rPr>
        <w:t>A</w:t>
      </w:r>
      <w:r w:rsidRPr="00AC706D">
        <w:rPr>
          <w:rFonts w:asciiTheme="majorBidi" w:hAnsiTheme="majorBidi" w:cstheme="majorBidi"/>
          <w:sz w:val="24"/>
          <w:szCs w:val="24"/>
          <w:lang w:val="id-ID"/>
        </w:rPr>
        <w:t xml:space="preserve">hli </w:t>
      </w:r>
      <w:r w:rsidR="00801CDC" w:rsidRPr="00801CDC">
        <w:rPr>
          <w:rFonts w:asciiTheme="majorBidi" w:hAnsiTheme="majorBidi" w:cstheme="majorBidi"/>
          <w:sz w:val="24"/>
          <w:szCs w:val="24"/>
          <w:lang w:val="id-ID"/>
        </w:rPr>
        <w:t>K</w:t>
      </w:r>
      <w:r w:rsidRPr="00AC706D">
        <w:rPr>
          <w:rFonts w:asciiTheme="majorBidi" w:hAnsiTheme="majorBidi" w:cstheme="majorBidi"/>
          <w:sz w:val="24"/>
          <w:szCs w:val="24"/>
          <w:lang w:val="id-ID"/>
        </w:rPr>
        <w:t>itab.</w:t>
      </w:r>
      <w:r w:rsidR="00801CDC">
        <w:rPr>
          <w:rFonts w:asciiTheme="majorBidi" w:hAnsiTheme="majorBidi" w:cstheme="majorBidi"/>
          <w:sz w:val="24"/>
          <w:szCs w:val="24"/>
          <w:lang w:val="en-IN"/>
        </w:rPr>
        <w:t xml:space="preserve"> </w:t>
      </w:r>
      <w:r w:rsidRPr="00AC706D">
        <w:rPr>
          <w:rFonts w:asciiTheme="majorBidi" w:hAnsiTheme="majorBidi" w:cstheme="majorBidi"/>
          <w:sz w:val="24"/>
          <w:szCs w:val="24"/>
          <w:lang w:val="id-ID"/>
        </w:rPr>
        <w:t>Perkawinan tipe ini Allah jelaskan dalam Surat al-Maidah ayat 5.</w:t>
      </w:r>
      <w:r w:rsidR="00801CDC">
        <w:rPr>
          <w:rFonts w:asciiTheme="majorBidi" w:hAnsiTheme="majorBidi" w:cstheme="majorBidi"/>
          <w:sz w:val="24"/>
          <w:szCs w:val="24"/>
          <w:lang w:val="en-IN"/>
        </w:rPr>
        <w:t xml:space="preserve"> </w:t>
      </w:r>
      <w:r w:rsidRPr="00AC706D">
        <w:rPr>
          <w:rFonts w:asciiTheme="majorBidi" w:hAnsiTheme="majorBidi" w:cstheme="majorBidi"/>
          <w:sz w:val="24"/>
          <w:szCs w:val="24"/>
          <w:lang w:val="id-ID"/>
        </w:rPr>
        <w:t xml:space="preserve">Berkenaan dengan pernikahan wanita muslimah dengan Ahli Kitab maka para Ulama sepakat atas keharamannya. Akan tetapi berkenaan dengan seorang lelaki muslim menikahi wanita wanita </w:t>
      </w:r>
      <w:r w:rsidR="00801CDC" w:rsidRPr="00801CDC">
        <w:rPr>
          <w:rFonts w:asciiTheme="majorBidi" w:hAnsiTheme="majorBidi" w:cstheme="majorBidi"/>
          <w:sz w:val="24"/>
          <w:szCs w:val="24"/>
          <w:lang w:val="id-ID"/>
        </w:rPr>
        <w:t>A</w:t>
      </w:r>
      <w:r w:rsidRPr="00AC706D">
        <w:rPr>
          <w:rFonts w:asciiTheme="majorBidi" w:hAnsiTheme="majorBidi" w:cstheme="majorBidi"/>
          <w:sz w:val="24"/>
          <w:szCs w:val="24"/>
          <w:lang w:val="id-ID"/>
        </w:rPr>
        <w:t xml:space="preserve">hli </w:t>
      </w:r>
      <w:r w:rsidR="00801CDC" w:rsidRPr="00801CDC">
        <w:rPr>
          <w:rFonts w:asciiTheme="majorBidi" w:hAnsiTheme="majorBidi" w:cstheme="majorBidi"/>
          <w:sz w:val="24"/>
          <w:szCs w:val="24"/>
          <w:lang w:val="id-ID"/>
        </w:rPr>
        <w:t>K</w:t>
      </w:r>
      <w:r w:rsidRPr="00AC706D">
        <w:rPr>
          <w:rFonts w:asciiTheme="majorBidi" w:hAnsiTheme="majorBidi" w:cstheme="majorBidi"/>
          <w:sz w:val="24"/>
          <w:szCs w:val="24"/>
          <w:lang w:val="id-ID"/>
        </w:rPr>
        <w:t>itab, maka para ulama berbeda pendapat di dalamnya.</w:t>
      </w:r>
      <w:r w:rsidR="00801CDC">
        <w:rPr>
          <w:rFonts w:asciiTheme="majorBidi" w:hAnsiTheme="majorBidi" w:cstheme="majorBidi"/>
          <w:sz w:val="24"/>
          <w:szCs w:val="24"/>
          <w:lang w:val="en-IN"/>
        </w:rPr>
        <w:t xml:space="preserve"> </w:t>
      </w:r>
      <w:r w:rsidRPr="00AC706D">
        <w:rPr>
          <w:rFonts w:asciiTheme="majorBidi" w:hAnsiTheme="majorBidi" w:cstheme="majorBidi"/>
          <w:sz w:val="24"/>
          <w:szCs w:val="24"/>
          <w:lang w:val="id-ID"/>
        </w:rPr>
        <w:t xml:space="preserve">Perbedaan ulama tersebut berkisar tentang makna Ahli Kitab, siapa yang disebut dengan Ahli Kitab, apakah semua agama </w:t>
      </w:r>
      <w:r w:rsidRPr="00AC706D">
        <w:rPr>
          <w:rFonts w:asciiTheme="majorBidi" w:hAnsiTheme="majorBidi" w:cstheme="majorBidi"/>
          <w:i/>
          <w:iCs/>
          <w:sz w:val="24"/>
          <w:szCs w:val="24"/>
          <w:lang w:val="id-ID"/>
        </w:rPr>
        <w:t>samawi</w:t>
      </w:r>
      <w:r w:rsidRPr="00AC706D">
        <w:rPr>
          <w:rFonts w:asciiTheme="majorBidi" w:hAnsiTheme="majorBidi" w:cstheme="majorBidi"/>
          <w:sz w:val="24"/>
          <w:szCs w:val="24"/>
          <w:lang w:val="id-ID"/>
        </w:rPr>
        <w:t xml:space="preserve"> selain Islam seperti Yahudi dan Kristen disebut Ahli Kitab?Apakah agama </w:t>
      </w:r>
      <w:r w:rsidRPr="00AC706D">
        <w:rPr>
          <w:rFonts w:asciiTheme="majorBidi" w:hAnsiTheme="majorBidi" w:cstheme="majorBidi"/>
          <w:i/>
          <w:iCs/>
          <w:sz w:val="24"/>
          <w:szCs w:val="24"/>
          <w:lang w:val="id-ID"/>
        </w:rPr>
        <w:t>ardhi</w:t>
      </w:r>
      <w:r w:rsidRPr="00AC706D">
        <w:rPr>
          <w:rFonts w:asciiTheme="majorBidi" w:hAnsiTheme="majorBidi" w:cstheme="majorBidi"/>
          <w:sz w:val="24"/>
          <w:szCs w:val="24"/>
          <w:lang w:val="id-ID"/>
        </w:rPr>
        <w:t xml:space="preserve"> seperti agama Hindu, Buda, Sinto dan lain-lain bisa disebut dengan Ahli Kitab?</w:t>
      </w:r>
    </w:p>
    <w:p w14:paraId="1C940D14" w14:textId="56BDC668" w:rsidR="00EE034D" w:rsidRDefault="00EE034D" w:rsidP="00EE034D">
      <w:pPr>
        <w:pStyle w:val="BodyText"/>
        <w:spacing w:before="46" w:line="360" w:lineRule="auto"/>
        <w:ind w:right="130" w:firstLine="720"/>
        <w:jc w:val="both"/>
        <w:rPr>
          <w:rFonts w:ascii="Times New Roman" w:hAnsi="Times New Roman" w:cs="Times New Roman"/>
          <w:color w:val="231F20"/>
          <w:spacing w:val="-5"/>
          <w:sz w:val="24"/>
          <w:szCs w:val="24"/>
        </w:rPr>
      </w:pPr>
      <w:r w:rsidRPr="00AC706D">
        <w:rPr>
          <w:rFonts w:asciiTheme="majorBidi" w:hAnsiTheme="majorBidi" w:cstheme="majorBidi"/>
          <w:sz w:val="24"/>
          <w:szCs w:val="24"/>
          <w:lang w:val="id-ID"/>
        </w:rPr>
        <w:t xml:space="preserve">Bagi ulama yang tidak mempersamakan </w:t>
      </w:r>
      <w:r w:rsidRPr="00AC706D">
        <w:rPr>
          <w:rFonts w:asciiTheme="majorBidi" w:hAnsiTheme="majorBidi" w:cstheme="majorBidi"/>
          <w:i/>
          <w:iCs/>
          <w:sz w:val="24"/>
          <w:szCs w:val="24"/>
          <w:lang w:val="id-ID"/>
        </w:rPr>
        <w:t>term</w:t>
      </w:r>
      <w:r w:rsidRPr="00AC706D">
        <w:rPr>
          <w:rFonts w:asciiTheme="majorBidi" w:hAnsiTheme="majorBidi" w:cstheme="majorBidi"/>
          <w:sz w:val="24"/>
          <w:szCs w:val="24"/>
          <w:lang w:val="id-ID"/>
        </w:rPr>
        <w:t xml:space="preserve"> Ahli Kitab dengan istilah musyrik sebagaimana yang dijelaskan pada surat al-Baqarah ayat 221 dan istilah kafir sebagaimana yang dijelaskan pada surat al-Mumtahanah ayat 10,  maka menikahi wanita Ahli Kitab ini hukumnya mubah atau boleh. Akan tetapi syarat wanita yang dinikahi itu adalah wanita yang baik-baik (</w:t>
      </w:r>
      <w:r w:rsidRPr="00AC706D">
        <w:rPr>
          <w:rFonts w:asciiTheme="majorBidi" w:hAnsiTheme="majorBidi" w:cstheme="majorBidi"/>
          <w:i/>
          <w:iCs/>
          <w:sz w:val="24"/>
          <w:szCs w:val="24"/>
          <w:lang w:val="id-ID"/>
        </w:rPr>
        <w:t>muhsanat</w:t>
      </w:r>
      <w:r w:rsidRPr="00AC706D">
        <w:rPr>
          <w:rFonts w:asciiTheme="majorBidi" w:hAnsiTheme="majorBidi" w:cstheme="majorBidi"/>
          <w:sz w:val="24"/>
          <w:szCs w:val="24"/>
          <w:lang w:val="id-ID"/>
        </w:rPr>
        <w:t>), dan bagi laki-laki muslim yang menikahinya pun harus memiliki kekuatan iman yang teguh.</w:t>
      </w:r>
      <w:r w:rsidR="00801CDC" w:rsidRPr="00801CDC">
        <w:rPr>
          <w:rFonts w:asciiTheme="majorBidi" w:hAnsiTheme="majorBidi" w:cstheme="majorBidi"/>
          <w:sz w:val="24"/>
          <w:szCs w:val="24"/>
          <w:lang w:val="id-ID"/>
        </w:rPr>
        <w:t xml:space="preserve"> </w:t>
      </w:r>
      <w:r w:rsidRPr="00AC706D">
        <w:rPr>
          <w:rFonts w:ascii="Times New Roman" w:hAnsi="Times New Roman" w:cs="Times New Roman"/>
          <w:sz w:val="24"/>
          <w:szCs w:val="24"/>
          <w:lang w:val="id-ID"/>
        </w:rPr>
        <w:t>Kebolehan menikahi wanita Ahli Kitab, menurut Rasyid Ridha</w:t>
      </w:r>
      <w:r>
        <w:rPr>
          <w:rFonts w:ascii="Times New Roman" w:hAnsi="Times New Roman" w:cs="Times New Roman" w:hint="cs"/>
          <w:sz w:val="24"/>
          <w:szCs w:val="24"/>
          <w:rtl/>
          <w:lang w:val="id-ID"/>
        </w:rPr>
        <w:t xml:space="preserve"> </w:t>
      </w:r>
      <w:r w:rsidRPr="00AC706D">
        <w:rPr>
          <w:rFonts w:ascii="Times New Roman" w:hAnsi="Times New Roman" w:cs="Times New Roman"/>
          <w:sz w:val="24"/>
          <w:szCs w:val="24"/>
          <w:lang w:val="id-ID"/>
        </w:rPr>
        <w:t>hanya</w:t>
      </w:r>
      <w:r>
        <w:rPr>
          <w:rFonts w:ascii="Times New Roman" w:hAnsi="Times New Roman" w:cs="Times New Roman" w:hint="cs"/>
          <w:sz w:val="24"/>
          <w:szCs w:val="24"/>
          <w:rtl/>
          <w:lang w:val="id-ID"/>
        </w:rPr>
        <w:t xml:space="preserve"> </w:t>
      </w:r>
      <w:r w:rsidRPr="00AC706D">
        <w:rPr>
          <w:rFonts w:ascii="Times New Roman" w:hAnsi="Times New Roman" w:cs="Times New Roman"/>
          <w:sz w:val="24"/>
          <w:szCs w:val="24"/>
          <w:lang w:val="id-ID"/>
        </w:rPr>
        <w:t>berlaku</w:t>
      </w:r>
      <w:r>
        <w:rPr>
          <w:rFonts w:ascii="Times New Roman" w:hAnsi="Times New Roman" w:cs="Times New Roman" w:hint="cs"/>
          <w:sz w:val="24"/>
          <w:szCs w:val="24"/>
          <w:rtl/>
          <w:lang w:val="id-ID"/>
        </w:rPr>
        <w:t xml:space="preserve"> </w:t>
      </w:r>
      <w:r w:rsidRPr="00AC706D">
        <w:rPr>
          <w:rFonts w:ascii="Times New Roman" w:hAnsi="Times New Roman" w:cs="Times New Roman"/>
          <w:sz w:val="24"/>
          <w:szCs w:val="24"/>
          <w:lang w:val="id-ID"/>
        </w:rPr>
        <w:t>bagi</w:t>
      </w:r>
      <w:r>
        <w:rPr>
          <w:rFonts w:ascii="Times New Roman" w:hAnsi="Times New Roman" w:cs="Times New Roman" w:hint="cs"/>
          <w:sz w:val="24"/>
          <w:szCs w:val="24"/>
          <w:rtl/>
          <w:lang w:val="id-ID"/>
        </w:rPr>
        <w:t xml:space="preserve"> </w:t>
      </w:r>
      <w:r w:rsidRPr="00AC706D">
        <w:rPr>
          <w:rFonts w:ascii="Times New Roman" w:hAnsi="Times New Roman" w:cs="Times New Roman"/>
          <w:sz w:val="24"/>
          <w:szCs w:val="24"/>
          <w:lang w:val="id-ID"/>
        </w:rPr>
        <w:t>pria</w:t>
      </w:r>
      <w:r>
        <w:rPr>
          <w:rFonts w:ascii="Times New Roman" w:hAnsi="Times New Roman" w:cs="Times New Roman" w:hint="cs"/>
          <w:sz w:val="24"/>
          <w:szCs w:val="24"/>
          <w:rtl/>
          <w:lang w:val="id-ID"/>
        </w:rPr>
        <w:t xml:space="preserve"> </w:t>
      </w:r>
      <w:r w:rsidRPr="00AC706D">
        <w:rPr>
          <w:rFonts w:ascii="Times New Roman" w:hAnsi="Times New Roman" w:cs="Times New Roman"/>
          <w:sz w:val="24"/>
          <w:szCs w:val="24"/>
          <w:lang w:val="id-ID"/>
        </w:rPr>
        <w:t>muslim</w:t>
      </w:r>
      <w:r>
        <w:rPr>
          <w:rFonts w:ascii="Times New Roman" w:hAnsi="Times New Roman" w:cs="Times New Roman" w:hint="cs"/>
          <w:sz w:val="24"/>
          <w:szCs w:val="24"/>
          <w:rtl/>
          <w:lang w:val="id-ID"/>
        </w:rPr>
        <w:t xml:space="preserve"> </w:t>
      </w:r>
      <w:r w:rsidRPr="00AC706D">
        <w:rPr>
          <w:rFonts w:ascii="Times New Roman" w:hAnsi="Times New Roman" w:cs="Times New Roman"/>
          <w:sz w:val="24"/>
          <w:szCs w:val="24"/>
          <w:lang w:val="id-ID"/>
        </w:rPr>
        <w:t>yang</w:t>
      </w:r>
      <w:r>
        <w:rPr>
          <w:rFonts w:ascii="Times New Roman" w:hAnsi="Times New Roman" w:cs="Times New Roman" w:hint="cs"/>
          <w:sz w:val="24"/>
          <w:szCs w:val="24"/>
          <w:rtl/>
          <w:lang w:val="id-ID"/>
        </w:rPr>
        <w:t xml:space="preserve"> </w:t>
      </w:r>
      <w:r w:rsidRPr="00AC706D">
        <w:rPr>
          <w:rFonts w:ascii="Times New Roman" w:hAnsi="Times New Roman" w:cs="Times New Roman"/>
          <w:sz w:val="24"/>
          <w:szCs w:val="24"/>
          <w:lang w:val="id-ID"/>
        </w:rPr>
        <w:t>kuat</w:t>
      </w:r>
      <w:r>
        <w:rPr>
          <w:rFonts w:ascii="Times New Roman" w:hAnsi="Times New Roman" w:cs="Times New Roman" w:hint="cs"/>
          <w:sz w:val="24"/>
          <w:szCs w:val="24"/>
          <w:rtl/>
          <w:lang w:val="id-ID"/>
        </w:rPr>
        <w:t xml:space="preserve"> </w:t>
      </w:r>
      <w:r w:rsidRPr="00AC706D">
        <w:rPr>
          <w:rFonts w:ascii="Times New Roman" w:hAnsi="Times New Roman" w:cs="Times New Roman"/>
          <w:sz w:val="24"/>
          <w:szCs w:val="24"/>
          <w:lang w:val="id-ID"/>
        </w:rPr>
        <w:t>imannya</w:t>
      </w:r>
      <w:r>
        <w:rPr>
          <w:rFonts w:ascii="Times New Roman" w:hAnsi="Times New Roman" w:cs="Times New Roman" w:hint="cs"/>
          <w:sz w:val="24"/>
          <w:szCs w:val="24"/>
          <w:rtl/>
          <w:lang w:val="id-ID"/>
        </w:rPr>
        <w:t xml:space="preserve"> </w:t>
      </w:r>
      <w:r w:rsidRPr="00AC706D">
        <w:rPr>
          <w:rFonts w:ascii="Times New Roman" w:hAnsi="Times New Roman" w:cs="Times New Roman"/>
          <w:sz w:val="24"/>
          <w:szCs w:val="24"/>
          <w:lang w:val="id-ID"/>
        </w:rPr>
        <w:t>dan</w:t>
      </w:r>
      <w:r>
        <w:rPr>
          <w:rFonts w:ascii="Times New Roman" w:hAnsi="Times New Roman" w:cs="Times New Roman" w:hint="cs"/>
          <w:sz w:val="24"/>
          <w:szCs w:val="24"/>
          <w:rtl/>
          <w:lang w:val="id-ID"/>
        </w:rPr>
        <w:t xml:space="preserve"> </w:t>
      </w:r>
      <w:r w:rsidRPr="00AC706D">
        <w:rPr>
          <w:rFonts w:ascii="Times New Roman" w:hAnsi="Times New Roman" w:cs="Times New Roman"/>
          <w:sz w:val="24"/>
          <w:szCs w:val="24"/>
          <w:lang w:val="id-ID"/>
        </w:rPr>
        <w:t xml:space="preserve">teguh keyakinannya. </w:t>
      </w:r>
      <w:r w:rsidRPr="002C572B">
        <w:rPr>
          <w:rFonts w:ascii="Times New Roman" w:hAnsi="Times New Roman" w:cs="Times New Roman"/>
          <w:sz w:val="24"/>
          <w:szCs w:val="24"/>
        </w:rPr>
        <w:t xml:space="preserve">Jadi, </w:t>
      </w:r>
      <w:proofErr w:type="spellStart"/>
      <w:r w:rsidRPr="002C572B">
        <w:rPr>
          <w:rFonts w:ascii="Times New Roman" w:hAnsi="Times New Roman" w:cs="Times New Roman"/>
          <w:sz w:val="24"/>
          <w:szCs w:val="24"/>
        </w:rPr>
        <w:t>bagi</w:t>
      </w:r>
      <w:proofErr w:type="spellEnd"/>
      <w:r w:rsidRPr="002C572B">
        <w:rPr>
          <w:rFonts w:ascii="Times New Roman" w:hAnsi="Times New Roman" w:cs="Times New Roman"/>
          <w:sz w:val="24"/>
          <w:szCs w:val="24"/>
        </w:rPr>
        <w:t xml:space="preserve"> yang </w:t>
      </w:r>
      <w:proofErr w:type="spellStart"/>
      <w:r w:rsidRPr="002C572B">
        <w:rPr>
          <w:rFonts w:ascii="Times New Roman" w:hAnsi="Times New Roman" w:cs="Times New Roman"/>
          <w:sz w:val="24"/>
          <w:szCs w:val="24"/>
        </w:rPr>
        <w:t>tidak</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mantap</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keimanannya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maka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tidak</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boleh</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bagi</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pria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muslim</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untuk</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menikahi</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wanita</w:t>
      </w:r>
      <w:proofErr w:type="spellEnd"/>
      <w:r w:rsidRPr="002C572B">
        <w:rPr>
          <w:rFonts w:ascii="Times New Roman" w:hAnsi="Times New Roman" w:cs="Times New Roman"/>
          <w:sz w:val="24"/>
          <w:szCs w:val="24"/>
        </w:rPr>
        <w:t xml:space="preserve"> Ahli Kitab. Karena, </w:t>
      </w:r>
      <w:proofErr w:type="spellStart"/>
      <w:r w:rsidRPr="002C572B">
        <w:rPr>
          <w:rFonts w:ascii="Times New Roman" w:hAnsi="Times New Roman" w:cs="Times New Roman"/>
          <w:sz w:val="24"/>
          <w:szCs w:val="24"/>
        </w:rPr>
        <w:t>bisa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jadi</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dia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akan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terjerumus</w:t>
      </w:r>
      <w:proofErr w:type="spellEnd"/>
      <w:r w:rsidRPr="002C572B">
        <w:rPr>
          <w:rFonts w:ascii="Times New Roman" w:hAnsi="Times New Roman" w:cs="Times New Roman"/>
          <w:sz w:val="24"/>
          <w:szCs w:val="24"/>
        </w:rPr>
        <w:t xml:space="preserve"> dan </w:t>
      </w:r>
      <w:proofErr w:type="spellStart"/>
      <w:r w:rsidRPr="002C572B">
        <w:rPr>
          <w:rFonts w:ascii="Times New Roman" w:hAnsi="Times New Roman" w:cs="Times New Roman"/>
          <w:sz w:val="24"/>
          <w:szCs w:val="24"/>
        </w:rPr>
        <w:t>terpengaruh</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dengan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wanita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tersebut</w:t>
      </w:r>
      <w:proofErr w:type="spellEnd"/>
      <w:r w:rsidRPr="002C572B">
        <w:rPr>
          <w:rFonts w:ascii="Times New Roman" w:hAnsi="Times New Roman" w:cs="Times New Roman"/>
          <w:sz w:val="24"/>
          <w:szCs w:val="24"/>
        </w:rPr>
        <w:t xml:space="preserve"> yang pada </w:t>
      </w:r>
      <w:proofErr w:type="spellStart"/>
      <w:r w:rsidRPr="002C572B">
        <w:rPr>
          <w:rFonts w:ascii="Times New Roman" w:hAnsi="Times New Roman" w:cs="Times New Roman"/>
          <w:sz w:val="24"/>
          <w:szCs w:val="24"/>
        </w:rPr>
        <w:t>akhirnya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dia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pindah</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r w:rsidRPr="002C572B">
        <w:rPr>
          <w:rFonts w:ascii="Times New Roman" w:hAnsi="Times New Roman" w:cs="Times New Roman"/>
          <w:sz w:val="24"/>
          <w:szCs w:val="24"/>
        </w:rPr>
        <w:t xml:space="preserve">Jadi, di </w:t>
      </w:r>
      <w:proofErr w:type="spellStart"/>
      <w:r w:rsidRPr="002C572B">
        <w:rPr>
          <w:rFonts w:ascii="Times New Roman" w:hAnsi="Times New Roman" w:cs="Times New Roman"/>
          <w:sz w:val="24"/>
          <w:szCs w:val="24"/>
        </w:rPr>
        <w:t>sini</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Rasyid</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Ridha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sangat</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menekankan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tindakan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preventif</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64"/>
      </w:r>
      <w:r w:rsidRPr="002C572B">
        <w:rPr>
          <w:rFonts w:ascii="Times New Roman" w:hAnsi="Times New Roman" w:cs="Times New Roman"/>
          <w:sz w:val="24"/>
          <w:szCs w:val="24"/>
        </w:rPr>
        <w:t xml:space="preserve">Adapun </w:t>
      </w:r>
      <w:proofErr w:type="spellStart"/>
      <w:r w:rsidRPr="002C572B">
        <w:rPr>
          <w:rFonts w:ascii="Times New Roman" w:hAnsi="Times New Roman" w:cs="Times New Roman"/>
          <w:sz w:val="24"/>
          <w:szCs w:val="24"/>
        </w:rPr>
        <w:t>dihalalkannya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menikah</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dengan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wanita</w:t>
      </w:r>
      <w:proofErr w:type="spellEnd"/>
      <w:r w:rsidRPr="002C572B">
        <w:rPr>
          <w:rFonts w:ascii="Times New Roman" w:hAnsi="Times New Roman" w:cs="Times New Roman"/>
          <w:sz w:val="24"/>
          <w:szCs w:val="24"/>
        </w:rPr>
        <w:t xml:space="preserve"> Ahli </w:t>
      </w:r>
      <w:r w:rsidRPr="002C572B">
        <w:rPr>
          <w:rFonts w:ascii="Times New Roman" w:hAnsi="Times New Roman" w:cs="Times New Roman"/>
          <w:spacing w:val="-3"/>
          <w:sz w:val="24"/>
          <w:szCs w:val="24"/>
        </w:rPr>
        <w:t xml:space="preserve">Kitab </w:t>
      </w:r>
      <w:proofErr w:type="spellStart"/>
      <w:r w:rsidRPr="002C572B">
        <w:rPr>
          <w:rFonts w:ascii="Times New Roman" w:hAnsi="Times New Roman" w:cs="Times New Roman"/>
          <w:sz w:val="24"/>
          <w:szCs w:val="24"/>
        </w:rPr>
        <w:t>tujuannya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adalah</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untuk</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memperihatkan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sifat</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kasih</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sayang</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kepada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mereka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supaya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mereka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bisa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melihat</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keindahan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mu’amalah</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umat</w:t>
      </w:r>
      <w:proofErr w:type="spellEnd"/>
      <w:r w:rsidRPr="002C572B">
        <w:rPr>
          <w:rFonts w:ascii="Times New Roman" w:hAnsi="Times New Roman" w:cs="Times New Roman"/>
          <w:sz w:val="24"/>
          <w:szCs w:val="24"/>
        </w:rPr>
        <w:t xml:space="preserve"> Islam dan </w:t>
      </w:r>
      <w:proofErr w:type="spellStart"/>
      <w:r w:rsidRPr="002C572B">
        <w:rPr>
          <w:rFonts w:ascii="Times New Roman" w:hAnsi="Times New Roman" w:cs="Times New Roman"/>
          <w:sz w:val="24"/>
          <w:szCs w:val="24"/>
        </w:rPr>
        <w:t>kemudahan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syari’at</w:t>
      </w:r>
      <w:proofErr w:type="spellEnd"/>
      <w:r w:rsidRPr="002C572B">
        <w:rPr>
          <w:rFonts w:ascii="Times New Roman" w:hAnsi="Times New Roman" w:cs="Times New Roman"/>
          <w:sz w:val="24"/>
          <w:szCs w:val="24"/>
        </w:rPr>
        <w:t>-Nya.</w:t>
      </w:r>
      <w:r w:rsidR="00801CDC">
        <w:rPr>
          <w:rFonts w:ascii="Times New Roman" w:hAnsi="Times New Roman" w:cs="Times New Roman"/>
          <w:sz w:val="24"/>
          <w:szCs w:val="24"/>
        </w:rPr>
        <w:t xml:space="preserve"> </w:t>
      </w:r>
      <w:r w:rsidRPr="002C572B">
        <w:rPr>
          <w:rFonts w:ascii="Times New Roman" w:hAnsi="Times New Roman" w:cs="Times New Roman"/>
          <w:sz w:val="24"/>
          <w:szCs w:val="24"/>
        </w:rPr>
        <w:t xml:space="preserve">Hal </w:t>
      </w:r>
      <w:proofErr w:type="spellStart"/>
      <w:r w:rsidRPr="002C572B">
        <w:rPr>
          <w:rFonts w:ascii="Times New Roman" w:hAnsi="Times New Roman" w:cs="Times New Roman"/>
          <w:sz w:val="24"/>
          <w:szCs w:val="24"/>
        </w:rPr>
        <w:t>ini</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bisa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terwujud</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dengan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melakukan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pernikahan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dengan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wanita</w:t>
      </w:r>
      <w:proofErr w:type="spellEnd"/>
      <w:r w:rsidRPr="002C572B">
        <w:rPr>
          <w:rFonts w:ascii="Times New Roman" w:hAnsi="Times New Roman" w:cs="Times New Roman"/>
          <w:sz w:val="24"/>
          <w:szCs w:val="24"/>
        </w:rPr>
        <w:t xml:space="preserve"> </w:t>
      </w:r>
      <w:proofErr w:type="spellStart"/>
      <w:proofErr w:type="gramStart"/>
      <w:r w:rsidRPr="002C572B">
        <w:rPr>
          <w:rFonts w:ascii="Times New Roman" w:hAnsi="Times New Roman" w:cs="Times New Roman"/>
          <w:sz w:val="24"/>
          <w:szCs w:val="24"/>
        </w:rPr>
        <w:t>mereka.Karena</w:t>
      </w:r>
      <w:proofErr w:type="spellEnd"/>
      <w:proofErr w:type="gram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laki-laki</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adalah</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pemegang</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otoritas</w:t>
      </w:r>
      <w:proofErr w:type="spellEnd"/>
      <w:r w:rsidRPr="002C572B">
        <w:rPr>
          <w:rFonts w:ascii="Times New Roman" w:hAnsi="Times New Roman" w:cs="Times New Roman"/>
          <w:sz w:val="24"/>
          <w:szCs w:val="24"/>
        </w:rPr>
        <w:t xml:space="preserve"> dan </w:t>
      </w:r>
      <w:proofErr w:type="spellStart"/>
      <w:r w:rsidRPr="002C572B">
        <w:rPr>
          <w:rFonts w:ascii="Times New Roman" w:hAnsi="Times New Roman" w:cs="Times New Roman"/>
          <w:sz w:val="24"/>
          <w:szCs w:val="24"/>
        </w:rPr>
        <w:t>kekuasaan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terhadap</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wanita</w:t>
      </w:r>
      <w:proofErr w:type="spellEnd"/>
      <w:r w:rsidRPr="002C572B">
        <w:rPr>
          <w:rFonts w:ascii="Times New Roman" w:hAnsi="Times New Roman" w:cs="Times New Roman"/>
          <w:sz w:val="24"/>
          <w:szCs w:val="24"/>
        </w:rPr>
        <w:t xml:space="preserve">. Jika </w:t>
      </w:r>
      <w:proofErr w:type="spellStart"/>
      <w:r w:rsidRPr="002C572B">
        <w:rPr>
          <w:rFonts w:ascii="Times New Roman" w:hAnsi="Times New Roman" w:cs="Times New Roman"/>
          <w:sz w:val="24"/>
          <w:szCs w:val="24"/>
        </w:rPr>
        <w:t>mu’amalah</w:t>
      </w:r>
      <w:proofErr w:type="spellEnd"/>
      <w:r w:rsidRPr="002C572B">
        <w:rPr>
          <w:rFonts w:ascii="Times New Roman" w:hAnsi="Times New Roman" w:cs="Times New Roman"/>
          <w:sz w:val="24"/>
          <w:szCs w:val="24"/>
        </w:rPr>
        <w:t xml:space="preserve"> sang </w:t>
      </w:r>
      <w:proofErr w:type="spellStart"/>
      <w:r w:rsidRPr="002C572B">
        <w:rPr>
          <w:rFonts w:ascii="Times New Roman" w:hAnsi="Times New Roman" w:cs="Times New Roman"/>
          <w:sz w:val="24"/>
          <w:szCs w:val="24"/>
        </w:rPr>
        <w:t>suami</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pria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muslim</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bagus</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terhadap</w:t>
      </w:r>
      <w:proofErr w:type="spellEnd"/>
      <w:r w:rsidRPr="002C572B">
        <w:rPr>
          <w:rFonts w:ascii="Times New Roman" w:hAnsi="Times New Roman" w:cs="Times New Roman"/>
          <w:sz w:val="24"/>
          <w:szCs w:val="24"/>
        </w:rPr>
        <w:t xml:space="preserve"> sang </w:t>
      </w:r>
      <w:proofErr w:type="spellStart"/>
      <w:r w:rsidRPr="002C572B">
        <w:rPr>
          <w:rFonts w:ascii="Times New Roman" w:hAnsi="Times New Roman" w:cs="Times New Roman"/>
          <w:sz w:val="24"/>
          <w:szCs w:val="24"/>
        </w:rPr>
        <w:t>istri</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wanita</w:t>
      </w:r>
      <w:proofErr w:type="spellEnd"/>
      <w:r w:rsidRPr="002C572B">
        <w:rPr>
          <w:rFonts w:ascii="Times New Roman" w:hAnsi="Times New Roman" w:cs="Times New Roman"/>
          <w:sz w:val="24"/>
          <w:szCs w:val="24"/>
        </w:rPr>
        <w:t xml:space="preserve"> Ahli Kitab), </w:t>
      </w:r>
      <w:proofErr w:type="spellStart"/>
      <w:r w:rsidRPr="002C572B">
        <w:rPr>
          <w:rFonts w:ascii="Times New Roman" w:hAnsi="Times New Roman" w:cs="Times New Roman"/>
          <w:sz w:val="24"/>
          <w:szCs w:val="24"/>
        </w:rPr>
        <w:t>maka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itu</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adalah</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pertanda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bahwa</w:t>
      </w:r>
      <w:proofErr w:type="spellEnd"/>
      <w:r w:rsidRPr="002C572B">
        <w:rPr>
          <w:rFonts w:ascii="Times New Roman" w:hAnsi="Times New Roman" w:cs="Times New Roman"/>
          <w:sz w:val="24"/>
          <w:szCs w:val="24"/>
        </w:rPr>
        <w:t xml:space="preserve"> </w:t>
      </w:r>
      <w:r w:rsidRPr="002C572B">
        <w:rPr>
          <w:rFonts w:ascii="Times New Roman" w:hAnsi="Times New Roman" w:cs="Times New Roman"/>
          <w:sz w:val="24"/>
          <w:szCs w:val="24"/>
        </w:rPr>
        <w:lastRenderedPageBreak/>
        <w:t xml:space="preserve">agama yang </w:t>
      </w:r>
      <w:proofErr w:type="spellStart"/>
      <w:r w:rsidRPr="002C572B">
        <w:rPr>
          <w:rFonts w:ascii="Times New Roman" w:hAnsi="Times New Roman" w:cs="Times New Roman"/>
          <w:sz w:val="24"/>
          <w:szCs w:val="24"/>
        </w:rPr>
        <w:t>dianut</w:t>
      </w:r>
      <w:proofErr w:type="spellEnd"/>
      <w:r w:rsidRPr="002C572B">
        <w:rPr>
          <w:rFonts w:ascii="Times New Roman" w:hAnsi="Times New Roman" w:cs="Times New Roman"/>
          <w:sz w:val="24"/>
          <w:szCs w:val="24"/>
        </w:rPr>
        <w:t xml:space="preserve"> sang </w:t>
      </w:r>
      <w:proofErr w:type="spellStart"/>
      <w:r w:rsidRPr="002C572B">
        <w:rPr>
          <w:rFonts w:ascii="Times New Roman" w:hAnsi="Times New Roman" w:cs="Times New Roman"/>
          <w:sz w:val="24"/>
          <w:szCs w:val="24"/>
        </w:rPr>
        <w:t>suami</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adalah</w:t>
      </w:r>
      <w:proofErr w:type="spellEnd"/>
      <w:r w:rsidRPr="002C572B">
        <w:rPr>
          <w:rFonts w:ascii="Times New Roman" w:hAnsi="Times New Roman" w:cs="Times New Roman"/>
          <w:sz w:val="24"/>
          <w:szCs w:val="24"/>
        </w:rPr>
        <w:t xml:space="preserve"> agama yang </w:t>
      </w:r>
      <w:proofErr w:type="spellStart"/>
      <w:r w:rsidRPr="002C572B">
        <w:rPr>
          <w:rFonts w:ascii="Times New Roman" w:hAnsi="Times New Roman" w:cs="Times New Roman"/>
          <w:sz w:val="24"/>
          <w:szCs w:val="24"/>
        </w:rPr>
        <w:t>mengajak</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kepada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kebenaran</w:t>
      </w:r>
      <w:proofErr w:type="spellEnd"/>
      <w:r w:rsidRPr="002C572B">
        <w:rPr>
          <w:rFonts w:ascii="Times New Roman" w:hAnsi="Times New Roman" w:cs="Times New Roman"/>
          <w:sz w:val="24"/>
          <w:szCs w:val="24"/>
        </w:rPr>
        <w:t xml:space="preserve"> dan </w:t>
      </w:r>
      <w:proofErr w:type="spellStart"/>
      <w:r w:rsidRPr="002C572B">
        <w:rPr>
          <w:rFonts w:ascii="Times New Roman" w:hAnsi="Times New Roman" w:cs="Times New Roman"/>
          <w:sz w:val="24"/>
          <w:szCs w:val="24"/>
        </w:rPr>
        <w:t>ke</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jalan</w:t>
      </w:r>
      <w:proofErr w:type="spellEnd"/>
      <w:r w:rsidRPr="002C572B">
        <w:rPr>
          <w:rFonts w:ascii="Times New Roman" w:hAnsi="Times New Roman" w:cs="Times New Roman"/>
          <w:sz w:val="24"/>
          <w:szCs w:val="24"/>
        </w:rPr>
        <w:t xml:space="preserve"> yang </w:t>
      </w:r>
      <w:proofErr w:type="spellStart"/>
      <w:r w:rsidRPr="002C572B">
        <w:rPr>
          <w:rFonts w:ascii="Times New Roman" w:hAnsi="Times New Roman" w:cs="Times New Roman"/>
          <w:sz w:val="24"/>
          <w:szCs w:val="24"/>
        </w:rPr>
        <w:t>lurus</w:t>
      </w:r>
      <w:proofErr w:type="spellEnd"/>
      <w:r w:rsidRPr="002C572B">
        <w:rPr>
          <w:rFonts w:ascii="Times New Roman" w:hAnsi="Times New Roman" w:cs="Times New Roman"/>
          <w:sz w:val="24"/>
          <w:szCs w:val="24"/>
        </w:rPr>
        <w:t xml:space="preserve">, agama yang </w:t>
      </w:r>
      <w:proofErr w:type="spellStart"/>
      <w:r w:rsidRPr="002C572B">
        <w:rPr>
          <w:rFonts w:ascii="Times New Roman" w:hAnsi="Times New Roman" w:cs="Times New Roman"/>
          <w:sz w:val="24"/>
          <w:szCs w:val="24"/>
        </w:rPr>
        <w:t>mengajarkan</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pemeluknya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untuk</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bersikap</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adil</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kepada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sesama</w:t>
      </w:r>
      <w:proofErr w:type="spellEnd"/>
      <w:r w:rsidRPr="002C572B">
        <w:rPr>
          <w:rFonts w:ascii="Times New Roman" w:hAnsi="Times New Roman" w:cs="Times New Roman"/>
          <w:sz w:val="24"/>
          <w:szCs w:val="24"/>
        </w:rPr>
        <w:t xml:space="preserve"> </w:t>
      </w:r>
      <w:proofErr w:type="spellStart"/>
      <w:r w:rsidRPr="002C572B">
        <w:rPr>
          <w:rFonts w:ascii="Times New Roman" w:hAnsi="Times New Roman" w:cs="Times New Roman"/>
          <w:sz w:val="24"/>
          <w:szCs w:val="24"/>
        </w:rPr>
        <w:t>muslim</w:t>
      </w:r>
      <w:proofErr w:type="spellEnd"/>
      <w:r w:rsidRPr="002C572B">
        <w:rPr>
          <w:rFonts w:ascii="Times New Roman" w:hAnsi="Times New Roman" w:cs="Times New Roman"/>
          <w:sz w:val="24"/>
          <w:szCs w:val="24"/>
        </w:rPr>
        <w:t xml:space="preserve"> dan </w:t>
      </w:r>
      <w:proofErr w:type="spellStart"/>
      <w:r w:rsidRPr="002C572B">
        <w:rPr>
          <w:rFonts w:ascii="Times New Roman" w:hAnsi="Times New Roman" w:cs="Times New Roman"/>
          <w:sz w:val="24"/>
          <w:szCs w:val="24"/>
        </w:rPr>
        <w:t>non muslim</w:t>
      </w:r>
      <w:proofErr w:type="spellEnd"/>
      <w:r w:rsidRPr="002C572B">
        <w:rPr>
          <w:rFonts w:ascii="Times New Roman" w:hAnsi="Times New Roman" w:cs="Times New Roman"/>
          <w:sz w:val="24"/>
          <w:szCs w:val="24"/>
        </w:rPr>
        <w:t>,</w:t>
      </w:r>
      <w:r>
        <w:rPr>
          <w:rFonts w:ascii="Times New Roman" w:hAnsi="Times New Roman" w:cs="Times New Roman" w:hint="cs"/>
          <w:sz w:val="24"/>
          <w:szCs w:val="24"/>
          <w:rtl/>
        </w:rPr>
        <w:t xml:space="preserve"> </w:t>
      </w:r>
      <w:r w:rsidRPr="002C572B">
        <w:rPr>
          <w:rFonts w:ascii="Times New Roman" w:hAnsi="Times New Roman" w:cs="Times New Roman"/>
          <w:sz w:val="24"/>
          <w:szCs w:val="24"/>
        </w:rPr>
        <w:t>agama yang</w:t>
      </w:r>
      <w:r>
        <w:rPr>
          <w:rFonts w:ascii="Times New Roman" w:hAnsi="Times New Roman" w:cs="Times New Roman" w:hint="cs"/>
          <w:sz w:val="24"/>
          <w:szCs w:val="24"/>
          <w:rtl/>
        </w:rPr>
        <w:t xml:space="preserve"> </w:t>
      </w:r>
      <w:proofErr w:type="spellStart"/>
      <w:r w:rsidRPr="002C572B">
        <w:rPr>
          <w:rFonts w:ascii="Times New Roman" w:hAnsi="Times New Roman" w:cs="Times New Roman"/>
          <w:sz w:val="24"/>
          <w:szCs w:val="24"/>
        </w:rPr>
        <w:t>mengajarkan</w:t>
      </w:r>
      <w:proofErr w:type="spellEnd"/>
      <w:r>
        <w:rPr>
          <w:rFonts w:ascii="Times New Roman" w:hAnsi="Times New Roman" w:cs="Times New Roman" w:hint="cs"/>
          <w:sz w:val="24"/>
          <w:szCs w:val="24"/>
          <w:rtl/>
        </w:rPr>
        <w:t xml:space="preserve"> </w:t>
      </w:r>
      <w:proofErr w:type="spellStart"/>
      <w:r w:rsidRPr="002C572B">
        <w:rPr>
          <w:rFonts w:ascii="Times New Roman" w:hAnsi="Times New Roman" w:cs="Times New Roman"/>
          <w:sz w:val="24"/>
          <w:szCs w:val="24"/>
        </w:rPr>
        <w:t>lapang</w:t>
      </w:r>
      <w:proofErr w:type="spellEnd"/>
      <w:r>
        <w:rPr>
          <w:rFonts w:ascii="Times New Roman" w:hAnsi="Times New Roman" w:cs="Times New Roman" w:hint="cs"/>
          <w:sz w:val="24"/>
          <w:szCs w:val="24"/>
          <w:rtl/>
        </w:rPr>
        <w:t xml:space="preserve"> </w:t>
      </w:r>
      <w:r w:rsidRPr="002C572B">
        <w:rPr>
          <w:rFonts w:ascii="Times New Roman" w:hAnsi="Times New Roman" w:cs="Times New Roman"/>
          <w:sz w:val="24"/>
          <w:szCs w:val="24"/>
        </w:rPr>
        <w:t>dada</w:t>
      </w:r>
      <w:r>
        <w:rPr>
          <w:rFonts w:ascii="Times New Roman" w:hAnsi="Times New Roman" w:cs="Times New Roman" w:hint="cs"/>
          <w:sz w:val="24"/>
          <w:szCs w:val="24"/>
          <w:rtl/>
        </w:rPr>
        <w:t xml:space="preserve"> </w:t>
      </w:r>
      <w:proofErr w:type="spellStart"/>
      <w:r w:rsidRPr="002C572B">
        <w:rPr>
          <w:rFonts w:ascii="Times New Roman" w:hAnsi="Times New Roman" w:cs="Times New Roman"/>
          <w:sz w:val="24"/>
          <w:szCs w:val="24"/>
        </w:rPr>
        <w:t>dalam</w:t>
      </w:r>
      <w:proofErr w:type="spellEnd"/>
      <w:r>
        <w:rPr>
          <w:rFonts w:ascii="Times New Roman" w:hAnsi="Times New Roman" w:cs="Times New Roman" w:hint="cs"/>
          <w:sz w:val="24"/>
          <w:szCs w:val="24"/>
          <w:rtl/>
        </w:rPr>
        <w:t xml:space="preserve"> </w:t>
      </w:r>
      <w:proofErr w:type="spellStart"/>
      <w:r w:rsidRPr="002C572B">
        <w:rPr>
          <w:rFonts w:ascii="Times New Roman" w:hAnsi="Times New Roman" w:cs="Times New Roman"/>
          <w:sz w:val="24"/>
          <w:szCs w:val="24"/>
        </w:rPr>
        <w:t>bermu’amalah</w:t>
      </w:r>
      <w:proofErr w:type="spellEnd"/>
      <w:r>
        <w:rPr>
          <w:rFonts w:ascii="Times New Roman" w:hAnsi="Times New Roman" w:cs="Times New Roman" w:hint="cs"/>
          <w:sz w:val="24"/>
          <w:szCs w:val="24"/>
          <w:rtl/>
        </w:rPr>
        <w:t xml:space="preserve"> </w:t>
      </w:r>
      <w:proofErr w:type="spellStart"/>
      <w:r w:rsidRPr="002C572B">
        <w:rPr>
          <w:rFonts w:ascii="Times New Roman" w:hAnsi="Times New Roman" w:cs="Times New Roman"/>
          <w:sz w:val="24"/>
          <w:szCs w:val="24"/>
        </w:rPr>
        <w:t>dengan</w:t>
      </w:r>
      <w:proofErr w:type="spellEnd"/>
      <w:r>
        <w:rPr>
          <w:rFonts w:ascii="Times New Roman" w:hAnsi="Times New Roman" w:cs="Times New Roman" w:hint="cs"/>
          <w:sz w:val="24"/>
          <w:szCs w:val="24"/>
          <w:rtl/>
        </w:rPr>
        <w:t xml:space="preserve"> </w:t>
      </w:r>
      <w:r w:rsidRPr="002C572B">
        <w:rPr>
          <w:rFonts w:ascii="Times New Roman" w:hAnsi="Times New Roman" w:cs="Times New Roman"/>
          <w:sz w:val="24"/>
          <w:szCs w:val="24"/>
        </w:rPr>
        <w:t>orang- orang yang</w:t>
      </w:r>
      <w:r>
        <w:rPr>
          <w:rFonts w:ascii="Times New Roman" w:hAnsi="Times New Roman" w:cs="Times New Roman" w:hint="cs"/>
          <w:sz w:val="24"/>
          <w:szCs w:val="24"/>
          <w:rtl/>
        </w:rPr>
        <w:t xml:space="preserve"> </w:t>
      </w:r>
      <w:proofErr w:type="spellStart"/>
      <w:r w:rsidRPr="002C572B">
        <w:rPr>
          <w:rFonts w:ascii="Times New Roman" w:hAnsi="Times New Roman" w:cs="Times New Roman"/>
          <w:sz w:val="24"/>
          <w:szCs w:val="24"/>
        </w:rPr>
        <w:t>berbeda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65"/>
      </w:r>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z w:val="24"/>
          <w:szCs w:val="24"/>
        </w:rPr>
        <w:t>Masjfuk</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z w:val="24"/>
          <w:szCs w:val="24"/>
        </w:rPr>
        <w:t>Zuhdi</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z w:val="24"/>
          <w:szCs w:val="24"/>
        </w:rPr>
        <w:t>sependapat</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pacing w:val="-2"/>
          <w:sz w:val="24"/>
          <w:szCs w:val="24"/>
        </w:rPr>
        <w:t>dengan</w:t>
      </w:r>
      <w:proofErr w:type="spellEnd"/>
      <w:r w:rsidRPr="00F10193">
        <w:rPr>
          <w:rFonts w:ascii="Times New Roman" w:hAnsi="Times New Roman" w:cs="Times New Roman"/>
          <w:color w:val="231F20"/>
          <w:spacing w:val="-2"/>
          <w:sz w:val="24"/>
          <w:szCs w:val="24"/>
        </w:rPr>
        <w:t xml:space="preserve"> </w:t>
      </w:r>
      <w:proofErr w:type="spellStart"/>
      <w:r w:rsidRPr="00F10193">
        <w:rPr>
          <w:rFonts w:ascii="Times New Roman" w:hAnsi="Times New Roman" w:cs="Times New Roman"/>
          <w:color w:val="231F20"/>
          <w:spacing w:val="-4"/>
          <w:sz w:val="24"/>
          <w:szCs w:val="24"/>
        </w:rPr>
        <w:t>Hamka</w:t>
      </w:r>
      <w:proofErr w:type="spellEnd"/>
      <w:r>
        <w:rPr>
          <w:rFonts w:ascii="Times New Roman" w:hAnsi="Times New Roman" w:cs="Times New Roman" w:hint="cs"/>
          <w:color w:val="231F20"/>
          <w:spacing w:val="-4"/>
          <w:sz w:val="24"/>
          <w:szCs w:val="24"/>
          <w:rtl/>
        </w:rPr>
        <w:t xml:space="preserve"> </w:t>
      </w:r>
      <w:r w:rsidRPr="00F10193">
        <w:rPr>
          <w:rFonts w:ascii="Times New Roman" w:hAnsi="Times New Roman" w:cs="Times New Roman"/>
          <w:color w:val="231F20"/>
          <w:spacing w:val="-4"/>
          <w:sz w:val="24"/>
          <w:szCs w:val="24"/>
        </w:rPr>
        <w:t>dan</w:t>
      </w:r>
      <w:r>
        <w:rPr>
          <w:rFonts w:ascii="Times New Roman" w:hAnsi="Times New Roman" w:cs="Times New Roman" w:hint="cs"/>
          <w:color w:val="231F20"/>
          <w:spacing w:val="-4"/>
          <w:sz w:val="24"/>
          <w:szCs w:val="24"/>
          <w:rtl/>
        </w:rPr>
        <w:t xml:space="preserve"> </w:t>
      </w:r>
      <w:proofErr w:type="spellStart"/>
      <w:r w:rsidRPr="00F10193">
        <w:rPr>
          <w:rFonts w:ascii="Times New Roman" w:hAnsi="Times New Roman" w:cs="Times New Roman"/>
          <w:color w:val="231F20"/>
          <w:spacing w:val="-3"/>
          <w:sz w:val="24"/>
          <w:szCs w:val="24"/>
        </w:rPr>
        <w:t>M.</w:t>
      </w:r>
      <w:r w:rsidRPr="00F10193">
        <w:rPr>
          <w:rFonts w:ascii="Times New Roman" w:hAnsi="Times New Roman" w:cs="Times New Roman"/>
          <w:color w:val="231F20"/>
          <w:spacing w:val="-5"/>
          <w:sz w:val="24"/>
          <w:szCs w:val="24"/>
        </w:rPr>
        <w:t>Quraish</w:t>
      </w:r>
      <w:proofErr w:type="spellEnd"/>
      <w:r>
        <w:rPr>
          <w:rFonts w:ascii="Times New Roman" w:hAnsi="Times New Roman" w:cs="Times New Roman" w:hint="cs"/>
          <w:color w:val="231F20"/>
          <w:spacing w:val="-5"/>
          <w:sz w:val="24"/>
          <w:szCs w:val="24"/>
          <w:rtl/>
        </w:rPr>
        <w:t xml:space="preserve"> </w:t>
      </w:r>
      <w:r w:rsidRPr="00F10193">
        <w:rPr>
          <w:rFonts w:ascii="Times New Roman" w:hAnsi="Times New Roman" w:cs="Times New Roman"/>
          <w:color w:val="231F20"/>
          <w:spacing w:val="-5"/>
          <w:sz w:val="24"/>
          <w:szCs w:val="24"/>
        </w:rPr>
        <w:t>Shihab,</w:t>
      </w:r>
      <w:r w:rsidR="00801CDC">
        <w:rPr>
          <w:rFonts w:ascii="Times New Roman" w:hAnsi="Times New Roman" w:cs="Times New Roman"/>
          <w:color w:val="231F20"/>
          <w:spacing w:val="-5"/>
          <w:sz w:val="24"/>
          <w:szCs w:val="24"/>
        </w:rPr>
        <w:t xml:space="preserve"> </w:t>
      </w:r>
      <w:proofErr w:type="spellStart"/>
      <w:r w:rsidRPr="00F10193">
        <w:rPr>
          <w:rFonts w:ascii="Times New Roman" w:hAnsi="Times New Roman" w:cs="Times New Roman"/>
          <w:color w:val="231F20"/>
          <w:spacing w:val="-4"/>
          <w:sz w:val="24"/>
          <w:szCs w:val="24"/>
        </w:rPr>
        <w:t>jika</w:t>
      </w:r>
      <w:proofErr w:type="spellEnd"/>
      <w:r>
        <w:rPr>
          <w:rFonts w:ascii="Times New Roman" w:hAnsi="Times New Roman" w:cs="Times New Roman" w:hint="cs"/>
          <w:color w:val="231F20"/>
          <w:spacing w:val="-4"/>
          <w:sz w:val="24"/>
          <w:szCs w:val="24"/>
          <w:rtl/>
        </w:rPr>
        <w:t xml:space="preserve"> </w:t>
      </w:r>
      <w:proofErr w:type="spellStart"/>
      <w:r w:rsidRPr="00F10193">
        <w:rPr>
          <w:rFonts w:ascii="Times New Roman" w:hAnsi="Times New Roman" w:cs="Times New Roman"/>
          <w:color w:val="231F20"/>
          <w:spacing w:val="-5"/>
          <w:sz w:val="24"/>
          <w:szCs w:val="24"/>
        </w:rPr>
        <w:t>seorang</w:t>
      </w:r>
      <w:proofErr w:type="spellEnd"/>
      <w:r>
        <w:rPr>
          <w:rFonts w:ascii="Times New Roman" w:hAnsi="Times New Roman" w:cs="Times New Roman" w:hint="cs"/>
          <w:color w:val="231F20"/>
          <w:spacing w:val="-5"/>
          <w:sz w:val="24"/>
          <w:szCs w:val="24"/>
          <w:rtl/>
        </w:rPr>
        <w:t xml:space="preserve"> </w:t>
      </w:r>
      <w:r w:rsidRPr="00F10193">
        <w:rPr>
          <w:rFonts w:ascii="Times New Roman" w:hAnsi="Times New Roman" w:cs="Times New Roman"/>
          <w:color w:val="231F20"/>
          <w:spacing w:val="-5"/>
          <w:sz w:val="24"/>
          <w:szCs w:val="24"/>
        </w:rPr>
        <w:t>pemuda</w:t>
      </w:r>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pacing w:val="-5"/>
          <w:sz w:val="24"/>
          <w:szCs w:val="24"/>
        </w:rPr>
        <w:t>muslim</w:t>
      </w:r>
      <w:proofErr w:type="spellEnd"/>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z w:val="24"/>
          <w:szCs w:val="24"/>
        </w:rPr>
        <w:t>itu</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pacing w:val="2"/>
          <w:sz w:val="24"/>
          <w:szCs w:val="24"/>
        </w:rPr>
        <w:t>kualitas</w:t>
      </w:r>
      <w:proofErr w:type="spellEnd"/>
      <w:r w:rsidRPr="00F10193">
        <w:rPr>
          <w:rFonts w:ascii="Times New Roman" w:hAnsi="Times New Roman" w:cs="Times New Roman"/>
          <w:color w:val="231F20"/>
          <w:spacing w:val="2"/>
          <w:sz w:val="24"/>
          <w:szCs w:val="24"/>
        </w:rPr>
        <w:t xml:space="preserve"> </w:t>
      </w:r>
      <w:proofErr w:type="spellStart"/>
      <w:r w:rsidRPr="00F10193">
        <w:rPr>
          <w:rFonts w:ascii="Times New Roman" w:hAnsi="Times New Roman" w:cs="Times New Roman"/>
          <w:color w:val="231F20"/>
          <w:sz w:val="24"/>
          <w:szCs w:val="24"/>
        </w:rPr>
        <w:t>imannya</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pacing w:val="2"/>
          <w:sz w:val="24"/>
          <w:szCs w:val="24"/>
        </w:rPr>
        <w:t>lemah</w:t>
      </w:r>
      <w:proofErr w:type="spellEnd"/>
      <w:r w:rsidRPr="00F10193">
        <w:rPr>
          <w:rFonts w:ascii="Times New Roman" w:hAnsi="Times New Roman" w:cs="Times New Roman"/>
          <w:color w:val="231F20"/>
          <w:spacing w:val="2"/>
          <w:sz w:val="24"/>
          <w:szCs w:val="24"/>
        </w:rPr>
        <w:t xml:space="preserve"> </w:t>
      </w:r>
      <w:proofErr w:type="spellStart"/>
      <w:r w:rsidRPr="00F10193">
        <w:rPr>
          <w:rFonts w:ascii="Times New Roman" w:hAnsi="Times New Roman" w:cs="Times New Roman"/>
          <w:color w:val="231F20"/>
          <w:spacing w:val="2"/>
          <w:sz w:val="24"/>
          <w:szCs w:val="24"/>
        </w:rPr>
        <w:t>maka</w:t>
      </w:r>
      <w:proofErr w:type="spellEnd"/>
      <w:r w:rsidRPr="00F10193">
        <w:rPr>
          <w:rFonts w:ascii="Times New Roman" w:hAnsi="Times New Roman" w:cs="Times New Roman"/>
          <w:color w:val="231F20"/>
          <w:spacing w:val="2"/>
          <w:sz w:val="24"/>
          <w:szCs w:val="24"/>
        </w:rPr>
        <w:t xml:space="preserve"> </w:t>
      </w:r>
      <w:proofErr w:type="spellStart"/>
      <w:r w:rsidRPr="00F10193">
        <w:rPr>
          <w:rFonts w:ascii="Times New Roman" w:hAnsi="Times New Roman" w:cs="Times New Roman"/>
          <w:color w:val="231F20"/>
          <w:spacing w:val="2"/>
          <w:sz w:val="24"/>
          <w:szCs w:val="24"/>
        </w:rPr>
        <w:t>seharusnya</w:t>
      </w:r>
      <w:proofErr w:type="spellEnd"/>
      <w:r w:rsidRPr="00F10193">
        <w:rPr>
          <w:rFonts w:ascii="Times New Roman" w:hAnsi="Times New Roman" w:cs="Times New Roman"/>
          <w:color w:val="231F20"/>
          <w:spacing w:val="2"/>
          <w:sz w:val="24"/>
          <w:szCs w:val="24"/>
        </w:rPr>
        <w:t xml:space="preserve"> </w:t>
      </w:r>
      <w:proofErr w:type="spellStart"/>
      <w:r w:rsidRPr="00F10193">
        <w:rPr>
          <w:rFonts w:ascii="Times New Roman" w:hAnsi="Times New Roman" w:cs="Times New Roman"/>
          <w:color w:val="231F20"/>
          <w:sz w:val="24"/>
          <w:szCs w:val="24"/>
        </w:rPr>
        <w:t>ia</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pacing w:val="3"/>
          <w:sz w:val="24"/>
          <w:szCs w:val="24"/>
        </w:rPr>
        <w:t>tidak</w:t>
      </w:r>
      <w:proofErr w:type="spellEnd"/>
      <w:r w:rsidRPr="00F10193">
        <w:rPr>
          <w:rFonts w:ascii="Times New Roman" w:hAnsi="Times New Roman" w:cs="Times New Roman"/>
          <w:color w:val="231F20"/>
          <w:spacing w:val="3"/>
          <w:sz w:val="24"/>
          <w:szCs w:val="24"/>
        </w:rPr>
        <w:t xml:space="preserve"> </w:t>
      </w:r>
      <w:proofErr w:type="spellStart"/>
      <w:r w:rsidRPr="00F10193">
        <w:rPr>
          <w:rFonts w:ascii="Times New Roman" w:hAnsi="Times New Roman" w:cs="Times New Roman"/>
          <w:color w:val="231F20"/>
          <w:spacing w:val="-6"/>
          <w:sz w:val="24"/>
          <w:szCs w:val="24"/>
        </w:rPr>
        <w:t>dibolehkan</w:t>
      </w:r>
      <w:proofErr w:type="spellEnd"/>
      <w:r>
        <w:rPr>
          <w:rFonts w:ascii="Times New Roman" w:hAnsi="Times New Roman" w:cs="Times New Roman" w:hint="cs"/>
          <w:color w:val="231F20"/>
          <w:spacing w:val="-6"/>
          <w:sz w:val="24"/>
          <w:szCs w:val="24"/>
          <w:rtl/>
        </w:rPr>
        <w:t xml:space="preserve"> </w:t>
      </w:r>
      <w:proofErr w:type="spellStart"/>
      <w:r w:rsidRPr="00F10193">
        <w:rPr>
          <w:rFonts w:ascii="Times New Roman" w:hAnsi="Times New Roman" w:cs="Times New Roman"/>
          <w:color w:val="231F20"/>
          <w:spacing w:val="-6"/>
          <w:sz w:val="24"/>
          <w:szCs w:val="24"/>
        </w:rPr>
        <w:t>menikah</w:t>
      </w:r>
      <w:proofErr w:type="spellEnd"/>
      <w:r>
        <w:rPr>
          <w:rFonts w:ascii="Times New Roman" w:hAnsi="Times New Roman" w:cs="Times New Roman" w:hint="cs"/>
          <w:color w:val="231F20"/>
          <w:spacing w:val="-6"/>
          <w:sz w:val="24"/>
          <w:szCs w:val="24"/>
          <w:rtl/>
        </w:rPr>
        <w:t xml:space="preserve"> </w:t>
      </w:r>
      <w:proofErr w:type="spellStart"/>
      <w:r w:rsidRPr="00F10193">
        <w:rPr>
          <w:rFonts w:ascii="Times New Roman" w:hAnsi="Times New Roman" w:cs="Times New Roman"/>
          <w:color w:val="231F20"/>
          <w:spacing w:val="-5"/>
          <w:sz w:val="24"/>
          <w:szCs w:val="24"/>
        </w:rPr>
        <w:t>dengan</w:t>
      </w:r>
      <w:proofErr w:type="spellEnd"/>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pacing w:val="-7"/>
          <w:sz w:val="24"/>
          <w:szCs w:val="24"/>
        </w:rPr>
        <w:t>wanita</w:t>
      </w:r>
      <w:proofErr w:type="spellEnd"/>
      <w:r>
        <w:rPr>
          <w:rFonts w:ascii="Times New Roman" w:hAnsi="Times New Roman" w:cs="Times New Roman" w:hint="cs"/>
          <w:color w:val="231F20"/>
          <w:spacing w:val="-7"/>
          <w:sz w:val="24"/>
          <w:szCs w:val="24"/>
          <w:rtl/>
        </w:rPr>
        <w:t xml:space="preserve"> </w:t>
      </w:r>
      <w:proofErr w:type="spellStart"/>
      <w:r w:rsidRPr="00F10193">
        <w:rPr>
          <w:rFonts w:ascii="Times New Roman" w:hAnsi="Times New Roman" w:cs="Times New Roman"/>
          <w:color w:val="231F20"/>
          <w:spacing w:val="-9"/>
          <w:sz w:val="24"/>
          <w:szCs w:val="24"/>
        </w:rPr>
        <w:t>Yahudi</w:t>
      </w:r>
      <w:proofErr w:type="spellEnd"/>
      <w:r>
        <w:rPr>
          <w:rFonts w:ascii="Times New Roman" w:hAnsi="Times New Roman" w:cs="Times New Roman" w:hint="cs"/>
          <w:color w:val="231F20"/>
          <w:spacing w:val="-9"/>
          <w:sz w:val="24"/>
          <w:szCs w:val="24"/>
          <w:rtl/>
        </w:rPr>
        <w:t xml:space="preserve"> </w:t>
      </w:r>
      <w:proofErr w:type="spellStart"/>
      <w:r w:rsidRPr="00F10193">
        <w:rPr>
          <w:rFonts w:ascii="Times New Roman" w:hAnsi="Times New Roman" w:cs="Times New Roman"/>
          <w:color w:val="231F20"/>
          <w:spacing w:val="-6"/>
          <w:sz w:val="24"/>
          <w:szCs w:val="24"/>
        </w:rPr>
        <w:t>atau</w:t>
      </w:r>
      <w:proofErr w:type="spellEnd"/>
      <w:r>
        <w:rPr>
          <w:rFonts w:ascii="Times New Roman" w:hAnsi="Times New Roman" w:cs="Times New Roman" w:hint="cs"/>
          <w:color w:val="231F20"/>
          <w:spacing w:val="-6"/>
          <w:sz w:val="24"/>
          <w:szCs w:val="24"/>
          <w:rtl/>
        </w:rPr>
        <w:t xml:space="preserve"> </w:t>
      </w:r>
      <w:r w:rsidRPr="00F10193">
        <w:rPr>
          <w:rFonts w:ascii="Times New Roman" w:hAnsi="Times New Roman" w:cs="Times New Roman"/>
          <w:color w:val="231F20"/>
          <w:spacing w:val="-6"/>
          <w:sz w:val="24"/>
          <w:szCs w:val="24"/>
        </w:rPr>
        <w:t>Kristen</w:t>
      </w:r>
      <w:r>
        <w:rPr>
          <w:rFonts w:ascii="Times New Roman" w:hAnsi="Times New Roman" w:cs="Times New Roman" w:hint="cs"/>
          <w:color w:val="231F20"/>
          <w:spacing w:val="-6"/>
          <w:sz w:val="24"/>
          <w:szCs w:val="24"/>
          <w:rtl/>
        </w:rPr>
        <w:t xml:space="preserve"> </w:t>
      </w:r>
      <w:r w:rsidRPr="00F10193">
        <w:rPr>
          <w:rFonts w:ascii="Times New Roman" w:hAnsi="Times New Roman" w:cs="Times New Roman"/>
          <w:color w:val="231F20"/>
          <w:spacing w:val="-9"/>
          <w:sz w:val="24"/>
          <w:szCs w:val="24"/>
        </w:rPr>
        <w:t xml:space="preserve">yang </w:t>
      </w:r>
      <w:proofErr w:type="spellStart"/>
      <w:r w:rsidRPr="00F10193">
        <w:rPr>
          <w:rFonts w:ascii="Times New Roman" w:hAnsi="Times New Roman" w:cs="Times New Roman"/>
          <w:color w:val="231F20"/>
          <w:spacing w:val="-5"/>
          <w:sz w:val="24"/>
          <w:szCs w:val="24"/>
        </w:rPr>
        <w:t>militan</w:t>
      </w:r>
      <w:proofErr w:type="spellEnd"/>
      <w:r w:rsidRPr="00F10193">
        <w:rPr>
          <w:rFonts w:ascii="Times New Roman" w:hAnsi="Times New Roman" w:cs="Times New Roman"/>
          <w:color w:val="231F20"/>
          <w:spacing w:val="-5"/>
          <w:sz w:val="24"/>
          <w:szCs w:val="24"/>
        </w:rPr>
        <w:t>,</w:t>
      </w:r>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pacing w:val="-5"/>
          <w:sz w:val="24"/>
          <w:szCs w:val="24"/>
        </w:rPr>
        <w:t>karena</w:t>
      </w:r>
      <w:proofErr w:type="spellEnd"/>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pacing w:val="-3"/>
          <w:sz w:val="24"/>
          <w:szCs w:val="24"/>
        </w:rPr>
        <w:t>ia</w:t>
      </w:r>
      <w:proofErr w:type="spellEnd"/>
      <w:r>
        <w:rPr>
          <w:rFonts w:ascii="Times New Roman" w:hAnsi="Times New Roman" w:cs="Times New Roman" w:hint="cs"/>
          <w:color w:val="231F20"/>
          <w:spacing w:val="-3"/>
          <w:sz w:val="24"/>
          <w:szCs w:val="24"/>
          <w:rtl/>
        </w:rPr>
        <w:t xml:space="preserve"> </w:t>
      </w:r>
      <w:proofErr w:type="spellStart"/>
      <w:r w:rsidRPr="00F10193">
        <w:rPr>
          <w:rFonts w:ascii="Times New Roman" w:hAnsi="Times New Roman" w:cs="Times New Roman"/>
          <w:color w:val="231F20"/>
          <w:spacing w:val="-4"/>
          <w:sz w:val="24"/>
          <w:szCs w:val="24"/>
        </w:rPr>
        <w:t>dapat</w:t>
      </w:r>
      <w:proofErr w:type="spellEnd"/>
      <w:r>
        <w:rPr>
          <w:rFonts w:ascii="Times New Roman" w:hAnsi="Times New Roman" w:cs="Times New Roman" w:hint="cs"/>
          <w:color w:val="231F20"/>
          <w:spacing w:val="-4"/>
          <w:sz w:val="24"/>
          <w:szCs w:val="24"/>
          <w:rtl/>
        </w:rPr>
        <w:t xml:space="preserve"> </w:t>
      </w:r>
      <w:proofErr w:type="spellStart"/>
      <w:r w:rsidRPr="00F10193">
        <w:rPr>
          <w:rFonts w:ascii="Times New Roman" w:hAnsi="Times New Roman" w:cs="Times New Roman"/>
          <w:color w:val="231F20"/>
          <w:spacing w:val="-5"/>
          <w:sz w:val="24"/>
          <w:szCs w:val="24"/>
        </w:rPr>
        <w:t>terseret</w:t>
      </w:r>
      <w:proofErr w:type="spellEnd"/>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pacing w:val="-4"/>
          <w:sz w:val="24"/>
          <w:szCs w:val="24"/>
        </w:rPr>
        <w:t>atau</w:t>
      </w:r>
      <w:proofErr w:type="spellEnd"/>
      <w:r>
        <w:rPr>
          <w:rFonts w:ascii="Times New Roman" w:hAnsi="Times New Roman" w:cs="Times New Roman" w:hint="cs"/>
          <w:color w:val="231F20"/>
          <w:spacing w:val="-4"/>
          <w:sz w:val="24"/>
          <w:szCs w:val="24"/>
          <w:rtl/>
        </w:rPr>
        <w:t xml:space="preserve"> </w:t>
      </w:r>
      <w:proofErr w:type="spellStart"/>
      <w:r w:rsidRPr="00F10193">
        <w:rPr>
          <w:rFonts w:ascii="Times New Roman" w:hAnsi="Times New Roman" w:cs="Times New Roman"/>
          <w:color w:val="231F20"/>
          <w:spacing w:val="-5"/>
          <w:sz w:val="24"/>
          <w:szCs w:val="24"/>
        </w:rPr>
        <w:t>terbawa</w:t>
      </w:r>
      <w:proofErr w:type="spellEnd"/>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pacing w:val="-5"/>
          <w:sz w:val="24"/>
          <w:szCs w:val="24"/>
        </w:rPr>
        <w:t>kepada</w:t>
      </w:r>
      <w:proofErr w:type="spellEnd"/>
      <w:r>
        <w:rPr>
          <w:rFonts w:ascii="Times New Roman" w:hAnsi="Times New Roman" w:cs="Times New Roman" w:hint="cs"/>
          <w:color w:val="231F20"/>
          <w:spacing w:val="-5"/>
          <w:sz w:val="24"/>
          <w:szCs w:val="24"/>
          <w:rtl/>
        </w:rPr>
        <w:t xml:space="preserve"> </w:t>
      </w:r>
      <w:r w:rsidRPr="00F10193">
        <w:rPr>
          <w:rFonts w:ascii="Times New Roman" w:hAnsi="Times New Roman" w:cs="Times New Roman"/>
          <w:color w:val="231F20"/>
          <w:spacing w:val="-5"/>
          <w:sz w:val="24"/>
          <w:szCs w:val="24"/>
        </w:rPr>
        <w:t xml:space="preserve">agama </w:t>
      </w:r>
      <w:proofErr w:type="spellStart"/>
      <w:r w:rsidRPr="00F10193">
        <w:rPr>
          <w:rFonts w:ascii="Times New Roman" w:hAnsi="Times New Roman" w:cs="Times New Roman"/>
          <w:color w:val="231F20"/>
          <w:spacing w:val="-5"/>
          <w:sz w:val="24"/>
          <w:szCs w:val="24"/>
        </w:rPr>
        <w:t>isterinya</w:t>
      </w:r>
      <w:proofErr w:type="spellEnd"/>
      <w:r w:rsidRPr="00F10193">
        <w:rPr>
          <w:rFonts w:ascii="Times New Roman" w:hAnsi="Times New Roman" w:cs="Times New Roman"/>
          <w:color w:val="231F20"/>
          <w:spacing w:val="-5"/>
          <w:sz w:val="24"/>
          <w:szCs w:val="24"/>
        </w:rPr>
        <w:t>.</w:t>
      </w:r>
      <w:r>
        <w:rPr>
          <w:rFonts w:ascii="Times New Roman" w:hAnsi="Times New Roman" w:cs="Times New Roman" w:hint="cs"/>
          <w:color w:val="231F20"/>
          <w:spacing w:val="-5"/>
          <w:sz w:val="24"/>
          <w:szCs w:val="24"/>
          <w:rtl/>
        </w:rPr>
        <w:t xml:space="preserve"> </w:t>
      </w:r>
      <w:r w:rsidRPr="00F10193">
        <w:rPr>
          <w:rFonts w:ascii="Times New Roman" w:hAnsi="Times New Roman" w:cs="Times New Roman"/>
          <w:color w:val="231F20"/>
          <w:spacing w:val="-4"/>
          <w:sz w:val="24"/>
          <w:szCs w:val="24"/>
        </w:rPr>
        <w:t>Hal</w:t>
      </w:r>
      <w:r>
        <w:rPr>
          <w:rFonts w:ascii="Times New Roman" w:hAnsi="Times New Roman" w:cs="Times New Roman" w:hint="cs"/>
          <w:color w:val="231F20"/>
          <w:spacing w:val="-4"/>
          <w:sz w:val="24"/>
          <w:szCs w:val="24"/>
          <w:rtl/>
        </w:rPr>
        <w:t xml:space="preserve"> </w:t>
      </w:r>
      <w:proofErr w:type="spellStart"/>
      <w:r w:rsidRPr="00F10193">
        <w:rPr>
          <w:rFonts w:ascii="Times New Roman" w:hAnsi="Times New Roman" w:cs="Times New Roman"/>
          <w:color w:val="231F20"/>
          <w:spacing w:val="-4"/>
          <w:sz w:val="24"/>
          <w:szCs w:val="24"/>
        </w:rPr>
        <w:t>ini</w:t>
      </w:r>
      <w:proofErr w:type="spellEnd"/>
      <w:r>
        <w:rPr>
          <w:rFonts w:ascii="Times New Roman" w:hAnsi="Times New Roman" w:cs="Times New Roman" w:hint="cs"/>
          <w:color w:val="231F20"/>
          <w:spacing w:val="-4"/>
          <w:sz w:val="24"/>
          <w:szCs w:val="24"/>
          <w:rtl/>
        </w:rPr>
        <w:t xml:space="preserve"> </w:t>
      </w:r>
      <w:proofErr w:type="spellStart"/>
      <w:r w:rsidRPr="00F10193">
        <w:rPr>
          <w:rFonts w:ascii="Times New Roman" w:hAnsi="Times New Roman" w:cs="Times New Roman"/>
          <w:color w:val="231F20"/>
          <w:spacing w:val="-5"/>
          <w:sz w:val="24"/>
          <w:szCs w:val="24"/>
        </w:rPr>
        <w:t>sesuai</w:t>
      </w:r>
      <w:proofErr w:type="spellEnd"/>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pacing w:val="-5"/>
          <w:sz w:val="24"/>
          <w:szCs w:val="24"/>
        </w:rPr>
        <w:t>dengan</w:t>
      </w:r>
      <w:proofErr w:type="spellEnd"/>
      <w:r>
        <w:rPr>
          <w:rFonts w:ascii="Times New Roman" w:hAnsi="Times New Roman" w:cs="Times New Roman" w:hint="cs"/>
          <w:color w:val="231F20"/>
          <w:spacing w:val="-5"/>
          <w:sz w:val="24"/>
          <w:szCs w:val="24"/>
          <w:rtl/>
        </w:rPr>
        <w:t xml:space="preserve"> </w:t>
      </w:r>
      <w:r w:rsidRPr="00F10193">
        <w:rPr>
          <w:rFonts w:ascii="Times New Roman" w:hAnsi="Times New Roman" w:cs="Times New Roman"/>
          <w:color w:val="231F20"/>
          <w:spacing w:val="-5"/>
          <w:sz w:val="24"/>
          <w:szCs w:val="24"/>
        </w:rPr>
        <w:t>yang</w:t>
      </w:r>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pacing w:val="-5"/>
          <w:sz w:val="24"/>
          <w:szCs w:val="24"/>
        </w:rPr>
        <w:t>dikatakan</w:t>
      </w:r>
      <w:proofErr w:type="spellEnd"/>
      <w:r>
        <w:rPr>
          <w:rFonts w:ascii="Times New Roman" w:hAnsi="Times New Roman" w:cs="Times New Roman" w:hint="cs"/>
          <w:color w:val="231F20"/>
          <w:spacing w:val="-5"/>
          <w:sz w:val="24"/>
          <w:szCs w:val="24"/>
          <w:rtl/>
        </w:rPr>
        <w:t xml:space="preserve"> </w:t>
      </w:r>
      <w:r w:rsidRPr="00F10193">
        <w:rPr>
          <w:rFonts w:ascii="Times New Roman" w:hAnsi="Times New Roman" w:cs="Times New Roman"/>
          <w:color w:val="231F20"/>
          <w:spacing w:val="-5"/>
          <w:sz w:val="24"/>
          <w:szCs w:val="24"/>
        </w:rPr>
        <w:t>Rashid</w:t>
      </w:r>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pacing w:val="-5"/>
          <w:sz w:val="24"/>
          <w:szCs w:val="24"/>
        </w:rPr>
        <w:t>Ridha</w:t>
      </w:r>
      <w:proofErr w:type="spellEnd"/>
      <w:r w:rsidRPr="00F10193">
        <w:rPr>
          <w:rFonts w:ascii="Times New Roman" w:hAnsi="Times New Roman" w:cs="Times New Roman"/>
          <w:color w:val="231F20"/>
          <w:spacing w:val="-5"/>
          <w:sz w:val="24"/>
          <w:szCs w:val="24"/>
        </w:rPr>
        <w:t xml:space="preserve"> </w:t>
      </w:r>
      <w:proofErr w:type="spellStart"/>
      <w:r w:rsidRPr="00F10193">
        <w:rPr>
          <w:rFonts w:ascii="Times New Roman" w:hAnsi="Times New Roman" w:cs="Times New Roman"/>
          <w:color w:val="231F20"/>
          <w:spacing w:val="-3"/>
          <w:sz w:val="24"/>
          <w:szCs w:val="24"/>
        </w:rPr>
        <w:t>bahwa</w:t>
      </w:r>
      <w:proofErr w:type="spellEnd"/>
      <w:r w:rsidRPr="00F10193">
        <w:rPr>
          <w:rFonts w:ascii="Times New Roman" w:hAnsi="Times New Roman" w:cs="Times New Roman"/>
          <w:color w:val="231F20"/>
          <w:spacing w:val="-3"/>
          <w:sz w:val="24"/>
          <w:szCs w:val="24"/>
        </w:rPr>
        <w:t xml:space="preserve"> </w:t>
      </w:r>
      <w:proofErr w:type="spellStart"/>
      <w:r w:rsidRPr="00F10193">
        <w:rPr>
          <w:rFonts w:ascii="Times New Roman" w:hAnsi="Times New Roman" w:cs="Times New Roman"/>
          <w:color w:val="231F20"/>
          <w:sz w:val="24"/>
          <w:szCs w:val="24"/>
        </w:rPr>
        <w:t>menikahkan</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z w:val="24"/>
          <w:szCs w:val="24"/>
        </w:rPr>
        <w:t>wanita</w:t>
      </w:r>
      <w:proofErr w:type="spellEnd"/>
      <w:r w:rsidRPr="00F10193">
        <w:rPr>
          <w:rFonts w:ascii="Times New Roman" w:hAnsi="Times New Roman" w:cs="Times New Roman"/>
          <w:color w:val="231F20"/>
          <w:sz w:val="24"/>
          <w:szCs w:val="24"/>
        </w:rPr>
        <w:t xml:space="preserve"> Kristen </w:t>
      </w:r>
      <w:r w:rsidRPr="00F10193">
        <w:rPr>
          <w:rFonts w:ascii="Times New Roman" w:hAnsi="Times New Roman" w:cs="Times New Roman"/>
          <w:color w:val="231F20"/>
          <w:spacing w:val="-3"/>
          <w:sz w:val="24"/>
          <w:szCs w:val="24"/>
        </w:rPr>
        <w:t xml:space="preserve">yang </w:t>
      </w:r>
      <w:proofErr w:type="spellStart"/>
      <w:r w:rsidRPr="00F10193">
        <w:rPr>
          <w:rFonts w:ascii="Times New Roman" w:hAnsi="Times New Roman" w:cs="Times New Roman"/>
          <w:color w:val="231F20"/>
          <w:sz w:val="24"/>
          <w:szCs w:val="24"/>
        </w:rPr>
        <w:t>militan</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z w:val="24"/>
          <w:szCs w:val="24"/>
        </w:rPr>
        <w:t>dengan</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z w:val="24"/>
          <w:szCs w:val="24"/>
        </w:rPr>
        <w:t>lelaki</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z w:val="24"/>
          <w:szCs w:val="24"/>
        </w:rPr>
        <w:t>muslim</w:t>
      </w:r>
      <w:proofErr w:type="spellEnd"/>
      <w:r w:rsidRPr="00F10193">
        <w:rPr>
          <w:rFonts w:ascii="Times New Roman" w:hAnsi="Times New Roman" w:cs="Times New Roman"/>
          <w:color w:val="231F20"/>
          <w:sz w:val="24"/>
          <w:szCs w:val="24"/>
        </w:rPr>
        <w:t xml:space="preserve"> </w:t>
      </w:r>
      <w:r w:rsidRPr="00F10193">
        <w:rPr>
          <w:rFonts w:ascii="Times New Roman" w:hAnsi="Times New Roman" w:cs="Times New Roman"/>
          <w:color w:val="231F20"/>
          <w:spacing w:val="-3"/>
          <w:sz w:val="24"/>
          <w:szCs w:val="24"/>
        </w:rPr>
        <w:t xml:space="preserve">yang </w:t>
      </w:r>
      <w:proofErr w:type="spellStart"/>
      <w:r w:rsidRPr="00F10193">
        <w:rPr>
          <w:rFonts w:ascii="Times New Roman" w:hAnsi="Times New Roman" w:cs="Times New Roman"/>
          <w:color w:val="231F20"/>
          <w:sz w:val="24"/>
          <w:szCs w:val="24"/>
        </w:rPr>
        <w:t>lemah</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z w:val="24"/>
          <w:szCs w:val="24"/>
        </w:rPr>
        <w:t>iman</w:t>
      </w:r>
      <w:proofErr w:type="spellEnd"/>
      <w:r w:rsidRPr="00F10193">
        <w:rPr>
          <w:rFonts w:ascii="Times New Roman" w:hAnsi="Times New Roman" w:cs="Times New Roman"/>
          <w:color w:val="231F20"/>
          <w:sz w:val="24"/>
          <w:szCs w:val="24"/>
        </w:rPr>
        <w:t xml:space="preserve"> </w:t>
      </w:r>
      <w:proofErr w:type="spellStart"/>
      <w:r w:rsidRPr="00F10193">
        <w:rPr>
          <w:rFonts w:ascii="Times New Roman" w:hAnsi="Times New Roman" w:cs="Times New Roman"/>
          <w:color w:val="231F20"/>
          <w:sz w:val="24"/>
          <w:szCs w:val="24"/>
        </w:rPr>
        <w:t>merupakan</w:t>
      </w:r>
      <w:proofErr w:type="spellEnd"/>
      <w:r w:rsidRPr="00F10193">
        <w:rPr>
          <w:rFonts w:ascii="Times New Roman" w:hAnsi="Times New Roman" w:cs="Times New Roman"/>
          <w:color w:val="231F20"/>
          <w:sz w:val="24"/>
          <w:szCs w:val="24"/>
        </w:rPr>
        <w:t xml:space="preserve"> strategi </w:t>
      </w:r>
      <w:r w:rsidRPr="00F10193">
        <w:rPr>
          <w:rFonts w:ascii="Times New Roman" w:hAnsi="Times New Roman" w:cs="Times New Roman"/>
          <w:color w:val="231F20"/>
          <w:spacing w:val="-2"/>
          <w:sz w:val="24"/>
          <w:szCs w:val="24"/>
        </w:rPr>
        <w:t xml:space="preserve">dan </w:t>
      </w:r>
      <w:proofErr w:type="spellStart"/>
      <w:r w:rsidRPr="00F10193">
        <w:rPr>
          <w:rFonts w:ascii="Times New Roman" w:hAnsi="Times New Roman" w:cs="Times New Roman"/>
          <w:color w:val="231F20"/>
          <w:spacing w:val="-5"/>
          <w:sz w:val="24"/>
          <w:szCs w:val="24"/>
        </w:rPr>
        <w:t>taktik</w:t>
      </w:r>
      <w:proofErr w:type="spellEnd"/>
      <w:r>
        <w:rPr>
          <w:rFonts w:ascii="Times New Roman" w:hAnsi="Times New Roman" w:cs="Times New Roman" w:hint="cs"/>
          <w:color w:val="231F20"/>
          <w:spacing w:val="-5"/>
          <w:sz w:val="24"/>
          <w:szCs w:val="24"/>
          <w:rtl/>
        </w:rPr>
        <w:t xml:space="preserve"> </w:t>
      </w:r>
      <w:r>
        <w:rPr>
          <w:rFonts w:asciiTheme="majorBidi" w:hAnsiTheme="majorBidi" w:cstheme="majorBidi"/>
          <w:iCs/>
          <w:color w:val="231F20"/>
          <w:sz w:val="24"/>
          <w:szCs w:val="24"/>
        </w:rPr>
        <w:t>A</w:t>
      </w:r>
      <w:r w:rsidRPr="00D75BEC">
        <w:rPr>
          <w:rFonts w:asciiTheme="majorBidi" w:hAnsiTheme="majorBidi" w:cstheme="majorBidi"/>
          <w:iCs/>
          <w:color w:val="231F20"/>
          <w:sz w:val="24"/>
          <w:szCs w:val="24"/>
        </w:rPr>
        <w:t>hl</w:t>
      </w:r>
      <w:r>
        <w:rPr>
          <w:rFonts w:asciiTheme="majorBidi" w:hAnsiTheme="majorBidi" w:cstheme="majorBidi"/>
          <w:iCs/>
          <w:color w:val="231F20"/>
          <w:sz w:val="24"/>
          <w:szCs w:val="24"/>
        </w:rPr>
        <w:t>i</w:t>
      </w:r>
      <w:r>
        <w:rPr>
          <w:rFonts w:asciiTheme="majorBidi" w:hAnsiTheme="majorBidi" w:cstheme="majorBidi" w:hint="cs"/>
          <w:iCs/>
          <w:color w:val="231F20"/>
          <w:sz w:val="24"/>
          <w:szCs w:val="24"/>
          <w:rtl/>
        </w:rPr>
        <w:t xml:space="preserve"> </w:t>
      </w:r>
      <w:r w:rsidRPr="00D75BEC">
        <w:rPr>
          <w:rFonts w:asciiTheme="majorBidi" w:hAnsiTheme="majorBidi" w:cstheme="majorBidi"/>
          <w:iCs/>
          <w:color w:val="231F20"/>
          <w:sz w:val="24"/>
          <w:szCs w:val="24"/>
        </w:rPr>
        <w:t>Kitab</w:t>
      </w:r>
      <w:r>
        <w:rPr>
          <w:rFonts w:asciiTheme="majorBidi" w:hAnsiTheme="majorBidi" w:cstheme="majorBidi" w:hint="cs"/>
          <w:iCs/>
          <w:color w:val="231F20"/>
          <w:sz w:val="24"/>
          <w:szCs w:val="24"/>
          <w:rtl/>
        </w:rPr>
        <w:t xml:space="preserve"> </w:t>
      </w:r>
      <w:proofErr w:type="spellStart"/>
      <w:r w:rsidRPr="00F10193">
        <w:rPr>
          <w:rFonts w:ascii="Times New Roman" w:hAnsi="Times New Roman" w:cs="Times New Roman"/>
          <w:color w:val="231F20"/>
          <w:spacing w:val="-5"/>
          <w:sz w:val="24"/>
          <w:szCs w:val="24"/>
        </w:rPr>
        <w:t>untuk</w:t>
      </w:r>
      <w:proofErr w:type="spellEnd"/>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pacing w:val="-6"/>
          <w:sz w:val="24"/>
          <w:szCs w:val="24"/>
        </w:rPr>
        <w:t>memurtadkan</w:t>
      </w:r>
      <w:proofErr w:type="spellEnd"/>
      <w:r>
        <w:rPr>
          <w:rFonts w:ascii="Times New Roman" w:hAnsi="Times New Roman" w:cs="Times New Roman" w:hint="cs"/>
          <w:color w:val="231F20"/>
          <w:spacing w:val="-6"/>
          <w:sz w:val="24"/>
          <w:szCs w:val="24"/>
          <w:rtl/>
        </w:rPr>
        <w:t xml:space="preserve"> </w:t>
      </w:r>
      <w:proofErr w:type="spellStart"/>
      <w:r w:rsidRPr="00F10193">
        <w:rPr>
          <w:rFonts w:ascii="Times New Roman" w:hAnsi="Times New Roman" w:cs="Times New Roman"/>
          <w:color w:val="231F20"/>
          <w:spacing w:val="-5"/>
          <w:sz w:val="24"/>
          <w:szCs w:val="24"/>
        </w:rPr>
        <w:t>umat</w:t>
      </w:r>
      <w:proofErr w:type="spellEnd"/>
      <w:r>
        <w:rPr>
          <w:rFonts w:ascii="Times New Roman" w:hAnsi="Times New Roman" w:cs="Times New Roman" w:hint="cs"/>
          <w:color w:val="231F20"/>
          <w:spacing w:val="-5"/>
          <w:sz w:val="24"/>
          <w:szCs w:val="24"/>
          <w:rtl/>
        </w:rPr>
        <w:t xml:space="preserve"> </w:t>
      </w:r>
      <w:r w:rsidRPr="00F10193">
        <w:rPr>
          <w:rFonts w:ascii="Times New Roman" w:hAnsi="Times New Roman" w:cs="Times New Roman"/>
          <w:color w:val="231F20"/>
          <w:spacing w:val="-5"/>
          <w:sz w:val="24"/>
          <w:szCs w:val="24"/>
        </w:rPr>
        <w:t>Islam</w:t>
      </w:r>
      <w:r>
        <w:rPr>
          <w:rFonts w:ascii="Times New Roman" w:hAnsi="Times New Roman" w:cs="Times New Roman" w:hint="cs"/>
          <w:color w:val="231F20"/>
          <w:spacing w:val="-5"/>
          <w:sz w:val="24"/>
          <w:szCs w:val="24"/>
          <w:rtl/>
        </w:rPr>
        <w:t xml:space="preserve"> </w:t>
      </w:r>
      <w:proofErr w:type="spellStart"/>
      <w:r w:rsidRPr="00F10193">
        <w:rPr>
          <w:rFonts w:ascii="Times New Roman" w:hAnsi="Times New Roman" w:cs="Times New Roman"/>
          <w:color w:val="231F20"/>
          <w:spacing w:val="-6"/>
          <w:sz w:val="24"/>
          <w:szCs w:val="24"/>
        </w:rPr>
        <w:t>kemudian</w:t>
      </w:r>
      <w:proofErr w:type="spellEnd"/>
      <w:r w:rsidRPr="00F10193">
        <w:rPr>
          <w:rFonts w:ascii="Times New Roman" w:hAnsi="Times New Roman" w:cs="Times New Roman"/>
          <w:color w:val="231F20"/>
          <w:spacing w:val="-6"/>
          <w:sz w:val="24"/>
          <w:szCs w:val="24"/>
        </w:rPr>
        <w:t xml:space="preserve"> </w:t>
      </w:r>
      <w:proofErr w:type="spellStart"/>
      <w:r w:rsidRPr="00F10193">
        <w:rPr>
          <w:rFonts w:ascii="Times New Roman" w:hAnsi="Times New Roman" w:cs="Times New Roman"/>
          <w:color w:val="231F20"/>
          <w:spacing w:val="-5"/>
          <w:sz w:val="24"/>
          <w:szCs w:val="24"/>
        </w:rPr>
        <w:t>menariknya</w:t>
      </w:r>
      <w:proofErr w:type="spellEnd"/>
      <w:r w:rsidRPr="00F10193">
        <w:rPr>
          <w:rFonts w:ascii="Times New Roman" w:hAnsi="Times New Roman" w:cs="Times New Roman"/>
          <w:color w:val="231F20"/>
          <w:spacing w:val="-5"/>
          <w:sz w:val="24"/>
          <w:szCs w:val="24"/>
        </w:rPr>
        <w:t xml:space="preserve"> </w:t>
      </w:r>
      <w:proofErr w:type="spellStart"/>
      <w:r w:rsidRPr="00F10193">
        <w:rPr>
          <w:rFonts w:ascii="Times New Roman" w:hAnsi="Times New Roman" w:cs="Times New Roman"/>
          <w:color w:val="231F20"/>
          <w:spacing w:val="-3"/>
          <w:sz w:val="24"/>
          <w:szCs w:val="24"/>
        </w:rPr>
        <w:t>ke</w:t>
      </w:r>
      <w:proofErr w:type="spellEnd"/>
      <w:r w:rsidRPr="00F10193">
        <w:rPr>
          <w:rFonts w:ascii="Times New Roman" w:hAnsi="Times New Roman" w:cs="Times New Roman"/>
          <w:color w:val="231F20"/>
          <w:spacing w:val="-3"/>
          <w:sz w:val="24"/>
          <w:szCs w:val="24"/>
        </w:rPr>
        <w:t xml:space="preserve"> </w:t>
      </w:r>
      <w:r w:rsidRPr="00F10193">
        <w:rPr>
          <w:rFonts w:ascii="Times New Roman" w:hAnsi="Times New Roman" w:cs="Times New Roman"/>
          <w:color w:val="231F20"/>
          <w:spacing w:val="-4"/>
          <w:sz w:val="24"/>
          <w:szCs w:val="24"/>
        </w:rPr>
        <w:t>agama</w:t>
      </w:r>
      <w:r>
        <w:rPr>
          <w:rFonts w:ascii="Times New Roman" w:hAnsi="Times New Roman" w:cs="Times New Roman" w:hint="cs"/>
          <w:color w:val="231F20"/>
          <w:spacing w:val="-4"/>
          <w:sz w:val="24"/>
          <w:szCs w:val="24"/>
          <w:rtl/>
        </w:rPr>
        <w:t xml:space="preserve"> </w:t>
      </w:r>
      <w:proofErr w:type="spellStart"/>
      <w:r w:rsidRPr="00F10193">
        <w:rPr>
          <w:rFonts w:ascii="Times New Roman" w:hAnsi="Times New Roman" w:cs="Times New Roman"/>
          <w:color w:val="231F20"/>
          <w:spacing w:val="-5"/>
          <w:sz w:val="24"/>
          <w:szCs w:val="24"/>
        </w:rPr>
        <w:t>mereka</w:t>
      </w:r>
      <w:proofErr w:type="spellEnd"/>
      <w:r w:rsidRPr="00F10193">
        <w:rPr>
          <w:rFonts w:ascii="Times New Roman" w:hAnsi="Times New Roman" w:cs="Times New Roman"/>
          <w:color w:val="231F20"/>
          <w:spacing w:val="-5"/>
          <w:sz w:val="24"/>
          <w:szCs w:val="24"/>
        </w:rPr>
        <w:t>.</w:t>
      </w:r>
      <w:r w:rsidRPr="00F10193">
        <w:rPr>
          <w:rStyle w:val="FootnoteReference"/>
          <w:rFonts w:ascii="Times New Roman" w:hAnsi="Times New Roman" w:cs="Times New Roman"/>
          <w:color w:val="231F20"/>
          <w:spacing w:val="-5"/>
          <w:sz w:val="24"/>
          <w:szCs w:val="24"/>
        </w:rPr>
        <w:footnoteReference w:id="66"/>
      </w:r>
    </w:p>
    <w:p w14:paraId="76C6885C" w14:textId="2E511F14" w:rsidR="00EE034D" w:rsidRDefault="00EE034D" w:rsidP="00EE034D">
      <w:pPr>
        <w:pStyle w:val="BodyText"/>
        <w:spacing w:before="46" w:line="360" w:lineRule="auto"/>
        <w:ind w:right="130" w:firstLine="720"/>
        <w:jc w:val="both"/>
        <w:rPr>
          <w:rFonts w:asciiTheme="majorBidi" w:hAnsiTheme="majorBidi" w:cstheme="majorBidi"/>
          <w:i/>
          <w:color w:val="231F20"/>
          <w:sz w:val="24"/>
          <w:szCs w:val="24"/>
        </w:rPr>
      </w:pPr>
      <w:r>
        <w:rPr>
          <w:rFonts w:ascii="Times New Roman" w:hAnsi="Times New Roman" w:cs="Times New Roman"/>
          <w:color w:val="231F20"/>
          <w:spacing w:val="-5"/>
          <w:sz w:val="24"/>
          <w:szCs w:val="24"/>
        </w:rPr>
        <w:t xml:space="preserve">Sebagian ulama lain </w:t>
      </w:r>
      <w:proofErr w:type="spellStart"/>
      <w:r>
        <w:rPr>
          <w:rFonts w:ascii="Times New Roman" w:hAnsi="Times New Roman" w:cs="Times New Roman"/>
          <w:color w:val="231F20"/>
          <w:spacing w:val="-5"/>
          <w:sz w:val="24"/>
          <w:szCs w:val="24"/>
        </w:rPr>
        <w:t>melarang</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menikahi</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wanita-wanita</w:t>
      </w:r>
      <w:proofErr w:type="spellEnd"/>
      <w:r>
        <w:rPr>
          <w:rFonts w:ascii="Times New Roman" w:hAnsi="Times New Roman" w:cs="Times New Roman"/>
          <w:color w:val="231F20"/>
          <w:spacing w:val="-5"/>
          <w:sz w:val="24"/>
          <w:szCs w:val="24"/>
        </w:rPr>
        <w:t xml:space="preserve"> Ahli Kitab </w:t>
      </w:r>
      <w:proofErr w:type="spellStart"/>
      <w:r>
        <w:rPr>
          <w:rFonts w:ascii="Times New Roman" w:hAnsi="Times New Roman" w:cs="Times New Roman"/>
          <w:color w:val="231F20"/>
          <w:spacing w:val="-5"/>
          <w:sz w:val="24"/>
          <w:szCs w:val="24"/>
        </w:rPr>
        <w:t>secara</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keseluruhan</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baik</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Yahudi</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ataupun</w:t>
      </w:r>
      <w:proofErr w:type="spellEnd"/>
      <w:r>
        <w:rPr>
          <w:rFonts w:ascii="Times New Roman" w:hAnsi="Times New Roman" w:cs="Times New Roman"/>
          <w:color w:val="231F20"/>
          <w:spacing w:val="-5"/>
          <w:sz w:val="24"/>
          <w:szCs w:val="24"/>
        </w:rPr>
        <w:t xml:space="preserve"> Kristen </w:t>
      </w:r>
      <w:proofErr w:type="spellStart"/>
      <w:r>
        <w:rPr>
          <w:rFonts w:ascii="Times New Roman" w:hAnsi="Times New Roman" w:cs="Times New Roman"/>
          <w:color w:val="231F20"/>
          <w:spacing w:val="-5"/>
          <w:sz w:val="24"/>
          <w:szCs w:val="24"/>
        </w:rPr>
        <w:t>karena</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berpendapat</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bahwa</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ayat</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tentang</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kebolehan</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menikahi</w:t>
      </w:r>
      <w:proofErr w:type="spellEnd"/>
      <w:r>
        <w:rPr>
          <w:rFonts w:ascii="Times New Roman" w:hAnsi="Times New Roman" w:cs="Times New Roman"/>
          <w:color w:val="231F20"/>
          <w:spacing w:val="-5"/>
          <w:sz w:val="24"/>
          <w:szCs w:val="24"/>
        </w:rPr>
        <w:t xml:space="preserve"> </w:t>
      </w:r>
      <w:proofErr w:type="spellStart"/>
      <w:r>
        <w:rPr>
          <w:rFonts w:ascii="Times New Roman" w:hAnsi="Times New Roman" w:cs="Times New Roman"/>
          <w:color w:val="231F20"/>
          <w:spacing w:val="-5"/>
          <w:sz w:val="24"/>
          <w:szCs w:val="24"/>
        </w:rPr>
        <w:t>wanita</w:t>
      </w:r>
      <w:proofErr w:type="spellEnd"/>
      <w:r>
        <w:rPr>
          <w:rFonts w:ascii="Times New Roman" w:hAnsi="Times New Roman" w:cs="Times New Roman"/>
          <w:color w:val="231F20"/>
          <w:spacing w:val="-5"/>
          <w:sz w:val="24"/>
          <w:szCs w:val="24"/>
        </w:rPr>
        <w:t xml:space="preserve"> Ahli Kita</w:t>
      </w:r>
      <w:r w:rsidRPr="00E2019F">
        <w:rPr>
          <w:rFonts w:ascii="Times New Roman" w:hAnsi="Times New Roman" w:cs="Times New Roman"/>
          <w:color w:val="231F20"/>
          <w:spacing w:val="-5"/>
          <w:sz w:val="24"/>
          <w:szCs w:val="24"/>
        </w:rPr>
        <w:t xml:space="preserve">b </w:t>
      </w:r>
      <w:proofErr w:type="spellStart"/>
      <w:r w:rsidRPr="00E2019F">
        <w:rPr>
          <w:rFonts w:ascii="Times New Roman" w:hAnsi="Times New Roman" w:cs="Times New Roman"/>
          <w:color w:val="231F20"/>
          <w:spacing w:val="-5"/>
          <w:sz w:val="24"/>
          <w:szCs w:val="24"/>
        </w:rPr>
        <w:t>tersebut</w:t>
      </w:r>
      <w:proofErr w:type="spellEnd"/>
      <w:r w:rsidRPr="00E2019F">
        <w:rPr>
          <w:rFonts w:ascii="Times New Roman" w:hAnsi="Times New Roman" w:cs="Times New Roman"/>
          <w:color w:val="231F20"/>
          <w:spacing w:val="-5"/>
          <w:sz w:val="24"/>
          <w:szCs w:val="24"/>
        </w:rPr>
        <w:t xml:space="preserve"> </w:t>
      </w:r>
      <w:proofErr w:type="spellStart"/>
      <w:r w:rsidRPr="00E2019F">
        <w:rPr>
          <w:rFonts w:ascii="Times New Roman" w:hAnsi="Times New Roman" w:cs="Times New Roman"/>
          <w:color w:val="231F20"/>
          <w:spacing w:val="-5"/>
          <w:sz w:val="24"/>
          <w:szCs w:val="24"/>
        </w:rPr>
        <w:t>telah</w:t>
      </w:r>
      <w:proofErr w:type="spellEnd"/>
      <w:r w:rsidRPr="00E2019F">
        <w:rPr>
          <w:rFonts w:ascii="Times New Roman" w:hAnsi="Times New Roman" w:cs="Times New Roman"/>
          <w:color w:val="231F20"/>
          <w:spacing w:val="-5"/>
          <w:sz w:val="24"/>
          <w:szCs w:val="24"/>
        </w:rPr>
        <w:t xml:space="preserve"> </w:t>
      </w:r>
      <w:proofErr w:type="spellStart"/>
      <w:r w:rsidRPr="00E2019F">
        <w:rPr>
          <w:rFonts w:ascii="Times New Roman" w:hAnsi="Times New Roman" w:cs="Times New Roman"/>
          <w:color w:val="231F20"/>
          <w:spacing w:val="-5"/>
          <w:sz w:val="24"/>
          <w:szCs w:val="24"/>
        </w:rPr>
        <w:t>dihapus</w:t>
      </w:r>
      <w:proofErr w:type="spellEnd"/>
      <w:r w:rsidRPr="00E2019F">
        <w:rPr>
          <w:rFonts w:ascii="Times New Roman" w:hAnsi="Times New Roman" w:cs="Times New Roman"/>
          <w:color w:val="231F20"/>
          <w:spacing w:val="-5"/>
          <w:sz w:val="24"/>
          <w:szCs w:val="24"/>
        </w:rPr>
        <w:t xml:space="preserve"> (</w:t>
      </w:r>
      <w:proofErr w:type="spellStart"/>
      <w:r w:rsidRPr="00E2019F">
        <w:rPr>
          <w:rFonts w:ascii="Times New Roman" w:hAnsi="Times New Roman" w:cs="Times New Roman"/>
          <w:i/>
          <w:iCs/>
          <w:color w:val="231F20"/>
          <w:spacing w:val="-5"/>
          <w:sz w:val="24"/>
          <w:szCs w:val="24"/>
        </w:rPr>
        <w:t>mansukh</w:t>
      </w:r>
      <w:proofErr w:type="spellEnd"/>
      <w:r w:rsidRPr="00E2019F">
        <w:rPr>
          <w:rFonts w:ascii="Times New Roman" w:hAnsi="Times New Roman" w:cs="Times New Roman"/>
          <w:color w:val="231F20"/>
          <w:spacing w:val="-5"/>
          <w:sz w:val="24"/>
          <w:szCs w:val="24"/>
        </w:rPr>
        <w:t xml:space="preserve">). </w:t>
      </w:r>
      <w:proofErr w:type="spellStart"/>
      <w:r w:rsidR="00801CDC">
        <w:rPr>
          <w:rFonts w:ascii="Times New Roman" w:hAnsi="Times New Roman" w:cs="Times New Roman"/>
          <w:color w:val="231F20"/>
          <w:spacing w:val="11"/>
          <w:sz w:val="24"/>
          <w:szCs w:val="24"/>
        </w:rPr>
        <w:t>S</w:t>
      </w:r>
      <w:r w:rsidRPr="00E2019F">
        <w:rPr>
          <w:rFonts w:ascii="Times New Roman" w:hAnsi="Times New Roman" w:cs="Times New Roman"/>
          <w:color w:val="231F20"/>
          <w:spacing w:val="11"/>
          <w:sz w:val="24"/>
          <w:szCs w:val="24"/>
        </w:rPr>
        <w:t>ahabat</w:t>
      </w:r>
      <w:proofErr w:type="spellEnd"/>
      <w:r w:rsidRPr="00E2019F">
        <w:rPr>
          <w:rFonts w:ascii="Times New Roman" w:hAnsi="Times New Roman" w:cs="Times New Roman"/>
          <w:color w:val="231F20"/>
          <w:spacing w:val="11"/>
          <w:sz w:val="24"/>
          <w:szCs w:val="24"/>
        </w:rPr>
        <w:t xml:space="preserve"> Abdullah </w:t>
      </w:r>
      <w:r w:rsidRPr="00E2019F">
        <w:rPr>
          <w:rFonts w:ascii="Times New Roman" w:hAnsi="Times New Roman" w:cs="Times New Roman"/>
          <w:color w:val="231F20"/>
          <w:spacing w:val="8"/>
          <w:sz w:val="24"/>
          <w:szCs w:val="24"/>
        </w:rPr>
        <w:t xml:space="preserve">bin </w:t>
      </w:r>
      <w:r w:rsidRPr="00E2019F">
        <w:rPr>
          <w:rFonts w:ascii="Times New Roman" w:hAnsi="Times New Roman" w:cs="Times New Roman"/>
          <w:color w:val="231F20"/>
          <w:spacing w:val="13"/>
          <w:sz w:val="24"/>
          <w:szCs w:val="24"/>
        </w:rPr>
        <w:t xml:space="preserve">Umar </w:t>
      </w:r>
      <w:proofErr w:type="spellStart"/>
      <w:r w:rsidRPr="00E2019F">
        <w:rPr>
          <w:rFonts w:ascii="Times New Roman" w:hAnsi="Times New Roman" w:cs="Times New Roman"/>
          <w:color w:val="231F20"/>
          <w:sz w:val="24"/>
          <w:szCs w:val="24"/>
        </w:rPr>
        <w:t>berpendapat</w:t>
      </w:r>
      <w:proofErr w:type="spellEnd"/>
      <w:r>
        <w:rPr>
          <w:rFonts w:ascii="Times New Roman" w:hAnsi="Times New Roman" w:cs="Times New Roman" w:hint="cs"/>
          <w:color w:val="231F20"/>
          <w:sz w:val="24"/>
          <w:szCs w:val="24"/>
          <w:rtl/>
        </w:rPr>
        <w:t xml:space="preserve"> </w:t>
      </w:r>
      <w:proofErr w:type="spellStart"/>
      <w:r w:rsidRPr="00E2019F">
        <w:rPr>
          <w:rFonts w:ascii="Times New Roman" w:hAnsi="Times New Roman" w:cs="Times New Roman"/>
          <w:color w:val="231F20"/>
          <w:spacing w:val="-3"/>
          <w:sz w:val="24"/>
          <w:szCs w:val="24"/>
        </w:rPr>
        <w:t>bahwa</w:t>
      </w:r>
      <w:proofErr w:type="spellEnd"/>
      <w:r>
        <w:rPr>
          <w:rFonts w:ascii="Times New Roman" w:hAnsi="Times New Roman" w:cs="Times New Roman" w:hint="cs"/>
          <w:color w:val="231F20"/>
          <w:spacing w:val="-3"/>
          <w:sz w:val="24"/>
          <w:szCs w:val="24"/>
          <w:rtl/>
        </w:rPr>
        <w:t xml:space="preserve"> </w:t>
      </w:r>
      <w:proofErr w:type="spellStart"/>
      <w:r w:rsidRPr="00E2019F">
        <w:rPr>
          <w:rFonts w:ascii="Times New Roman" w:hAnsi="Times New Roman" w:cs="Times New Roman"/>
          <w:color w:val="231F20"/>
          <w:spacing w:val="-3"/>
          <w:sz w:val="24"/>
          <w:szCs w:val="24"/>
        </w:rPr>
        <w:t>walaupun</w:t>
      </w:r>
      <w:proofErr w:type="spellEnd"/>
      <w:r>
        <w:rPr>
          <w:rFonts w:ascii="Times New Roman" w:hAnsi="Times New Roman" w:cs="Times New Roman" w:hint="cs"/>
          <w:color w:val="231F20"/>
          <w:spacing w:val="-3"/>
          <w:sz w:val="24"/>
          <w:szCs w:val="24"/>
          <w:rtl/>
        </w:rPr>
        <w:t xml:space="preserve"> </w:t>
      </w:r>
      <w:proofErr w:type="spellStart"/>
      <w:r w:rsidRPr="00E2019F">
        <w:rPr>
          <w:rFonts w:ascii="Times New Roman" w:hAnsi="Times New Roman" w:cs="Times New Roman"/>
          <w:color w:val="231F20"/>
          <w:spacing w:val="-4"/>
          <w:sz w:val="24"/>
          <w:szCs w:val="24"/>
        </w:rPr>
        <w:t>ayat</w:t>
      </w:r>
      <w:proofErr w:type="spellEnd"/>
      <w:r>
        <w:rPr>
          <w:rFonts w:ascii="Times New Roman" w:hAnsi="Times New Roman" w:cs="Times New Roman" w:hint="cs"/>
          <w:color w:val="231F20"/>
          <w:spacing w:val="-4"/>
          <w:sz w:val="24"/>
          <w:szCs w:val="24"/>
          <w:rtl/>
        </w:rPr>
        <w:t xml:space="preserve"> </w:t>
      </w:r>
      <w:proofErr w:type="spellStart"/>
      <w:r w:rsidRPr="00E2019F">
        <w:rPr>
          <w:rFonts w:ascii="Times New Roman" w:hAnsi="Times New Roman" w:cs="Times New Roman"/>
          <w:color w:val="231F20"/>
          <w:sz w:val="24"/>
          <w:szCs w:val="24"/>
        </w:rPr>
        <w:t>dalam</w:t>
      </w:r>
      <w:proofErr w:type="spellEnd"/>
      <w:r w:rsidRPr="00E2019F">
        <w:rPr>
          <w:rFonts w:ascii="Times New Roman" w:hAnsi="Times New Roman" w:cs="Times New Roman"/>
          <w:color w:val="231F20"/>
          <w:sz w:val="24"/>
          <w:szCs w:val="24"/>
        </w:rPr>
        <w:t xml:space="preserve"> </w:t>
      </w:r>
      <w:proofErr w:type="spellStart"/>
      <w:r w:rsidRPr="00E2019F">
        <w:rPr>
          <w:rFonts w:ascii="Times New Roman" w:hAnsi="Times New Roman" w:cs="Times New Roman"/>
          <w:color w:val="231F20"/>
          <w:sz w:val="24"/>
          <w:szCs w:val="24"/>
        </w:rPr>
        <w:t>surat</w:t>
      </w:r>
      <w:proofErr w:type="spellEnd"/>
      <w:r w:rsidRPr="00E2019F">
        <w:rPr>
          <w:rFonts w:ascii="Times New Roman" w:hAnsi="Times New Roman" w:cs="Times New Roman"/>
          <w:color w:val="231F20"/>
          <w:sz w:val="24"/>
          <w:szCs w:val="24"/>
        </w:rPr>
        <w:t xml:space="preserve"> al-</w:t>
      </w:r>
      <w:proofErr w:type="spellStart"/>
      <w:r w:rsidRPr="00E2019F">
        <w:rPr>
          <w:rFonts w:ascii="Times New Roman" w:hAnsi="Times New Roman" w:cs="Times New Roman"/>
          <w:color w:val="231F20"/>
          <w:sz w:val="24"/>
          <w:szCs w:val="24"/>
        </w:rPr>
        <w:t>Maidah</w:t>
      </w:r>
      <w:proofErr w:type="spellEnd"/>
      <w:r w:rsidRPr="00E2019F">
        <w:rPr>
          <w:rFonts w:ascii="Times New Roman" w:hAnsi="Times New Roman" w:cs="Times New Roman"/>
          <w:color w:val="231F20"/>
          <w:sz w:val="24"/>
          <w:szCs w:val="24"/>
        </w:rPr>
        <w:t xml:space="preserve"> </w:t>
      </w:r>
      <w:proofErr w:type="spellStart"/>
      <w:r w:rsidRPr="00E2019F">
        <w:rPr>
          <w:rFonts w:ascii="Times New Roman" w:hAnsi="Times New Roman" w:cs="Times New Roman"/>
          <w:color w:val="231F20"/>
          <w:sz w:val="24"/>
          <w:szCs w:val="24"/>
        </w:rPr>
        <w:t>ayat</w:t>
      </w:r>
      <w:proofErr w:type="spellEnd"/>
      <w:r w:rsidRPr="00E2019F">
        <w:rPr>
          <w:rFonts w:ascii="Times New Roman" w:hAnsi="Times New Roman" w:cs="Times New Roman"/>
          <w:color w:val="231F20"/>
          <w:sz w:val="24"/>
          <w:szCs w:val="24"/>
        </w:rPr>
        <w:t xml:space="preserve"> 5 </w:t>
      </w:r>
      <w:proofErr w:type="spellStart"/>
      <w:r w:rsidRPr="00E2019F">
        <w:rPr>
          <w:rFonts w:ascii="Times New Roman" w:hAnsi="Times New Roman" w:cs="Times New Roman"/>
          <w:color w:val="231F20"/>
          <w:sz w:val="24"/>
          <w:szCs w:val="24"/>
        </w:rPr>
        <w:t>telah</w:t>
      </w:r>
      <w:proofErr w:type="spellEnd"/>
      <w:r>
        <w:rPr>
          <w:rFonts w:ascii="Times New Roman" w:hAnsi="Times New Roman" w:cs="Times New Roman" w:hint="cs"/>
          <w:color w:val="231F20"/>
          <w:sz w:val="24"/>
          <w:szCs w:val="24"/>
          <w:rtl/>
        </w:rPr>
        <w:t xml:space="preserve"> </w:t>
      </w:r>
      <w:proofErr w:type="spellStart"/>
      <w:r w:rsidRPr="00E2019F">
        <w:rPr>
          <w:rFonts w:ascii="Times New Roman" w:hAnsi="Times New Roman" w:cs="Times New Roman"/>
          <w:color w:val="231F20"/>
          <w:sz w:val="24"/>
          <w:szCs w:val="24"/>
        </w:rPr>
        <w:t>membenarkan</w:t>
      </w:r>
      <w:proofErr w:type="spellEnd"/>
      <w:r w:rsidRPr="00E2019F">
        <w:rPr>
          <w:rFonts w:ascii="Times New Roman" w:hAnsi="Times New Roman" w:cs="Times New Roman"/>
          <w:color w:val="231F20"/>
          <w:sz w:val="24"/>
          <w:szCs w:val="24"/>
        </w:rPr>
        <w:t xml:space="preserve"> </w:t>
      </w:r>
      <w:proofErr w:type="spellStart"/>
      <w:r w:rsidRPr="00E2019F">
        <w:rPr>
          <w:rFonts w:ascii="Times New Roman" w:hAnsi="Times New Roman" w:cs="Times New Roman"/>
          <w:color w:val="231F20"/>
          <w:spacing w:val="2"/>
          <w:sz w:val="24"/>
          <w:szCs w:val="24"/>
        </w:rPr>
        <w:t>pernikahan</w:t>
      </w:r>
      <w:proofErr w:type="spellEnd"/>
      <w:r w:rsidRPr="00E2019F">
        <w:rPr>
          <w:rFonts w:ascii="Times New Roman" w:hAnsi="Times New Roman" w:cs="Times New Roman"/>
          <w:color w:val="231F20"/>
          <w:spacing w:val="2"/>
          <w:sz w:val="24"/>
          <w:szCs w:val="24"/>
        </w:rPr>
        <w:t xml:space="preserve"> </w:t>
      </w:r>
      <w:proofErr w:type="spellStart"/>
      <w:r w:rsidRPr="00E2019F">
        <w:rPr>
          <w:rFonts w:ascii="Times New Roman" w:hAnsi="Times New Roman" w:cs="Times New Roman"/>
          <w:color w:val="231F20"/>
          <w:spacing w:val="3"/>
          <w:sz w:val="24"/>
          <w:szCs w:val="24"/>
        </w:rPr>
        <w:t>lelaki</w:t>
      </w:r>
      <w:proofErr w:type="spellEnd"/>
      <w:r w:rsidRPr="00E2019F">
        <w:rPr>
          <w:rFonts w:ascii="Times New Roman" w:hAnsi="Times New Roman" w:cs="Times New Roman"/>
          <w:color w:val="231F20"/>
          <w:spacing w:val="3"/>
          <w:sz w:val="24"/>
          <w:szCs w:val="24"/>
        </w:rPr>
        <w:t xml:space="preserve"> </w:t>
      </w:r>
      <w:proofErr w:type="spellStart"/>
      <w:r w:rsidRPr="00E2019F">
        <w:rPr>
          <w:rFonts w:ascii="Times New Roman" w:hAnsi="Times New Roman" w:cs="Times New Roman"/>
          <w:color w:val="231F20"/>
          <w:spacing w:val="3"/>
          <w:sz w:val="24"/>
          <w:szCs w:val="24"/>
        </w:rPr>
        <w:t>muslim</w:t>
      </w:r>
      <w:proofErr w:type="spellEnd"/>
      <w:r w:rsidRPr="00E2019F">
        <w:rPr>
          <w:rFonts w:ascii="Times New Roman" w:hAnsi="Times New Roman" w:cs="Times New Roman"/>
          <w:color w:val="231F20"/>
          <w:spacing w:val="3"/>
          <w:sz w:val="24"/>
          <w:szCs w:val="24"/>
        </w:rPr>
        <w:t xml:space="preserve"> </w:t>
      </w:r>
      <w:proofErr w:type="spellStart"/>
      <w:r w:rsidRPr="00E2019F">
        <w:rPr>
          <w:rFonts w:ascii="Times New Roman" w:hAnsi="Times New Roman" w:cs="Times New Roman"/>
          <w:color w:val="231F20"/>
          <w:spacing w:val="3"/>
          <w:sz w:val="24"/>
          <w:szCs w:val="24"/>
        </w:rPr>
        <w:t>dengan</w:t>
      </w:r>
      <w:proofErr w:type="spellEnd"/>
      <w:r w:rsidRPr="00E2019F">
        <w:rPr>
          <w:rFonts w:ascii="Times New Roman" w:hAnsi="Times New Roman" w:cs="Times New Roman"/>
          <w:color w:val="231F20"/>
          <w:spacing w:val="3"/>
          <w:sz w:val="24"/>
          <w:szCs w:val="24"/>
        </w:rPr>
        <w:t xml:space="preserve"> </w:t>
      </w:r>
      <w:proofErr w:type="spellStart"/>
      <w:r w:rsidRPr="00E2019F">
        <w:rPr>
          <w:rFonts w:ascii="Times New Roman" w:hAnsi="Times New Roman" w:cs="Times New Roman"/>
          <w:color w:val="231F20"/>
          <w:spacing w:val="2"/>
          <w:sz w:val="24"/>
          <w:szCs w:val="24"/>
        </w:rPr>
        <w:t>wanita</w:t>
      </w:r>
      <w:proofErr w:type="spellEnd"/>
      <w:r w:rsidRPr="00E2019F">
        <w:rPr>
          <w:rFonts w:ascii="Times New Roman" w:hAnsi="Times New Roman" w:cs="Times New Roman"/>
          <w:color w:val="231F20"/>
          <w:spacing w:val="2"/>
          <w:sz w:val="24"/>
          <w:szCs w:val="24"/>
        </w:rPr>
        <w:t xml:space="preserve"> </w:t>
      </w:r>
      <w:r w:rsidRPr="00E2019F">
        <w:rPr>
          <w:rFonts w:ascii="Times New Roman" w:hAnsi="Times New Roman" w:cs="Times New Roman"/>
          <w:iCs/>
          <w:color w:val="231F20"/>
          <w:sz w:val="24"/>
          <w:szCs w:val="24"/>
        </w:rPr>
        <w:t>Ahli Kitab</w:t>
      </w:r>
      <w:r w:rsidRPr="00E2019F">
        <w:rPr>
          <w:rFonts w:ascii="Times New Roman" w:hAnsi="Times New Roman" w:cs="Times New Roman"/>
          <w:color w:val="231F20"/>
          <w:spacing w:val="3"/>
          <w:sz w:val="24"/>
          <w:szCs w:val="24"/>
        </w:rPr>
        <w:t xml:space="preserve">, </w:t>
      </w:r>
      <w:proofErr w:type="spellStart"/>
      <w:r w:rsidRPr="00E2019F">
        <w:rPr>
          <w:rFonts w:ascii="Times New Roman" w:hAnsi="Times New Roman" w:cs="Times New Roman"/>
          <w:color w:val="231F20"/>
          <w:spacing w:val="2"/>
          <w:sz w:val="24"/>
          <w:szCs w:val="24"/>
        </w:rPr>
        <w:t>tetapi</w:t>
      </w:r>
      <w:proofErr w:type="spellEnd"/>
      <w:r w:rsidRPr="00E2019F">
        <w:rPr>
          <w:rFonts w:ascii="Times New Roman" w:hAnsi="Times New Roman" w:cs="Times New Roman"/>
          <w:color w:val="231F20"/>
          <w:spacing w:val="2"/>
          <w:sz w:val="24"/>
          <w:szCs w:val="24"/>
        </w:rPr>
        <w:t xml:space="preserve"> </w:t>
      </w:r>
      <w:proofErr w:type="spellStart"/>
      <w:r w:rsidRPr="00E2019F">
        <w:rPr>
          <w:rFonts w:ascii="Times New Roman" w:hAnsi="Times New Roman" w:cs="Times New Roman"/>
          <w:color w:val="231F20"/>
          <w:spacing w:val="2"/>
          <w:sz w:val="24"/>
          <w:szCs w:val="24"/>
        </w:rPr>
        <w:t>ketentuan</w:t>
      </w:r>
      <w:proofErr w:type="spellEnd"/>
      <w:r w:rsidRPr="00E2019F">
        <w:rPr>
          <w:rFonts w:ascii="Times New Roman" w:hAnsi="Times New Roman" w:cs="Times New Roman"/>
          <w:color w:val="231F20"/>
          <w:spacing w:val="2"/>
          <w:sz w:val="24"/>
          <w:szCs w:val="24"/>
        </w:rPr>
        <w:t xml:space="preserve"> </w:t>
      </w:r>
      <w:proofErr w:type="spellStart"/>
      <w:r w:rsidRPr="00E2019F">
        <w:rPr>
          <w:rFonts w:ascii="Times New Roman" w:hAnsi="Times New Roman" w:cs="Times New Roman"/>
          <w:color w:val="231F20"/>
          <w:spacing w:val="2"/>
          <w:sz w:val="24"/>
          <w:szCs w:val="24"/>
        </w:rPr>
        <w:t>tersebut</w:t>
      </w:r>
      <w:proofErr w:type="spellEnd"/>
      <w:r w:rsidRPr="00E2019F">
        <w:rPr>
          <w:rFonts w:ascii="Times New Roman" w:hAnsi="Times New Roman" w:cs="Times New Roman"/>
          <w:color w:val="231F20"/>
          <w:spacing w:val="2"/>
          <w:sz w:val="24"/>
          <w:szCs w:val="24"/>
        </w:rPr>
        <w:t xml:space="preserve"> </w:t>
      </w:r>
      <w:proofErr w:type="spellStart"/>
      <w:r w:rsidRPr="00E2019F">
        <w:rPr>
          <w:rFonts w:ascii="Times New Roman" w:hAnsi="Times New Roman" w:cs="Times New Roman"/>
          <w:color w:val="231F20"/>
          <w:spacing w:val="2"/>
          <w:sz w:val="24"/>
          <w:szCs w:val="24"/>
        </w:rPr>
        <w:t>telah</w:t>
      </w:r>
      <w:proofErr w:type="spellEnd"/>
      <w:r w:rsidRPr="00E2019F">
        <w:rPr>
          <w:rFonts w:ascii="Times New Roman" w:hAnsi="Times New Roman" w:cs="Times New Roman"/>
          <w:color w:val="231F20"/>
          <w:spacing w:val="2"/>
          <w:sz w:val="24"/>
          <w:szCs w:val="24"/>
        </w:rPr>
        <w:t xml:space="preserve"> </w:t>
      </w:r>
      <w:proofErr w:type="spellStart"/>
      <w:r w:rsidRPr="00E2019F">
        <w:rPr>
          <w:rFonts w:ascii="Times New Roman" w:hAnsi="Times New Roman" w:cs="Times New Roman"/>
          <w:color w:val="231F20"/>
          <w:spacing w:val="2"/>
          <w:sz w:val="24"/>
          <w:szCs w:val="24"/>
        </w:rPr>
        <w:t>dibatalkan</w:t>
      </w:r>
      <w:proofErr w:type="spellEnd"/>
      <w:r w:rsidRPr="00E2019F">
        <w:rPr>
          <w:rFonts w:ascii="Times New Roman" w:hAnsi="Times New Roman" w:cs="Times New Roman"/>
          <w:color w:val="231F20"/>
          <w:spacing w:val="2"/>
          <w:sz w:val="24"/>
          <w:szCs w:val="24"/>
        </w:rPr>
        <w:t xml:space="preserve"> oleh </w:t>
      </w:r>
      <w:proofErr w:type="spellStart"/>
      <w:r w:rsidRPr="00E2019F">
        <w:rPr>
          <w:rFonts w:ascii="Times New Roman" w:hAnsi="Times New Roman" w:cs="Times New Roman"/>
          <w:color w:val="231F20"/>
          <w:spacing w:val="3"/>
          <w:sz w:val="24"/>
          <w:szCs w:val="24"/>
        </w:rPr>
        <w:t>firman</w:t>
      </w:r>
      <w:proofErr w:type="spellEnd"/>
      <w:r w:rsidRPr="00E2019F">
        <w:rPr>
          <w:rFonts w:ascii="Times New Roman" w:hAnsi="Times New Roman" w:cs="Times New Roman"/>
          <w:color w:val="231F20"/>
          <w:spacing w:val="3"/>
          <w:sz w:val="24"/>
          <w:szCs w:val="24"/>
        </w:rPr>
        <w:t xml:space="preserve"> </w:t>
      </w:r>
      <w:r w:rsidRPr="00E2019F">
        <w:rPr>
          <w:rFonts w:ascii="Times New Roman" w:hAnsi="Times New Roman" w:cs="Times New Roman"/>
          <w:color w:val="231F20"/>
          <w:spacing w:val="8"/>
          <w:sz w:val="24"/>
          <w:szCs w:val="24"/>
        </w:rPr>
        <w:t xml:space="preserve">Allah </w:t>
      </w:r>
      <w:proofErr w:type="spellStart"/>
      <w:r w:rsidRPr="00E2019F">
        <w:rPr>
          <w:rFonts w:ascii="Times New Roman" w:hAnsi="Times New Roman" w:cs="Times New Roman"/>
          <w:color w:val="231F20"/>
          <w:spacing w:val="2"/>
          <w:sz w:val="24"/>
          <w:szCs w:val="24"/>
        </w:rPr>
        <w:t>Ta’ala</w:t>
      </w:r>
      <w:proofErr w:type="spellEnd"/>
      <w:r w:rsidRPr="00E2019F">
        <w:rPr>
          <w:rFonts w:ascii="Times New Roman" w:hAnsi="Times New Roman" w:cs="Times New Roman"/>
          <w:color w:val="231F20"/>
          <w:spacing w:val="2"/>
          <w:sz w:val="24"/>
          <w:szCs w:val="24"/>
        </w:rPr>
        <w:t xml:space="preserve"> </w:t>
      </w:r>
      <w:proofErr w:type="spellStart"/>
      <w:r w:rsidRPr="00E2019F">
        <w:rPr>
          <w:rFonts w:ascii="Times New Roman" w:hAnsi="Times New Roman" w:cs="Times New Roman"/>
          <w:color w:val="231F20"/>
          <w:spacing w:val="8"/>
          <w:sz w:val="24"/>
          <w:szCs w:val="24"/>
        </w:rPr>
        <w:t>dalam</w:t>
      </w:r>
      <w:proofErr w:type="spellEnd"/>
      <w:r w:rsidRPr="00E2019F">
        <w:rPr>
          <w:rFonts w:ascii="Times New Roman" w:hAnsi="Times New Roman" w:cs="Times New Roman"/>
          <w:color w:val="231F20"/>
          <w:spacing w:val="8"/>
          <w:sz w:val="24"/>
          <w:szCs w:val="24"/>
        </w:rPr>
        <w:t xml:space="preserve"> surah </w:t>
      </w:r>
      <w:r w:rsidRPr="00E2019F">
        <w:rPr>
          <w:rFonts w:ascii="Times New Roman" w:hAnsi="Times New Roman" w:cs="Times New Roman"/>
          <w:color w:val="231F20"/>
          <w:spacing w:val="9"/>
          <w:sz w:val="24"/>
          <w:szCs w:val="24"/>
        </w:rPr>
        <w:t xml:space="preserve">al-Baqarah </w:t>
      </w:r>
      <w:r w:rsidRPr="00E2019F">
        <w:rPr>
          <w:rFonts w:ascii="Times New Roman" w:hAnsi="Times New Roman" w:cs="Times New Roman"/>
          <w:color w:val="231F20"/>
          <w:spacing w:val="7"/>
          <w:sz w:val="24"/>
          <w:szCs w:val="24"/>
        </w:rPr>
        <w:t xml:space="preserve">(2): 221, </w:t>
      </w:r>
      <w:r w:rsidRPr="00E2019F">
        <w:rPr>
          <w:rFonts w:ascii="Times New Roman" w:hAnsi="Times New Roman" w:cs="Times New Roman"/>
          <w:color w:val="231F20"/>
          <w:spacing w:val="8"/>
          <w:sz w:val="24"/>
          <w:szCs w:val="24"/>
        </w:rPr>
        <w:t xml:space="preserve">yang </w:t>
      </w:r>
      <w:proofErr w:type="spellStart"/>
      <w:r w:rsidRPr="00E2019F">
        <w:rPr>
          <w:rFonts w:ascii="Times New Roman" w:hAnsi="Times New Roman" w:cs="Times New Roman"/>
          <w:color w:val="231F20"/>
          <w:sz w:val="24"/>
          <w:szCs w:val="24"/>
        </w:rPr>
        <w:t>bermaksud</w:t>
      </w:r>
      <w:proofErr w:type="spellEnd"/>
      <w:r w:rsidRPr="00E2019F">
        <w:rPr>
          <w:rFonts w:ascii="Times New Roman" w:hAnsi="Times New Roman" w:cs="Times New Roman"/>
          <w:color w:val="231F20"/>
          <w:sz w:val="24"/>
          <w:szCs w:val="24"/>
        </w:rPr>
        <w:t xml:space="preserve">: </w:t>
      </w:r>
      <w:r>
        <w:rPr>
          <w:rFonts w:ascii="Times New Roman" w:hAnsi="Times New Roman" w:cs="Times New Roman"/>
          <w:color w:val="231F20"/>
          <w:sz w:val="24"/>
          <w:szCs w:val="24"/>
          <w:lang w:val="id-ID"/>
        </w:rPr>
        <w:t>“</w:t>
      </w:r>
      <w:r w:rsidRPr="00C75506">
        <w:rPr>
          <w:rFonts w:ascii="Times New Roman" w:hAnsi="Times New Roman" w:cs="Times New Roman"/>
          <w:color w:val="231F20"/>
          <w:sz w:val="24"/>
          <w:szCs w:val="24"/>
        </w:rPr>
        <w:t xml:space="preserve">Dan </w:t>
      </w:r>
      <w:proofErr w:type="spellStart"/>
      <w:r w:rsidRPr="00C75506">
        <w:rPr>
          <w:rFonts w:ascii="Times New Roman" w:hAnsi="Times New Roman" w:cs="Times New Roman"/>
          <w:color w:val="231F20"/>
          <w:sz w:val="24"/>
          <w:szCs w:val="24"/>
        </w:rPr>
        <w:t>janganlah</w:t>
      </w:r>
      <w:proofErr w:type="spellEnd"/>
      <w:r w:rsidRPr="00C75506">
        <w:rPr>
          <w:rFonts w:ascii="Times New Roman" w:hAnsi="Times New Roman" w:cs="Times New Roman"/>
          <w:color w:val="231F20"/>
          <w:sz w:val="24"/>
          <w:szCs w:val="24"/>
        </w:rPr>
        <w:t xml:space="preserve"> </w:t>
      </w:r>
      <w:proofErr w:type="spellStart"/>
      <w:r w:rsidRPr="00C75506">
        <w:rPr>
          <w:rFonts w:ascii="Times New Roman" w:hAnsi="Times New Roman" w:cs="Times New Roman"/>
          <w:color w:val="231F20"/>
          <w:sz w:val="24"/>
          <w:szCs w:val="24"/>
        </w:rPr>
        <w:t>kamu</w:t>
      </w:r>
      <w:proofErr w:type="spellEnd"/>
      <w:r w:rsidRPr="00C75506">
        <w:rPr>
          <w:rFonts w:ascii="Times New Roman" w:hAnsi="Times New Roman" w:cs="Times New Roman"/>
          <w:color w:val="231F20"/>
          <w:sz w:val="24"/>
          <w:szCs w:val="24"/>
        </w:rPr>
        <w:t xml:space="preserve"> </w:t>
      </w:r>
      <w:proofErr w:type="spellStart"/>
      <w:r w:rsidRPr="00C75506">
        <w:rPr>
          <w:rFonts w:ascii="Times New Roman" w:hAnsi="Times New Roman" w:cs="Times New Roman"/>
          <w:color w:val="231F20"/>
          <w:sz w:val="24"/>
          <w:szCs w:val="24"/>
        </w:rPr>
        <w:t>menikahkan</w:t>
      </w:r>
      <w:proofErr w:type="spellEnd"/>
      <w:r w:rsidRPr="00C75506">
        <w:rPr>
          <w:rFonts w:ascii="Times New Roman" w:hAnsi="Times New Roman" w:cs="Times New Roman"/>
          <w:color w:val="231F20"/>
          <w:sz w:val="24"/>
          <w:szCs w:val="24"/>
        </w:rPr>
        <w:t xml:space="preserve"> orang-orang </w:t>
      </w:r>
      <w:proofErr w:type="spellStart"/>
      <w:r w:rsidRPr="00C75506">
        <w:rPr>
          <w:rFonts w:ascii="Times New Roman" w:hAnsi="Times New Roman" w:cs="Times New Roman"/>
          <w:color w:val="231F20"/>
          <w:sz w:val="24"/>
          <w:szCs w:val="24"/>
        </w:rPr>
        <w:t>musyrik</w:t>
      </w:r>
      <w:proofErr w:type="spellEnd"/>
      <w:r>
        <w:rPr>
          <w:rFonts w:ascii="Times New Roman" w:hAnsi="Times New Roman" w:cs="Times New Roman" w:hint="cs"/>
          <w:color w:val="231F20"/>
          <w:sz w:val="24"/>
          <w:szCs w:val="24"/>
          <w:rtl/>
        </w:rPr>
        <w:t xml:space="preserve"> </w:t>
      </w:r>
      <w:proofErr w:type="spellStart"/>
      <w:r w:rsidRPr="00C75506">
        <w:rPr>
          <w:rFonts w:ascii="Times New Roman" w:hAnsi="Times New Roman" w:cs="Times New Roman"/>
          <w:color w:val="231F20"/>
          <w:sz w:val="24"/>
          <w:szCs w:val="24"/>
        </w:rPr>
        <w:t>lelaki</w:t>
      </w:r>
      <w:proofErr w:type="spellEnd"/>
      <w:r>
        <w:rPr>
          <w:rFonts w:ascii="Times New Roman" w:hAnsi="Times New Roman" w:cs="Times New Roman" w:hint="cs"/>
          <w:color w:val="231F20"/>
          <w:sz w:val="24"/>
          <w:szCs w:val="24"/>
          <w:rtl/>
        </w:rPr>
        <w:t xml:space="preserve"> </w:t>
      </w:r>
      <w:r w:rsidRPr="00C75506">
        <w:rPr>
          <w:rFonts w:ascii="Times New Roman" w:hAnsi="Times New Roman" w:cs="Times New Roman"/>
          <w:color w:val="231F20"/>
          <w:sz w:val="24"/>
          <w:szCs w:val="24"/>
        </w:rPr>
        <w:t>(</w:t>
      </w:r>
      <w:proofErr w:type="spellStart"/>
      <w:r w:rsidRPr="00C75506">
        <w:rPr>
          <w:rFonts w:ascii="Times New Roman" w:hAnsi="Times New Roman" w:cs="Times New Roman"/>
          <w:color w:val="231F20"/>
          <w:sz w:val="24"/>
          <w:szCs w:val="24"/>
        </w:rPr>
        <w:t>dengan</w:t>
      </w:r>
      <w:proofErr w:type="spellEnd"/>
      <w:r>
        <w:rPr>
          <w:rFonts w:ascii="Times New Roman" w:hAnsi="Times New Roman" w:cs="Times New Roman" w:hint="cs"/>
          <w:color w:val="231F20"/>
          <w:sz w:val="24"/>
          <w:szCs w:val="24"/>
          <w:rtl/>
        </w:rPr>
        <w:t xml:space="preserve"> </w:t>
      </w:r>
      <w:proofErr w:type="spellStart"/>
      <w:r w:rsidRPr="00C75506">
        <w:rPr>
          <w:rFonts w:ascii="Times New Roman" w:hAnsi="Times New Roman" w:cs="Times New Roman"/>
          <w:color w:val="231F20"/>
          <w:sz w:val="24"/>
          <w:szCs w:val="24"/>
        </w:rPr>
        <w:t>wanita-wanita</w:t>
      </w:r>
      <w:proofErr w:type="spellEnd"/>
      <w:r>
        <w:rPr>
          <w:rFonts w:ascii="Times New Roman" w:hAnsi="Times New Roman" w:cs="Times New Roman" w:hint="cs"/>
          <w:color w:val="231F20"/>
          <w:sz w:val="24"/>
          <w:szCs w:val="24"/>
          <w:rtl/>
        </w:rPr>
        <w:t xml:space="preserve"> </w:t>
      </w:r>
      <w:proofErr w:type="spellStart"/>
      <w:r w:rsidRPr="00C75506">
        <w:rPr>
          <w:rFonts w:ascii="Times New Roman" w:hAnsi="Times New Roman" w:cs="Times New Roman"/>
          <w:color w:val="231F20"/>
          <w:sz w:val="24"/>
          <w:szCs w:val="24"/>
        </w:rPr>
        <w:t>muslimat</w:t>
      </w:r>
      <w:proofErr w:type="spellEnd"/>
      <w:r w:rsidRPr="00C75506">
        <w:rPr>
          <w:rFonts w:ascii="Times New Roman" w:hAnsi="Times New Roman" w:cs="Times New Roman"/>
          <w:color w:val="231F20"/>
          <w:sz w:val="24"/>
          <w:szCs w:val="24"/>
        </w:rPr>
        <w:t>)</w:t>
      </w:r>
      <w:r>
        <w:rPr>
          <w:rFonts w:ascii="Times New Roman" w:hAnsi="Times New Roman" w:cs="Times New Roman" w:hint="cs"/>
          <w:color w:val="231F20"/>
          <w:sz w:val="24"/>
          <w:szCs w:val="24"/>
          <w:rtl/>
        </w:rPr>
        <w:t xml:space="preserve"> </w:t>
      </w:r>
      <w:proofErr w:type="spellStart"/>
      <w:r w:rsidRPr="00C75506">
        <w:rPr>
          <w:rFonts w:ascii="Times New Roman" w:hAnsi="Times New Roman" w:cs="Times New Roman"/>
          <w:color w:val="231F20"/>
          <w:sz w:val="24"/>
          <w:szCs w:val="24"/>
        </w:rPr>
        <w:t>sampai</w:t>
      </w:r>
      <w:proofErr w:type="spellEnd"/>
      <w:r>
        <w:rPr>
          <w:rFonts w:ascii="Times New Roman" w:hAnsi="Times New Roman" w:cs="Times New Roman" w:hint="cs"/>
          <w:color w:val="231F20"/>
          <w:sz w:val="24"/>
          <w:szCs w:val="24"/>
          <w:rtl/>
        </w:rPr>
        <w:t xml:space="preserve"> </w:t>
      </w:r>
      <w:proofErr w:type="spellStart"/>
      <w:r w:rsidRPr="00C75506">
        <w:rPr>
          <w:rFonts w:ascii="Times New Roman" w:hAnsi="Times New Roman" w:cs="Times New Roman"/>
          <w:color w:val="231F20"/>
          <w:sz w:val="24"/>
          <w:szCs w:val="24"/>
        </w:rPr>
        <w:t>mereka</w:t>
      </w:r>
      <w:proofErr w:type="spellEnd"/>
      <w:r w:rsidRPr="00C75506">
        <w:rPr>
          <w:rFonts w:ascii="Times New Roman" w:hAnsi="Times New Roman" w:cs="Times New Roman"/>
          <w:color w:val="231F20"/>
          <w:sz w:val="24"/>
          <w:szCs w:val="24"/>
        </w:rPr>
        <w:t xml:space="preserve"> (</w:t>
      </w:r>
      <w:proofErr w:type="spellStart"/>
      <w:r w:rsidRPr="00C75506">
        <w:rPr>
          <w:rFonts w:ascii="Times New Roman" w:hAnsi="Times New Roman" w:cs="Times New Roman"/>
          <w:color w:val="231F20"/>
          <w:sz w:val="24"/>
          <w:szCs w:val="24"/>
        </w:rPr>
        <w:t>lelaki-lelaki</w:t>
      </w:r>
      <w:proofErr w:type="spellEnd"/>
      <w:r w:rsidRPr="00C75506">
        <w:rPr>
          <w:rFonts w:ascii="Times New Roman" w:hAnsi="Times New Roman" w:cs="Times New Roman"/>
          <w:color w:val="231F20"/>
          <w:sz w:val="24"/>
          <w:szCs w:val="24"/>
        </w:rPr>
        <w:t xml:space="preserve"> </w:t>
      </w:r>
      <w:proofErr w:type="spellStart"/>
      <w:r w:rsidRPr="00C75506">
        <w:rPr>
          <w:rFonts w:ascii="Times New Roman" w:hAnsi="Times New Roman" w:cs="Times New Roman"/>
          <w:color w:val="231F20"/>
          <w:sz w:val="24"/>
          <w:szCs w:val="24"/>
        </w:rPr>
        <w:t>musyrik</w:t>
      </w:r>
      <w:proofErr w:type="spellEnd"/>
      <w:r w:rsidRPr="00C75506">
        <w:rPr>
          <w:rFonts w:ascii="Times New Roman" w:hAnsi="Times New Roman" w:cs="Times New Roman"/>
          <w:color w:val="231F20"/>
          <w:sz w:val="24"/>
          <w:szCs w:val="24"/>
        </w:rPr>
        <w:t xml:space="preserve"> </w:t>
      </w:r>
      <w:proofErr w:type="spellStart"/>
      <w:r w:rsidRPr="00C75506">
        <w:rPr>
          <w:rFonts w:ascii="Times New Roman" w:hAnsi="Times New Roman" w:cs="Times New Roman"/>
          <w:color w:val="231F20"/>
          <w:sz w:val="24"/>
          <w:szCs w:val="24"/>
        </w:rPr>
        <w:t>itu</w:t>
      </w:r>
      <w:proofErr w:type="spellEnd"/>
      <w:r w:rsidRPr="00C75506">
        <w:rPr>
          <w:rFonts w:ascii="Times New Roman" w:hAnsi="Times New Roman" w:cs="Times New Roman"/>
          <w:color w:val="231F20"/>
          <w:sz w:val="24"/>
          <w:szCs w:val="24"/>
        </w:rPr>
        <w:t>)</w:t>
      </w:r>
      <w:r>
        <w:rPr>
          <w:rFonts w:ascii="Times New Roman" w:hAnsi="Times New Roman" w:cs="Times New Roman" w:hint="cs"/>
          <w:color w:val="231F20"/>
          <w:sz w:val="24"/>
          <w:szCs w:val="24"/>
          <w:rtl/>
        </w:rPr>
        <w:t xml:space="preserve"> </w:t>
      </w:r>
      <w:proofErr w:type="spellStart"/>
      <w:r w:rsidRPr="00C75506">
        <w:rPr>
          <w:rFonts w:ascii="Times New Roman" w:hAnsi="Times New Roman" w:cs="Times New Roman"/>
          <w:color w:val="231F20"/>
          <w:sz w:val="24"/>
          <w:szCs w:val="24"/>
        </w:rPr>
        <w:t>beriman</w:t>
      </w:r>
      <w:proofErr w:type="spellEnd"/>
      <w:r w:rsidRPr="00C75506">
        <w:rPr>
          <w:rFonts w:ascii="Times New Roman" w:hAnsi="Times New Roman" w:cs="Times New Roman"/>
          <w:color w:val="231F20"/>
          <w:sz w:val="24"/>
          <w:szCs w:val="24"/>
        </w:rPr>
        <w:t>.</w:t>
      </w:r>
      <w:r w:rsidRPr="00C75506">
        <w:rPr>
          <w:rFonts w:ascii="Times New Roman" w:hAnsi="Times New Roman" w:cs="Times New Roman"/>
          <w:color w:val="231F20"/>
          <w:sz w:val="24"/>
          <w:szCs w:val="24"/>
          <w:lang w:val="id-ID"/>
        </w:rPr>
        <w:t>”</w:t>
      </w:r>
      <w:r w:rsidRPr="00C75506">
        <w:rPr>
          <w:rStyle w:val="FootnoteReference"/>
          <w:rFonts w:ascii="Times New Roman" w:hAnsi="Times New Roman" w:cs="Times New Roman"/>
          <w:color w:val="231F20"/>
          <w:sz w:val="24"/>
          <w:szCs w:val="24"/>
        </w:rPr>
        <w:footnoteReference w:id="67"/>
      </w:r>
      <w:r>
        <w:rPr>
          <w:rFonts w:ascii="Times New Roman" w:hAnsi="Times New Roman" w:cs="Times New Roman"/>
          <w:iCs/>
          <w:color w:val="231F20"/>
          <w:sz w:val="24"/>
          <w:szCs w:val="24"/>
        </w:rPr>
        <w:t xml:space="preserve">Ada juga ulama yang </w:t>
      </w:r>
      <w:proofErr w:type="spellStart"/>
      <w:r>
        <w:rPr>
          <w:rFonts w:ascii="Times New Roman" w:hAnsi="Times New Roman" w:cs="Times New Roman"/>
          <w:iCs/>
          <w:color w:val="231F20"/>
          <w:sz w:val="24"/>
          <w:szCs w:val="24"/>
        </w:rPr>
        <w:t>mengharamkan</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pernikahan</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seperti</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ini</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karena</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berpendapat</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bahwa</w:t>
      </w:r>
      <w:proofErr w:type="spellEnd"/>
      <w:r>
        <w:rPr>
          <w:rFonts w:ascii="Times New Roman" w:hAnsi="Times New Roman" w:cs="Times New Roman"/>
          <w:iCs/>
          <w:color w:val="231F20"/>
          <w:sz w:val="24"/>
          <w:szCs w:val="24"/>
        </w:rPr>
        <w:t xml:space="preserve"> term Ahli Kitab </w:t>
      </w:r>
      <w:proofErr w:type="spellStart"/>
      <w:r>
        <w:rPr>
          <w:rFonts w:ascii="Times New Roman" w:hAnsi="Times New Roman" w:cs="Times New Roman"/>
          <w:iCs/>
          <w:color w:val="231F20"/>
          <w:sz w:val="24"/>
          <w:szCs w:val="24"/>
        </w:rPr>
        <w:t>termasuk</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kepada</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golongan</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larangan</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menikahi</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wanita</w:t>
      </w:r>
      <w:proofErr w:type="spellEnd"/>
      <w:r>
        <w:rPr>
          <w:rFonts w:ascii="Times New Roman" w:hAnsi="Times New Roman" w:cs="Times New Roman"/>
          <w:iCs/>
          <w:color w:val="231F20"/>
          <w:sz w:val="24"/>
          <w:szCs w:val="24"/>
        </w:rPr>
        <w:t xml:space="preserve"> </w:t>
      </w:r>
      <w:proofErr w:type="spellStart"/>
      <w:r>
        <w:rPr>
          <w:rFonts w:ascii="Times New Roman" w:hAnsi="Times New Roman" w:cs="Times New Roman"/>
          <w:iCs/>
          <w:color w:val="231F20"/>
          <w:sz w:val="24"/>
          <w:szCs w:val="24"/>
        </w:rPr>
        <w:t>musyrik</w:t>
      </w:r>
      <w:proofErr w:type="spellEnd"/>
      <w:r>
        <w:rPr>
          <w:rFonts w:ascii="Times New Roman" w:hAnsi="Times New Roman" w:cs="Times New Roman"/>
          <w:iCs/>
          <w:color w:val="231F20"/>
          <w:sz w:val="24"/>
          <w:szCs w:val="24"/>
        </w:rPr>
        <w:t xml:space="preserve"> dan kafir.</w:t>
      </w:r>
      <w:r>
        <w:rPr>
          <w:rFonts w:ascii="Times New Roman" w:hAnsi="Times New Roman" w:cs="Times New Roman" w:hint="cs"/>
          <w:iCs/>
          <w:color w:val="231F20"/>
          <w:sz w:val="24"/>
          <w:szCs w:val="24"/>
          <w:rtl/>
        </w:rPr>
        <w:t xml:space="preserve"> </w:t>
      </w:r>
      <w:r w:rsidRPr="00E2019F">
        <w:rPr>
          <w:rFonts w:asciiTheme="majorBidi" w:hAnsiTheme="majorBidi" w:cstheme="majorBidi"/>
          <w:color w:val="231F20"/>
          <w:sz w:val="24"/>
          <w:szCs w:val="24"/>
        </w:rPr>
        <w:t xml:space="preserve">Adapun ulama yang </w:t>
      </w:r>
      <w:proofErr w:type="spellStart"/>
      <w:r w:rsidRPr="00E2019F">
        <w:rPr>
          <w:rFonts w:asciiTheme="majorBidi" w:hAnsiTheme="majorBidi" w:cstheme="majorBidi"/>
          <w:color w:val="231F20"/>
          <w:sz w:val="24"/>
          <w:szCs w:val="24"/>
        </w:rPr>
        <w:t>mempersamakan</w:t>
      </w:r>
      <w:proofErr w:type="spellEnd"/>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antara</w:t>
      </w:r>
      <w:proofErr w:type="spellEnd"/>
      <w:r w:rsidRPr="00E2019F">
        <w:rPr>
          <w:rFonts w:asciiTheme="majorBidi" w:hAnsiTheme="majorBidi" w:cstheme="majorBidi"/>
          <w:color w:val="231F20"/>
          <w:sz w:val="24"/>
          <w:szCs w:val="24"/>
        </w:rPr>
        <w:t xml:space="preserve"> orang kafir </w:t>
      </w:r>
      <w:proofErr w:type="spellStart"/>
      <w:r w:rsidRPr="00E2019F">
        <w:rPr>
          <w:rFonts w:asciiTheme="majorBidi" w:hAnsiTheme="majorBidi" w:cstheme="majorBidi"/>
          <w:color w:val="231F20"/>
          <w:sz w:val="24"/>
          <w:szCs w:val="24"/>
        </w:rPr>
        <w:t>musyrik</w:t>
      </w:r>
      <w:proofErr w:type="spellEnd"/>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dengan</w:t>
      </w:r>
      <w:proofErr w:type="spellEnd"/>
      <w:r w:rsidRPr="00E2019F">
        <w:rPr>
          <w:rFonts w:asciiTheme="majorBidi" w:hAnsiTheme="majorBidi" w:cstheme="majorBidi"/>
          <w:color w:val="231F20"/>
          <w:sz w:val="24"/>
          <w:szCs w:val="24"/>
        </w:rPr>
        <w:t xml:space="preserve"> kafir </w:t>
      </w:r>
      <w:r w:rsidRPr="00E2019F">
        <w:rPr>
          <w:rFonts w:asciiTheme="majorBidi" w:hAnsiTheme="majorBidi" w:cstheme="majorBidi"/>
          <w:i/>
          <w:color w:val="231F20"/>
          <w:sz w:val="24"/>
          <w:szCs w:val="24"/>
        </w:rPr>
        <w:t xml:space="preserve">Ahl al-Kitab, </w:t>
      </w:r>
      <w:proofErr w:type="spellStart"/>
      <w:r w:rsidRPr="00E2019F">
        <w:rPr>
          <w:rFonts w:asciiTheme="majorBidi" w:hAnsiTheme="majorBidi" w:cstheme="majorBidi"/>
          <w:color w:val="231F20"/>
          <w:sz w:val="24"/>
          <w:szCs w:val="24"/>
        </w:rPr>
        <w:t>seperti</w:t>
      </w:r>
      <w:proofErr w:type="spellEnd"/>
      <w:r w:rsidRPr="00E2019F">
        <w:rPr>
          <w:rFonts w:asciiTheme="majorBidi" w:hAnsiTheme="majorBidi" w:cstheme="majorBidi"/>
          <w:color w:val="231F20"/>
          <w:sz w:val="24"/>
          <w:szCs w:val="24"/>
        </w:rPr>
        <w:t xml:space="preserve"> </w:t>
      </w:r>
      <w:r w:rsidRPr="00C75506">
        <w:rPr>
          <w:rFonts w:asciiTheme="majorBidi" w:hAnsiTheme="majorBidi" w:cstheme="majorBidi"/>
          <w:color w:val="231F20"/>
          <w:sz w:val="24"/>
          <w:szCs w:val="24"/>
        </w:rPr>
        <w:t>Imam al- Razi</w:t>
      </w:r>
      <w:r>
        <w:rPr>
          <w:rFonts w:asciiTheme="majorBidi" w:hAnsiTheme="majorBidi" w:cstheme="majorBidi" w:hint="cs"/>
          <w:color w:val="231F20"/>
          <w:sz w:val="24"/>
          <w:szCs w:val="24"/>
          <w:rtl/>
        </w:rPr>
        <w:t xml:space="preserve"> </w:t>
      </w:r>
      <w:r w:rsidRPr="00E2019F">
        <w:rPr>
          <w:rFonts w:asciiTheme="majorBidi" w:hAnsiTheme="majorBidi" w:cstheme="majorBidi"/>
          <w:color w:val="231F20"/>
          <w:spacing w:val="-3"/>
          <w:sz w:val="24"/>
          <w:szCs w:val="24"/>
        </w:rPr>
        <w:t>yang</w:t>
      </w:r>
      <w:r>
        <w:rPr>
          <w:rFonts w:asciiTheme="majorBidi" w:hAnsiTheme="majorBidi" w:cstheme="majorBidi" w:hint="cs"/>
          <w:color w:val="231F20"/>
          <w:spacing w:val="-3"/>
          <w:sz w:val="24"/>
          <w:szCs w:val="24"/>
          <w:rtl/>
        </w:rPr>
        <w:t xml:space="preserve"> </w:t>
      </w:r>
      <w:proofErr w:type="spellStart"/>
      <w:r w:rsidRPr="00E2019F">
        <w:rPr>
          <w:rFonts w:asciiTheme="majorBidi" w:hAnsiTheme="majorBidi" w:cstheme="majorBidi"/>
          <w:color w:val="231F20"/>
          <w:sz w:val="24"/>
          <w:szCs w:val="24"/>
        </w:rPr>
        <w:t>menulis</w:t>
      </w:r>
      <w:proofErr w:type="spellEnd"/>
      <w:r>
        <w:rPr>
          <w:rFonts w:asciiTheme="majorBidi" w:hAnsiTheme="majorBidi" w:cstheme="majorBidi" w:hint="cs"/>
          <w:color w:val="231F20"/>
          <w:sz w:val="24"/>
          <w:szCs w:val="24"/>
          <w:rtl/>
        </w:rPr>
        <w:t xml:space="preserve"> </w:t>
      </w:r>
      <w:proofErr w:type="spellStart"/>
      <w:r w:rsidRPr="00E2019F">
        <w:rPr>
          <w:rFonts w:asciiTheme="majorBidi" w:hAnsiTheme="majorBidi" w:cstheme="majorBidi"/>
          <w:i/>
          <w:color w:val="231F20"/>
          <w:spacing w:val="-6"/>
          <w:sz w:val="24"/>
          <w:szCs w:val="24"/>
        </w:rPr>
        <w:t>Tafsir</w:t>
      </w:r>
      <w:r w:rsidRPr="00E2019F">
        <w:rPr>
          <w:rFonts w:asciiTheme="majorBidi" w:hAnsiTheme="majorBidi" w:cstheme="majorBidi"/>
          <w:i/>
          <w:color w:val="231F20"/>
          <w:spacing w:val="-4"/>
          <w:sz w:val="24"/>
          <w:szCs w:val="24"/>
        </w:rPr>
        <w:t>al-Kabir.</w:t>
      </w:r>
      <w:r w:rsidRPr="00E2019F">
        <w:rPr>
          <w:rFonts w:asciiTheme="majorBidi" w:hAnsiTheme="majorBidi" w:cstheme="majorBidi"/>
          <w:color w:val="231F20"/>
          <w:sz w:val="24"/>
          <w:szCs w:val="24"/>
        </w:rPr>
        <w:t>berpendapat</w:t>
      </w:r>
      <w:proofErr w:type="spellEnd"/>
      <w:r>
        <w:rPr>
          <w:rFonts w:asciiTheme="majorBidi" w:hAnsiTheme="majorBidi" w:cstheme="majorBidi" w:hint="cs"/>
          <w:color w:val="231F20"/>
          <w:sz w:val="24"/>
          <w:szCs w:val="24"/>
          <w:rtl/>
        </w:rPr>
        <w:t xml:space="preserve"> </w:t>
      </w:r>
      <w:proofErr w:type="spellStart"/>
      <w:r w:rsidRPr="00E2019F">
        <w:rPr>
          <w:rFonts w:asciiTheme="majorBidi" w:hAnsiTheme="majorBidi" w:cstheme="majorBidi"/>
          <w:color w:val="231F20"/>
          <w:spacing w:val="-3"/>
          <w:sz w:val="24"/>
          <w:szCs w:val="24"/>
        </w:rPr>
        <w:t>bahwa</w:t>
      </w:r>
      <w:proofErr w:type="spellEnd"/>
      <w:r>
        <w:rPr>
          <w:rFonts w:asciiTheme="majorBidi" w:hAnsiTheme="majorBidi" w:cstheme="majorBidi" w:hint="cs"/>
          <w:color w:val="231F20"/>
          <w:spacing w:val="-3"/>
          <w:sz w:val="24"/>
          <w:szCs w:val="24"/>
          <w:rtl/>
        </w:rPr>
        <w:t xml:space="preserve"> </w:t>
      </w:r>
      <w:r w:rsidRPr="00E2019F">
        <w:rPr>
          <w:rFonts w:asciiTheme="majorBidi" w:hAnsiTheme="majorBidi" w:cstheme="majorBidi"/>
          <w:color w:val="231F20"/>
          <w:spacing w:val="-2"/>
          <w:sz w:val="24"/>
          <w:szCs w:val="24"/>
        </w:rPr>
        <w:t xml:space="preserve">status </w:t>
      </w:r>
      <w:proofErr w:type="spellStart"/>
      <w:r w:rsidRPr="00E2019F">
        <w:rPr>
          <w:rFonts w:asciiTheme="majorBidi" w:hAnsiTheme="majorBidi" w:cstheme="majorBidi"/>
          <w:color w:val="231F20"/>
          <w:sz w:val="24"/>
          <w:szCs w:val="24"/>
        </w:rPr>
        <w:t>hukum</w:t>
      </w:r>
      <w:proofErr w:type="spellEnd"/>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tertentu</w:t>
      </w:r>
      <w:proofErr w:type="spellEnd"/>
      <w:r w:rsidRPr="00E2019F">
        <w:rPr>
          <w:rFonts w:asciiTheme="majorBidi" w:hAnsiTheme="majorBidi" w:cstheme="majorBidi"/>
          <w:color w:val="231F20"/>
          <w:sz w:val="24"/>
          <w:szCs w:val="24"/>
        </w:rPr>
        <w:t xml:space="preserve"> yang </w:t>
      </w:r>
      <w:proofErr w:type="spellStart"/>
      <w:r w:rsidRPr="00E2019F">
        <w:rPr>
          <w:rFonts w:asciiTheme="majorBidi" w:hAnsiTheme="majorBidi" w:cstheme="majorBidi"/>
          <w:color w:val="231F20"/>
          <w:sz w:val="24"/>
          <w:szCs w:val="24"/>
        </w:rPr>
        <w:t>berlaku</w:t>
      </w:r>
      <w:proofErr w:type="spellEnd"/>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bagi</w:t>
      </w:r>
      <w:proofErr w:type="spellEnd"/>
      <w:r w:rsidRPr="00E2019F">
        <w:rPr>
          <w:rFonts w:asciiTheme="majorBidi" w:hAnsiTheme="majorBidi" w:cstheme="majorBidi"/>
          <w:color w:val="231F20"/>
          <w:sz w:val="24"/>
          <w:szCs w:val="24"/>
        </w:rPr>
        <w:t xml:space="preserve"> orang kafir </w:t>
      </w:r>
      <w:proofErr w:type="spellStart"/>
      <w:r w:rsidRPr="00E2019F">
        <w:rPr>
          <w:rFonts w:asciiTheme="majorBidi" w:hAnsiTheme="majorBidi" w:cstheme="majorBidi"/>
          <w:color w:val="231F20"/>
          <w:sz w:val="24"/>
          <w:szCs w:val="24"/>
        </w:rPr>
        <w:t>musyrik</w:t>
      </w:r>
      <w:proofErr w:type="spellEnd"/>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diterapkan</w:t>
      </w:r>
      <w:proofErr w:type="spellEnd"/>
      <w:r w:rsidRPr="00E2019F">
        <w:rPr>
          <w:rFonts w:asciiTheme="majorBidi" w:hAnsiTheme="majorBidi" w:cstheme="majorBidi"/>
          <w:color w:val="231F20"/>
          <w:sz w:val="24"/>
          <w:szCs w:val="24"/>
        </w:rPr>
        <w:t xml:space="preserve"> juga </w:t>
      </w:r>
      <w:proofErr w:type="spellStart"/>
      <w:r w:rsidRPr="00E2019F">
        <w:rPr>
          <w:rFonts w:asciiTheme="majorBidi" w:hAnsiTheme="majorBidi" w:cstheme="majorBidi"/>
          <w:color w:val="231F20"/>
          <w:sz w:val="24"/>
          <w:szCs w:val="24"/>
        </w:rPr>
        <w:t>kepada</w:t>
      </w:r>
      <w:proofErr w:type="spellEnd"/>
      <w:r w:rsidRPr="00E2019F">
        <w:rPr>
          <w:rFonts w:asciiTheme="majorBidi" w:hAnsiTheme="majorBidi" w:cstheme="majorBidi"/>
          <w:color w:val="231F20"/>
          <w:sz w:val="24"/>
          <w:szCs w:val="24"/>
        </w:rPr>
        <w:t xml:space="preserve"> kafir </w:t>
      </w:r>
      <w:r w:rsidRPr="00E2019F">
        <w:rPr>
          <w:rFonts w:asciiTheme="majorBidi" w:hAnsiTheme="majorBidi" w:cstheme="majorBidi"/>
          <w:i/>
          <w:color w:val="231F20"/>
          <w:sz w:val="24"/>
          <w:szCs w:val="24"/>
        </w:rPr>
        <w:t>Ahl al-Kitab</w:t>
      </w:r>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misalnya</w:t>
      </w:r>
      <w:proofErr w:type="spellEnd"/>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jika</w:t>
      </w:r>
      <w:proofErr w:type="spellEnd"/>
      <w:r w:rsidRPr="00E2019F">
        <w:rPr>
          <w:rFonts w:asciiTheme="majorBidi" w:hAnsiTheme="majorBidi" w:cstheme="majorBidi"/>
          <w:color w:val="231F20"/>
          <w:sz w:val="24"/>
          <w:szCs w:val="24"/>
        </w:rPr>
        <w:t xml:space="preserve"> </w:t>
      </w:r>
      <w:r w:rsidRPr="00E2019F">
        <w:rPr>
          <w:rFonts w:asciiTheme="majorBidi" w:hAnsiTheme="majorBidi" w:cstheme="majorBidi"/>
          <w:color w:val="231F20"/>
          <w:spacing w:val="3"/>
          <w:sz w:val="24"/>
          <w:szCs w:val="24"/>
        </w:rPr>
        <w:t xml:space="preserve">orang Islam </w:t>
      </w:r>
      <w:proofErr w:type="spellStart"/>
      <w:r w:rsidRPr="00E2019F">
        <w:rPr>
          <w:rFonts w:asciiTheme="majorBidi" w:hAnsiTheme="majorBidi" w:cstheme="majorBidi"/>
          <w:color w:val="231F20"/>
          <w:spacing w:val="3"/>
          <w:sz w:val="24"/>
          <w:szCs w:val="24"/>
        </w:rPr>
        <w:t>tidak</w:t>
      </w:r>
      <w:proofErr w:type="spellEnd"/>
      <w:r w:rsidRPr="00E2019F">
        <w:rPr>
          <w:rFonts w:asciiTheme="majorBidi" w:hAnsiTheme="majorBidi" w:cstheme="majorBidi"/>
          <w:color w:val="231F20"/>
          <w:spacing w:val="3"/>
          <w:sz w:val="24"/>
          <w:szCs w:val="24"/>
        </w:rPr>
        <w:t xml:space="preserve"> </w:t>
      </w:r>
      <w:proofErr w:type="spellStart"/>
      <w:r w:rsidRPr="00E2019F">
        <w:rPr>
          <w:rFonts w:asciiTheme="majorBidi" w:hAnsiTheme="majorBidi" w:cstheme="majorBidi"/>
          <w:color w:val="231F20"/>
          <w:spacing w:val="3"/>
          <w:sz w:val="24"/>
          <w:szCs w:val="24"/>
        </w:rPr>
        <w:t>boleh</w:t>
      </w:r>
      <w:proofErr w:type="spellEnd"/>
      <w:r w:rsidRPr="00E2019F">
        <w:rPr>
          <w:rFonts w:asciiTheme="majorBidi" w:hAnsiTheme="majorBidi" w:cstheme="majorBidi"/>
          <w:color w:val="231F20"/>
          <w:spacing w:val="3"/>
          <w:sz w:val="24"/>
          <w:szCs w:val="24"/>
        </w:rPr>
        <w:t xml:space="preserve"> </w:t>
      </w:r>
      <w:proofErr w:type="spellStart"/>
      <w:r w:rsidRPr="00E2019F">
        <w:rPr>
          <w:rFonts w:asciiTheme="majorBidi" w:hAnsiTheme="majorBidi" w:cstheme="majorBidi"/>
          <w:color w:val="231F20"/>
          <w:spacing w:val="4"/>
          <w:sz w:val="24"/>
          <w:szCs w:val="24"/>
        </w:rPr>
        <w:t>menikah</w:t>
      </w:r>
      <w:proofErr w:type="spellEnd"/>
      <w:r w:rsidRPr="00E2019F">
        <w:rPr>
          <w:rFonts w:asciiTheme="majorBidi" w:hAnsiTheme="majorBidi" w:cstheme="majorBidi"/>
          <w:color w:val="231F20"/>
          <w:spacing w:val="4"/>
          <w:sz w:val="24"/>
          <w:szCs w:val="24"/>
        </w:rPr>
        <w:t xml:space="preserve"> </w:t>
      </w:r>
      <w:proofErr w:type="spellStart"/>
      <w:r w:rsidRPr="00E2019F">
        <w:rPr>
          <w:rFonts w:asciiTheme="majorBidi" w:hAnsiTheme="majorBidi" w:cstheme="majorBidi"/>
          <w:color w:val="231F20"/>
          <w:spacing w:val="4"/>
          <w:sz w:val="24"/>
          <w:szCs w:val="24"/>
        </w:rPr>
        <w:t>dengan</w:t>
      </w:r>
      <w:proofErr w:type="spellEnd"/>
      <w:r w:rsidRPr="00E2019F">
        <w:rPr>
          <w:rFonts w:asciiTheme="majorBidi" w:hAnsiTheme="majorBidi" w:cstheme="majorBidi"/>
          <w:color w:val="231F20"/>
          <w:spacing w:val="4"/>
          <w:sz w:val="24"/>
          <w:szCs w:val="24"/>
        </w:rPr>
        <w:t xml:space="preserve"> </w:t>
      </w:r>
      <w:r w:rsidRPr="00E2019F">
        <w:rPr>
          <w:rFonts w:asciiTheme="majorBidi" w:hAnsiTheme="majorBidi" w:cstheme="majorBidi"/>
          <w:color w:val="231F20"/>
          <w:spacing w:val="3"/>
          <w:sz w:val="24"/>
          <w:szCs w:val="24"/>
        </w:rPr>
        <w:t xml:space="preserve">orang </w:t>
      </w:r>
      <w:r w:rsidRPr="00E2019F">
        <w:rPr>
          <w:rFonts w:asciiTheme="majorBidi" w:hAnsiTheme="majorBidi" w:cstheme="majorBidi"/>
          <w:color w:val="231F20"/>
          <w:spacing w:val="4"/>
          <w:sz w:val="24"/>
          <w:szCs w:val="24"/>
        </w:rPr>
        <w:t xml:space="preserve">kafir </w:t>
      </w:r>
      <w:proofErr w:type="spellStart"/>
      <w:r w:rsidRPr="00E2019F">
        <w:rPr>
          <w:rFonts w:asciiTheme="majorBidi" w:hAnsiTheme="majorBidi" w:cstheme="majorBidi"/>
          <w:color w:val="231F20"/>
          <w:sz w:val="24"/>
          <w:szCs w:val="24"/>
        </w:rPr>
        <w:t>musyrik</w:t>
      </w:r>
      <w:proofErr w:type="spellEnd"/>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sama</w:t>
      </w:r>
      <w:proofErr w:type="spellEnd"/>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tidak</w:t>
      </w:r>
      <w:proofErr w:type="spellEnd"/>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bolehnya</w:t>
      </w:r>
      <w:proofErr w:type="spellEnd"/>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menikah</w:t>
      </w:r>
      <w:proofErr w:type="spellEnd"/>
      <w:r w:rsidRPr="00E2019F">
        <w:rPr>
          <w:rFonts w:asciiTheme="majorBidi" w:hAnsiTheme="majorBidi" w:cstheme="majorBidi"/>
          <w:color w:val="231F20"/>
          <w:sz w:val="24"/>
          <w:szCs w:val="24"/>
        </w:rPr>
        <w:t xml:space="preserve"> </w:t>
      </w:r>
      <w:proofErr w:type="spellStart"/>
      <w:r w:rsidRPr="00E2019F">
        <w:rPr>
          <w:rFonts w:asciiTheme="majorBidi" w:hAnsiTheme="majorBidi" w:cstheme="majorBidi"/>
          <w:color w:val="231F20"/>
          <w:sz w:val="24"/>
          <w:szCs w:val="24"/>
        </w:rPr>
        <w:t>dengan</w:t>
      </w:r>
      <w:proofErr w:type="spellEnd"/>
      <w:r w:rsidRPr="00E2019F">
        <w:rPr>
          <w:rFonts w:asciiTheme="majorBidi" w:hAnsiTheme="majorBidi" w:cstheme="majorBidi"/>
          <w:color w:val="231F20"/>
          <w:sz w:val="24"/>
          <w:szCs w:val="24"/>
        </w:rPr>
        <w:t xml:space="preserve"> kafir </w:t>
      </w:r>
      <w:r w:rsidRPr="00D75BEC">
        <w:rPr>
          <w:rFonts w:asciiTheme="majorBidi" w:hAnsiTheme="majorBidi" w:cstheme="majorBidi"/>
          <w:iCs/>
          <w:color w:val="231F20"/>
          <w:sz w:val="24"/>
          <w:szCs w:val="24"/>
        </w:rPr>
        <w:t>Ahl al-Kitab</w:t>
      </w:r>
      <w:r>
        <w:rPr>
          <w:rFonts w:asciiTheme="majorBidi" w:hAnsiTheme="majorBidi" w:cstheme="majorBidi"/>
          <w:i/>
          <w:color w:val="231F20"/>
          <w:sz w:val="24"/>
          <w:szCs w:val="24"/>
        </w:rPr>
        <w:t>.</w:t>
      </w:r>
    </w:p>
    <w:p w14:paraId="792207B9" w14:textId="2FBC9C11" w:rsidR="00801CDC" w:rsidRPr="00801CDC" w:rsidRDefault="00801CDC" w:rsidP="00801CDC">
      <w:pPr>
        <w:pStyle w:val="NormalWeb"/>
        <w:numPr>
          <w:ilvl w:val="0"/>
          <w:numId w:val="14"/>
        </w:numPr>
        <w:shd w:val="clear" w:color="auto" w:fill="FFFFFF"/>
        <w:spacing w:before="0" w:beforeAutospacing="0" w:after="102" w:afterAutospacing="0" w:line="360" w:lineRule="auto"/>
        <w:jc w:val="both"/>
        <w:rPr>
          <w:rFonts w:asciiTheme="majorBidi" w:hAnsiTheme="majorBidi" w:cstheme="majorBidi"/>
          <w:b/>
          <w:bCs/>
        </w:rPr>
      </w:pPr>
      <w:proofErr w:type="spellStart"/>
      <w:r>
        <w:rPr>
          <w:rFonts w:asciiTheme="majorBidi" w:hAnsiTheme="majorBidi" w:cstheme="majorBidi"/>
          <w:b/>
          <w:bCs/>
        </w:rPr>
        <w:t>Perkawinan</w:t>
      </w:r>
      <w:proofErr w:type="spellEnd"/>
      <w:r>
        <w:rPr>
          <w:rFonts w:asciiTheme="majorBidi" w:hAnsiTheme="majorBidi" w:cstheme="majorBidi"/>
          <w:b/>
          <w:bCs/>
        </w:rPr>
        <w:t xml:space="preserve"> Beda Agama </w:t>
      </w:r>
      <w:proofErr w:type="spellStart"/>
      <w:r>
        <w:rPr>
          <w:rFonts w:asciiTheme="majorBidi" w:hAnsiTheme="majorBidi" w:cstheme="majorBidi"/>
          <w:b/>
          <w:bCs/>
        </w:rPr>
        <w:t>Perspektif</w:t>
      </w:r>
      <w:proofErr w:type="spellEnd"/>
      <w:r>
        <w:rPr>
          <w:rFonts w:asciiTheme="majorBidi" w:hAnsiTheme="majorBidi" w:cstheme="majorBidi"/>
          <w:b/>
          <w:bCs/>
        </w:rPr>
        <w:t xml:space="preserve"> Majlis Ulama Indonesia</w:t>
      </w:r>
    </w:p>
    <w:p w14:paraId="396A384B" w14:textId="50EDBFEB" w:rsidR="00EE034D" w:rsidRPr="00EE7A35" w:rsidRDefault="00EE034D" w:rsidP="00EE034D">
      <w:pPr>
        <w:pStyle w:val="BodyText"/>
        <w:spacing w:line="360" w:lineRule="auto"/>
        <w:ind w:right="96" w:firstLine="720"/>
        <w:jc w:val="both"/>
        <w:rPr>
          <w:rFonts w:asciiTheme="majorBidi" w:hAnsiTheme="majorBidi" w:cstheme="majorBidi"/>
          <w:iCs/>
          <w:sz w:val="24"/>
          <w:szCs w:val="24"/>
        </w:rPr>
      </w:pPr>
      <w:proofErr w:type="spellStart"/>
      <w:r w:rsidRPr="00EE7A35">
        <w:rPr>
          <w:rFonts w:asciiTheme="majorBidi" w:hAnsiTheme="majorBidi" w:cstheme="majorBidi"/>
          <w:iCs/>
          <w:color w:val="231F20"/>
          <w:spacing w:val="-5"/>
          <w:sz w:val="24"/>
          <w:szCs w:val="24"/>
        </w:rPr>
        <w:t>Menanggapi</w:t>
      </w:r>
      <w:proofErr w:type="spellEnd"/>
      <w:r w:rsidRPr="00EE7A35">
        <w:rPr>
          <w:rFonts w:asciiTheme="majorBidi" w:hAnsiTheme="majorBidi" w:cstheme="majorBidi"/>
          <w:iCs/>
          <w:color w:val="231F20"/>
          <w:spacing w:val="-5"/>
          <w:sz w:val="24"/>
          <w:szCs w:val="24"/>
        </w:rPr>
        <w:t xml:space="preserve"> </w:t>
      </w:r>
      <w:proofErr w:type="spellStart"/>
      <w:r w:rsidRPr="00EE7A35">
        <w:rPr>
          <w:rFonts w:asciiTheme="majorBidi" w:hAnsiTheme="majorBidi" w:cstheme="majorBidi"/>
          <w:iCs/>
          <w:color w:val="231F20"/>
          <w:spacing w:val="-5"/>
          <w:sz w:val="24"/>
          <w:szCs w:val="24"/>
        </w:rPr>
        <w:t>silang</w:t>
      </w:r>
      <w:proofErr w:type="spellEnd"/>
      <w:r w:rsidRPr="00EE7A35">
        <w:rPr>
          <w:rFonts w:asciiTheme="majorBidi" w:hAnsiTheme="majorBidi" w:cstheme="majorBidi"/>
          <w:iCs/>
          <w:color w:val="231F20"/>
          <w:spacing w:val="-5"/>
          <w:sz w:val="24"/>
          <w:szCs w:val="24"/>
        </w:rPr>
        <w:t xml:space="preserve"> </w:t>
      </w:r>
      <w:proofErr w:type="spellStart"/>
      <w:r w:rsidRPr="00EE7A35">
        <w:rPr>
          <w:rFonts w:asciiTheme="majorBidi" w:hAnsiTheme="majorBidi" w:cstheme="majorBidi"/>
          <w:iCs/>
          <w:color w:val="231F20"/>
          <w:spacing w:val="-5"/>
          <w:sz w:val="24"/>
          <w:szCs w:val="24"/>
        </w:rPr>
        <w:t>pendapat</w:t>
      </w:r>
      <w:proofErr w:type="spellEnd"/>
      <w:r w:rsidRPr="00EE7A35">
        <w:rPr>
          <w:rFonts w:asciiTheme="majorBidi" w:hAnsiTheme="majorBidi" w:cstheme="majorBidi"/>
          <w:iCs/>
          <w:color w:val="231F20"/>
          <w:spacing w:val="-5"/>
          <w:sz w:val="24"/>
          <w:szCs w:val="24"/>
        </w:rPr>
        <w:t xml:space="preserve"> di </w:t>
      </w:r>
      <w:proofErr w:type="spellStart"/>
      <w:r w:rsidRPr="00EE7A35">
        <w:rPr>
          <w:rFonts w:asciiTheme="majorBidi" w:hAnsiTheme="majorBidi" w:cstheme="majorBidi"/>
          <w:iCs/>
          <w:color w:val="231F20"/>
          <w:spacing w:val="-5"/>
          <w:sz w:val="24"/>
          <w:szCs w:val="24"/>
        </w:rPr>
        <w:t>kalangan</w:t>
      </w:r>
      <w:proofErr w:type="spellEnd"/>
      <w:r w:rsidRPr="00EE7A35">
        <w:rPr>
          <w:rFonts w:asciiTheme="majorBidi" w:hAnsiTheme="majorBidi" w:cstheme="majorBidi"/>
          <w:iCs/>
          <w:color w:val="231F20"/>
          <w:spacing w:val="-5"/>
          <w:sz w:val="24"/>
          <w:szCs w:val="24"/>
        </w:rPr>
        <w:t xml:space="preserve"> ulama </w:t>
      </w:r>
      <w:r w:rsidR="00801CDC">
        <w:rPr>
          <w:rFonts w:asciiTheme="majorBidi" w:hAnsiTheme="majorBidi" w:cstheme="majorBidi"/>
          <w:iCs/>
          <w:color w:val="231F20"/>
          <w:spacing w:val="-5"/>
          <w:sz w:val="24"/>
          <w:szCs w:val="24"/>
        </w:rPr>
        <w:t xml:space="preserve">tafsir di </w:t>
      </w:r>
      <w:proofErr w:type="spellStart"/>
      <w:r w:rsidR="00801CDC">
        <w:rPr>
          <w:rFonts w:asciiTheme="majorBidi" w:hAnsiTheme="majorBidi" w:cstheme="majorBidi"/>
          <w:iCs/>
          <w:color w:val="231F20"/>
          <w:spacing w:val="-5"/>
          <w:sz w:val="24"/>
          <w:szCs w:val="24"/>
        </w:rPr>
        <w:t>atas</w:t>
      </w:r>
      <w:proofErr w:type="spellEnd"/>
      <w:r w:rsidRPr="00EE7A35">
        <w:rPr>
          <w:rFonts w:asciiTheme="majorBidi" w:hAnsiTheme="majorBidi" w:cstheme="majorBidi"/>
          <w:iCs/>
          <w:color w:val="231F20"/>
          <w:spacing w:val="-5"/>
          <w:sz w:val="24"/>
          <w:szCs w:val="24"/>
        </w:rPr>
        <w:t xml:space="preserve">, </w:t>
      </w:r>
      <w:r w:rsidRPr="00EE7A35">
        <w:rPr>
          <w:rFonts w:asciiTheme="majorBidi" w:hAnsiTheme="majorBidi" w:cstheme="majorBidi"/>
          <w:sz w:val="24"/>
          <w:szCs w:val="24"/>
        </w:rPr>
        <w:t xml:space="preserve">Muhamad Jamil </w:t>
      </w:r>
      <w:proofErr w:type="spellStart"/>
      <w:r w:rsidRPr="00EE7A35">
        <w:rPr>
          <w:rFonts w:asciiTheme="majorBidi" w:hAnsiTheme="majorBidi" w:cstheme="majorBidi"/>
          <w:sz w:val="24"/>
          <w:szCs w:val="24"/>
        </w:rPr>
        <w:t>dalam</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bukunya</w:t>
      </w:r>
      <w:proofErr w:type="spellEnd"/>
      <w:r w:rsidRPr="00EE7A35">
        <w:rPr>
          <w:rFonts w:asciiTheme="majorBidi" w:hAnsiTheme="majorBidi" w:cstheme="majorBidi"/>
          <w:i/>
          <w:iCs/>
          <w:sz w:val="24"/>
          <w:szCs w:val="24"/>
        </w:rPr>
        <w:t xml:space="preserve"> </w:t>
      </w:r>
      <w:proofErr w:type="spellStart"/>
      <w:r w:rsidRPr="00EE7A35">
        <w:rPr>
          <w:rFonts w:asciiTheme="majorBidi" w:hAnsiTheme="majorBidi" w:cstheme="majorBidi"/>
          <w:i/>
          <w:iCs/>
          <w:sz w:val="24"/>
          <w:szCs w:val="24"/>
        </w:rPr>
        <w:t>Fikih</w:t>
      </w:r>
      <w:proofErr w:type="spellEnd"/>
      <w:r w:rsidRPr="00EE7A35">
        <w:rPr>
          <w:rFonts w:asciiTheme="majorBidi" w:hAnsiTheme="majorBidi" w:cstheme="majorBidi"/>
          <w:i/>
          <w:iCs/>
          <w:sz w:val="24"/>
          <w:szCs w:val="24"/>
        </w:rPr>
        <w:t xml:space="preserve"> </w:t>
      </w:r>
      <w:proofErr w:type="spellStart"/>
      <w:r w:rsidRPr="00EE7A35">
        <w:rPr>
          <w:rFonts w:asciiTheme="majorBidi" w:hAnsiTheme="majorBidi" w:cstheme="majorBidi"/>
          <w:i/>
          <w:iCs/>
          <w:sz w:val="24"/>
          <w:szCs w:val="24"/>
        </w:rPr>
        <w:t>Perkotaan</w:t>
      </w:r>
      <w:proofErr w:type="spellEnd"/>
      <w:r>
        <w:rPr>
          <w:rFonts w:asciiTheme="majorBidi" w:hAnsiTheme="majorBidi" w:cstheme="majorBidi" w:hint="cs"/>
          <w:i/>
          <w:iCs/>
          <w:sz w:val="24"/>
          <w:szCs w:val="24"/>
          <w:rtl/>
        </w:rPr>
        <w:t xml:space="preserve"> </w:t>
      </w:r>
      <w:proofErr w:type="spellStart"/>
      <w:r w:rsidRPr="00EE7A35">
        <w:rPr>
          <w:rFonts w:asciiTheme="majorBidi" w:hAnsiTheme="majorBidi" w:cstheme="majorBidi"/>
          <w:sz w:val="24"/>
          <w:szCs w:val="24"/>
        </w:rPr>
        <w:t>menungkapkan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bahwa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terlepas</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dari</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perbedaan-perbedaan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tersebut</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Majelis</w:t>
      </w:r>
      <w:proofErr w:type="spellEnd"/>
      <w:r w:rsidRPr="00EE7A35">
        <w:rPr>
          <w:rFonts w:asciiTheme="majorBidi" w:hAnsiTheme="majorBidi" w:cstheme="majorBidi"/>
          <w:sz w:val="24"/>
          <w:szCs w:val="24"/>
        </w:rPr>
        <w:t xml:space="preserve"> Ulama Indonesia pada </w:t>
      </w:r>
      <w:proofErr w:type="spellStart"/>
      <w:r w:rsidRPr="00EE7A35">
        <w:rPr>
          <w:rFonts w:asciiTheme="majorBidi" w:hAnsiTheme="majorBidi" w:cstheme="majorBidi"/>
          <w:sz w:val="24"/>
          <w:szCs w:val="24"/>
        </w:rPr>
        <w:t>tahun</w:t>
      </w:r>
      <w:proofErr w:type="spellEnd"/>
      <w:r w:rsidRPr="00EE7A35">
        <w:rPr>
          <w:rFonts w:asciiTheme="majorBidi" w:hAnsiTheme="majorBidi" w:cstheme="majorBidi"/>
          <w:sz w:val="24"/>
          <w:szCs w:val="24"/>
        </w:rPr>
        <w:t xml:space="preserve"> 1980 </w:t>
      </w:r>
      <w:proofErr w:type="spellStart"/>
      <w:r w:rsidRPr="00EE7A35">
        <w:rPr>
          <w:rFonts w:asciiTheme="majorBidi" w:hAnsiTheme="majorBidi" w:cstheme="majorBidi"/>
          <w:sz w:val="24"/>
          <w:szCs w:val="24"/>
        </w:rPr>
        <w:t>telah</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mengeluarkan</w:t>
      </w:r>
      <w:proofErr w:type="spellEnd"/>
      <w:r w:rsidRPr="00EE7A35">
        <w:rPr>
          <w:rFonts w:asciiTheme="majorBidi" w:hAnsiTheme="majorBidi" w:cstheme="majorBidi"/>
          <w:sz w:val="24"/>
          <w:szCs w:val="24"/>
        </w:rPr>
        <w:t xml:space="preserve"> fatwa yang </w:t>
      </w:r>
      <w:proofErr w:type="spellStart"/>
      <w:r w:rsidRPr="00EE7A35">
        <w:rPr>
          <w:rFonts w:asciiTheme="majorBidi" w:hAnsiTheme="majorBidi" w:cstheme="majorBidi"/>
          <w:sz w:val="24"/>
          <w:szCs w:val="24"/>
        </w:rPr>
        <w:t>ditanda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tangani</w:t>
      </w:r>
      <w:proofErr w:type="spellEnd"/>
      <w:r w:rsidRPr="00EE7A35">
        <w:rPr>
          <w:rFonts w:asciiTheme="majorBidi" w:hAnsiTheme="majorBidi" w:cstheme="majorBidi"/>
          <w:sz w:val="24"/>
          <w:szCs w:val="24"/>
        </w:rPr>
        <w:t xml:space="preserve"> </w:t>
      </w:r>
      <w:r w:rsidRPr="00EE7A35">
        <w:rPr>
          <w:rFonts w:asciiTheme="majorBidi" w:hAnsiTheme="majorBidi" w:cstheme="majorBidi"/>
          <w:sz w:val="24"/>
          <w:szCs w:val="24"/>
        </w:rPr>
        <w:lastRenderedPageBreak/>
        <w:t xml:space="preserve">oleh Prof. Dr. </w:t>
      </w:r>
      <w:proofErr w:type="spellStart"/>
      <w:r w:rsidRPr="00EE7A35">
        <w:rPr>
          <w:rFonts w:asciiTheme="majorBidi" w:hAnsiTheme="majorBidi" w:cstheme="majorBidi"/>
          <w:sz w:val="24"/>
          <w:szCs w:val="24"/>
        </w:rPr>
        <w:t>Hamka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berkenaan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dengan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pernikahan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beda</w:t>
      </w:r>
      <w:proofErr w:type="spellEnd"/>
      <w:r w:rsidRPr="00EE7A35">
        <w:rPr>
          <w:rFonts w:asciiTheme="majorBidi" w:hAnsiTheme="majorBidi" w:cstheme="majorBidi"/>
          <w:sz w:val="24"/>
          <w:szCs w:val="24"/>
        </w:rPr>
        <w:t xml:space="preserve"> agama. MUI </w:t>
      </w:r>
      <w:proofErr w:type="spellStart"/>
      <w:r w:rsidRPr="00EE7A35">
        <w:rPr>
          <w:rFonts w:asciiTheme="majorBidi" w:hAnsiTheme="majorBidi" w:cstheme="majorBidi"/>
          <w:sz w:val="24"/>
          <w:szCs w:val="24"/>
        </w:rPr>
        <w:t>memfatwakan</w:t>
      </w:r>
      <w:proofErr w:type="spellEnd"/>
      <w:r w:rsidRPr="00EE7A35">
        <w:rPr>
          <w:rFonts w:asciiTheme="majorBidi" w:hAnsiTheme="majorBidi" w:cstheme="majorBidi"/>
          <w:sz w:val="24"/>
          <w:szCs w:val="24"/>
        </w:rPr>
        <w:t>: (1) “</w:t>
      </w:r>
      <w:proofErr w:type="spellStart"/>
      <w:r w:rsidRPr="00EE7A35">
        <w:rPr>
          <w:rFonts w:asciiTheme="majorBidi" w:hAnsiTheme="majorBidi" w:cstheme="majorBidi"/>
          <w:sz w:val="24"/>
          <w:szCs w:val="24"/>
        </w:rPr>
        <w:t>perkawinan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wanita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muslimah</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dengan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lelaki</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non muslim</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adalah</w:t>
      </w:r>
      <w:proofErr w:type="spellEnd"/>
      <w:r w:rsidRPr="00EE7A35">
        <w:rPr>
          <w:rFonts w:asciiTheme="majorBidi" w:hAnsiTheme="majorBidi" w:cstheme="majorBidi"/>
          <w:sz w:val="24"/>
          <w:szCs w:val="24"/>
        </w:rPr>
        <w:t xml:space="preserve"> haram </w:t>
      </w:r>
      <w:proofErr w:type="spellStart"/>
      <w:r w:rsidRPr="00EE7A35">
        <w:rPr>
          <w:rFonts w:asciiTheme="majorBidi" w:hAnsiTheme="majorBidi" w:cstheme="majorBidi"/>
          <w:sz w:val="24"/>
          <w:szCs w:val="24"/>
        </w:rPr>
        <w:t>hukumnya</w:t>
      </w:r>
      <w:proofErr w:type="spellEnd"/>
      <w:r w:rsidRPr="00EE7A35">
        <w:rPr>
          <w:rFonts w:asciiTheme="majorBidi" w:hAnsiTheme="majorBidi" w:cstheme="majorBidi"/>
          <w:sz w:val="24"/>
          <w:szCs w:val="24"/>
        </w:rPr>
        <w:t>”, (2) “</w:t>
      </w:r>
      <w:proofErr w:type="spellStart"/>
      <w:r w:rsidRPr="00EE7A35">
        <w:rPr>
          <w:rFonts w:asciiTheme="majorBidi" w:hAnsiTheme="majorBidi" w:cstheme="majorBidi"/>
          <w:sz w:val="24"/>
          <w:szCs w:val="24"/>
        </w:rPr>
        <w:t>seorang</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laki-laki</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muslim</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diharamkan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mengawini</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wanita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bukan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muslim</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Tentang</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perkawinan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antara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laki-laki</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muslim</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dengan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wanita</w:t>
      </w:r>
      <w:proofErr w:type="spellEnd"/>
      <w:r w:rsidRPr="00EE7A35">
        <w:rPr>
          <w:rFonts w:asciiTheme="majorBidi" w:hAnsiTheme="majorBidi" w:cstheme="majorBidi"/>
          <w:sz w:val="24"/>
          <w:szCs w:val="24"/>
        </w:rPr>
        <w:t xml:space="preserve"> </w:t>
      </w:r>
      <w:r w:rsidRPr="00EE7A35">
        <w:rPr>
          <w:rFonts w:asciiTheme="majorBidi" w:hAnsiTheme="majorBidi" w:cstheme="majorBidi"/>
          <w:iCs/>
          <w:color w:val="231F20"/>
          <w:sz w:val="24"/>
          <w:szCs w:val="24"/>
        </w:rPr>
        <w:t>Ahli Kitab</w:t>
      </w:r>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terdapat</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perbedaan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pendapat</w:t>
      </w:r>
      <w:proofErr w:type="spellEnd"/>
      <w:r w:rsidRPr="00EE7A35">
        <w:rPr>
          <w:rFonts w:asciiTheme="majorBidi" w:hAnsiTheme="majorBidi" w:cstheme="majorBidi"/>
          <w:sz w:val="24"/>
          <w:szCs w:val="24"/>
        </w:rPr>
        <w:t xml:space="preserve">. Setelah </w:t>
      </w:r>
      <w:proofErr w:type="spellStart"/>
      <w:r w:rsidRPr="00EE7A35">
        <w:rPr>
          <w:rFonts w:asciiTheme="majorBidi" w:hAnsiTheme="majorBidi" w:cstheme="majorBidi"/>
          <w:sz w:val="24"/>
          <w:szCs w:val="24"/>
        </w:rPr>
        <w:t>mempertimbangkan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bahwa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i/>
          <w:iCs/>
          <w:sz w:val="24"/>
          <w:szCs w:val="24"/>
        </w:rPr>
        <w:t>mafsadah</w:t>
      </w:r>
      <w:r w:rsidRPr="00EE7A35">
        <w:rPr>
          <w:rFonts w:asciiTheme="majorBidi" w:hAnsiTheme="majorBidi" w:cstheme="majorBidi"/>
          <w:sz w:val="24"/>
          <w:szCs w:val="24"/>
        </w:rPr>
        <w:t>nya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kerusakannya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lebih</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besar</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daripada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i/>
          <w:iCs/>
          <w:sz w:val="24"/>
          <w:szCs w:val="24"/>
        </w:rPr>
        <w:t>maslahat</w:t>
      </w:r>
      <w:r w:rsidRPr="00EE7A35">
        <w:rPr>
          <w:rFonts w:asciiTheme="majorBidi" w:hAnsiTheme="majorBidi" w:cstheme="majorBidi"/>
          <w:sz w:val="24"/>
          <w:szCs w:val="24"/>
        </w:rPr>
        <w:t>nya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Majelis</w:t>
      </w:r>
      <w:proofErr w:type="spellEnd"/>
      <w:r w:rsidRPr="00EE7A35">
        <w:rPr>
          <w:rFonts w:asciiTheme="majorBidi" w:hAnsiTheme="majorBidi" w:cstheme="majorBidi"/>
          <w:sz w:val="24"/>
          <w:szCs w:val="24"/>
        </w:rPr>
        <w:t xml:space="preserve"> Ulama Indonesia </w:t>
      </w:r>
      <w:proofErr w:type="spellStart"/>
      <w:r w:rsidRPr="00EE7A35">
        <w:rPr>
          <w:rFonts w:asciiTheme="majorBidi" w:hAnsiTheme="majorBidi" w:cstheme="majorBidi"/>
          <w:sz w:val="24"/>
          <w:szCs w:val="24"/>
        </w:rPr>
        <w:t>menfatwakan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perkawinan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tersebut</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hukumnya</w:t>
      </w:r>
      <w:proofErr w:type="spellEnd"/>
      <w:r w:rsidRPr="00EE7A35">
        <w:rPr>
          <w:rFonts w:asciiTheme="majorBidi" w:hAnsiTheme="majorBidi" w:cstheme="majorBidi"/>
          <w:sz w:val="24"/>
          <w:szCs w:val="24"/>
        </w:rPr>
        <w:t xml:space="preserve"> haram.</w:t>
      </w:r>
      <w:r w:rsidRPr="00EE7A35">
        <w:rPr>
          <w:rStyle w:val="FootnoteReference"/>
          <w:rFonts w:asciiTheme="majorBidi" w:hAnsiTheme="majorBidi" w:cstheme="majorBidi"/>
          <w:sz w:val="24"/>
          <w:szCs w:val="24"/>
        </w:rPr>
        <w:footnoteReference w:id="68"/>
      </w:r>
      <w:proofErr w:type="spellStart"/>
      <w:r w:rsidRPr="00EE7A35">
        <w:rPr>
          <w:rFonts w:asciiTheme="majorBidi" w:hAnsiTheme="majorBidi" w:cstheme="majorBidi"/>
          <w:sz w:val="24"/>
          <w:szCs w:val="24"/>
        </w:rPr>
        <w:t>Atho</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Mudzhar</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menyatakan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bahwa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ada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hal</w:t>
      </w:r>
      <w:proofErr w:type="spellEnd"/>
      <w:r w:rsidRPr="00EE7A35">
        <w:rPr>
          <w:rFonts w:asciiTheme="majorBidi" w:hAnsiTheme="majorBidi" w:cstheme="majorBidi"/>
          <w:sz w:val="24"/>
          <w:szCs w:val="24"/>
        </w:rPr>
        <w:t xml:space="preserve"> yang </w:t>
      </w:r>
      <w:proofErr w:type="spellStart"/>
      <w:r w:rsidRPr="00EE7A35">
        <w:rPr>
          <w:rFonts w:asciiTheme="majorBidi" w:hAnsiTheme="majorBidi" w:cstheme="majorBidi"/>
          <w:sz w:val="24"/>
          <w:szCs w:val="24"/>
        </w:rPr>
        <w:t>menarik</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dalam</w:t>
      </w:r>
      <w:proofErr w:type="spellEnd"/>
      <w:r w:rsidRPr="00EE7A35">
        <w:rPr>
          <w:rFonts w:asciiTheme="majorBidi" w:hAnsiTheme="majorBidi" w:cstheme="majorBidi"/>
          <w:sz w:val="24"/>
          <w:szCs w:val="24"/>
        </w:rPr>
        <w:t xml:space="preserve"> fatwa </w:t>
      </w:r>
      <w:proofErr w:type="spellStart"/>
      <w:r w:rsidRPr="00EE7A35">
        <w:rPr>
          <w:rFonts w:asciiTheme="majorBidi" w:hAnsiTheme="majorBidi" w:cstheme="majorBidi"/>
          <w:sz w:val="24"/>
          <w:szCs w:val="24"/>
        </w:rPr>
        <w:t>tersebut</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yaitu</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Alqur`an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secara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jelas</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mengijinkan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seorang</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laki-laki</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muslim</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menikahi</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seorang</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perempuan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dari</w:t>
      </w:r>
      <w:proofErr w:type="spellEnd"/>
      <w:r w:rsidRPr="00EE7A35">
        <w:rPr>
          <w:rFonts w:asciiTheme="majorBidi" w:hAnsiTheme="majorBidi" w:cstheme="majorBidi"/>
          <w:sz w:val="24"/>
          <w:szCs w:val="24"/>
        </w:rPr>
        <w:t xml:space="preserve"> </w:t>
      </w:r>
      <w:r>
        <w:rPr>
          <w:rFonts w:asciiTheme="majorBidi" w:hAnsiTheme="majorBidi" w:cstheme="majorBidi"/>
          <w:iCs/>
          <w:sz w:val="24"/>
          <w:szCs w:val="24"/>
        </w:rPr>
        <w:t>Ahli Kitab</w:t>
      </w:r>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namun</w:t>
      </w:r>
      <w:proofErr w:type="spellEnd"/>
      <w:r w:rsidRPr="00EE7A35">
        <w:rPr>
          <w:rFonts w:asciiTheme="majorBidi" w:hAnsiTheme="majorBidi" w:cstheme="majorBidi"/>
          <w:sz w:val="24"/>
          <w:szCs w:val="24"/>
        </w:rPr>
        <w:t xml:space="preserve"> fatwa MUI </w:t>
      </w:r>
      <w:proofErr w:type="spellStart"/>
      <w:r w:rsidRPr="00EE7A35">
        <w:rPr>
          <w:rFonts w:asciiTheme="majorBidi" w:hAnsiTheme="majorBidi" w:cstheme="majorBidi"/>
          <w:sz w:val="24"/>
          <w:szCs w:val="24"/>
        </w:rPr>
        <w:t>mengharamkannya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atas</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dasar</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pertimbangan</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bahwa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kerugiannya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dampak</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negatifnya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lebih</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besar</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daripada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keuntungannya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dampak</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positifnya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Dalam</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redaksinya</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sendiri</w:t>
      </w:r>
      <w:proofErr w:type="spellEnd"/>
      <w:r w:rsidRPr="00EE7A35">
        <w:rPr>
          <w:rFonts w:asciiTheme="majorBidi" w:hAnsiTheme="majorBidi" w:cstheme="majorBidi"/>
          <w:sz w:val="24"/>
          <w:szCs w:val="24"/>
        </w:rPr>
        <w:t xml:space="preserve"> </w:t>
      </w:r>
      <w:proofErr w:type="spellStart"/>
      <w:r w:rsidRPr="00EE7A35">
        <w:rPr>
          <w:rFonts w:asciiTheme="majorBidi" w:hAnsiTheme="majorBidi" w:cstheme="majorBidi"/>
          <w:sz w:val="24"/>
          <w:szCs w:val="24"/>
        </w:rPr>
        <w:t>Athomengatakan</w:t>
      </w:r>
      <w:proofErr w:type="spellEnd"/>
      <w:r w:rsidRPr="00EE7A35">
        <w:rPr>
          <w:rFonts w:asciiTheme="majorBidi" w:hAnsiTheme="majorBidi" w:cstheme="majorBidi"/>
          <w:sz w:val="24"/>
          <w:szCs w:val="24"/>
        </w:rPr>
        <w:t xml:space="preserve">: </w:t>
      </w:r>
      <w:r w:rsidRPr="00EE7A35">
        <w:rPr>
          <w:rFonts w:asciiTheme="majorBidi" w:hAnsiTheme="majorBidi" w:cstheme="majorBidi"/>
          <w:i/>
          <w:sz w:val="24"/>
          <w:szCs w:val="24"/>
        </w:rPr>
        <w:t xml:space="preserve">The interesting thing about the fatwa is that, while the Qur`an explicitly permits a Muslim man to marry a woman of the ahl al-kitab, the fatwa does </w:t>
      </w:r>
      <w:proofErr w:type="gramStart"/>
      <w:r w:rsidRPr="00EE7A35">
        <w:rPr>
          <w:rFonts w:asciiTheme="majorBidi" w:hAnsiTheme="majorBidi" w:cstheme="majorBidi"/>
          <w:i/>
          <w:sz w:val="24"/>
          <w:szCs w:val="24"/>
        </w:rPr>
        <w:t>not..</w:t>
      </w:r>
      <w:proofErr w:type="gramEnd"/>
      <w:r w:rsidRPr="00EE7A35">
        <w:rPr>
          <w:rFonts w:asciiTheme="majorBidi" w:hAnsiTheme="majorBidi" w:cstheme="majorBidi"/>
          <w:i/>
          <w:sz w:val="24"/>
          <w:szCs w:val="24"/>
        </w:rPr>
        <w:t xml:space="preserve"> It forbids such a marriage on the grounds that the </w:t>
      </w:r>
      <w:proofErr w:type="spellStart"/>
      <w:r w:rsidRPr="00EE7A35">
        <w:rPr>
          <w:rFonts w:asciiTheme="majorBidi" w:hAnsiTheme="majorBidi" w:cstheme="majorBidi"/>
          <w:i/>
          <w:sz w:val="24"/>
          <w:szCs w:val="24"/>
        </w:rPr>
        <w:t>mafsadah</w:t>
      </w:r>
      <w:proofErr w:type="spellEnd"/>
      <w:r w:rsidRPr="00EE7A35">
        <w:rPr>
          <w:rFonts w:asciiTheme="majorBidi" w:hAnsiTheme="majorBidi" w:cstheme="majorBidi"/>
          <w:i/>
          <w:sz w:val="24"/>
          <w:szCs w:val="24"/>
        </w:rPr>
        <w:t xml:space="preserve"> (harm)</w:t>
      </w:r>
      <w:r>
        <w:rPr>
          <w:rStyle w:val="FootnoteReference"/>
          <w:rFonts w:asciiTheme="majorBidi" w:hAnsiTheme="majorBidi" w:cstheme="majorBidi"/>
          <w:i/>
          <w:sz w:val="24"/>
          <w:szCs w:val="24"/>
        </w:rPr>
        <w:footnoteReference w:id="69"/>
      </w:r>
    </w:p>
    <w:p w14:paraId="3AFE6D4A" w14:textId="77777777" w:rsidR="00EE034D" w:rsidRPr="00570CA3" w:rsidRDefault="00EE034D" w:rsidP="00EE034D">
      <w:pPr>
        <w:ind w:firstLine="720"/>
        <w:jc w:val="both"/>
        <w:rPr>
          <w:lang w:val="id-ID"/>
        </w:rPr>
      </w:pPr>
      <w:r w:rsidRPr="00D01781">
        <w:rPr>
          <w:rFonts w:cs="Times New Roman"/>
          <w:color w:val="191919"/>
          <w:szCs w:val="24"/>
        </w:rPr>
        <w:t xml:space="preserve">Fatwa MUI </w:t>
      </w:r>
      <w:proofErr w:type="spellStart"/>
      <w:r w:rsidRPr="00D01781">
        <w:rPr>
          <w:rFonts w:cs="Times New Roman"/>
          <w:color w:val="191919"/>
          <w:szCs w:val="24"/>
        </w:rPr>
        <w:t>ini</w:t>
      </w:r>
      <w:proofErr w:type="spellEnd"/>
      <w:r w:rsidRPr="00D01781">
        <w:rPr>
          <w:rFonts w:cs="Times New Roman"/>
          <w:color w:val="191919"/>
          <w:szCs w:val="24"/>
        </w:rPr>
        <w:t xml:space="preserve"> </w:t>
      </w:r>
      <w:proofErr w:type="spellStart"/>
      <w:r w:rsidRPr="00D01781">
        <w:rPr>
          <w:rFonts w:cs="Times New Roman"/>
          <w:color w:val="191919"/>
          <w:szCs w:val="24"/>
        </w:rPr>
        <w:t>kembali</w:t>
      </w:r>
      <w:proofErr w:type="spellEnd"/>
      <w:r w:rsidRPr="00D01781">
        <w:rPr>
          <w:rFonts w:cs="Times New Roman"/>
          <w:color w:val="191919"/>
          <w:szCs w:val="24"/>
        </w:rPr>
        <w:t xml:space="preserve"> </w:t>
      </w:r>
      <w:proofErr w:type="spellStart"/>
      <w:r w:rsidRPr="00D01781">
        <w:rPr>
          <w:rFonts w:cs="Times New Roman"/>
          <w:color w:val="191919"/>
          <w:szCs w:val="24"/>
        </w:rPr>
        <w:t>dipertegas</w:t>
      </w:r>
      <w:proofErr w:type="spellEnd"/>
      <w:r w:rsidRPr="00D01781">
        <w:rPr>
          <w:rFonts w:cs="Times New Roman"/>
          <w:color w:val="191919"/>
          <w:szCs w:val="24"/>
        </w:rPr>
        <w:t xml:space="preserve"> </w:t>
      </w:r>
      <w:proofErr w:type="spellStart"/>
      <w:r w:rsidRPr="00D01781">
        <w:rPr>
          <w:rFonts w:cs="Times New Roman"/>
          <w:color w:val="191919"/>
          <w:szCs w:val="24"/>
        </w:rPr>
        <w:t>lagi</w:t>
      </w:r>
      <w:proofErr w:type="spellEnd"/>
      <w:r w:rsidRPr="00D01781">
        <w:rPr>
          <w:rFonts w:cs="Times New Roman"/>
          <w:color w:val="191919"/>
          <w:szCs w:val="24"/>
        </w:rPr>
        <w:t xml:space="preserve"> </w:t>
      </w:r>
      <w:proofErr w:type="spellStart"/>
      <w:r w:rsidRPr="00D01781">
        <w:rPr>
          <w:rFonts w:cs="Times New Roman"/>
          <w:color w:val="191919"/>
          <w:szCs w:val="24"/>
        </w:rPr>
        <w:t>dengan</w:t>
      </w:r>
      <w:proofErr w:type="spellEnd"/>
      <w:r w:rsidRPr="00D01781">
        <w:rPr>
          <w:rFonts w:cs="Times New Roman"/>
          <w:color w:val="191919"/>
          <w:szCs w:val="24"/>
        </w:rPr>
        <w:t xml:space="preserve"> </w:t>
      </w:r>
      <w:proofErr w:type="spellStart"/>
      <w:r w:rsidRPr="00D01781">
        <w:rPr>
          <w:rFonts w:cs="Times New Roman"/>
          <w:color w:val="191919"/>
          <w:szCs w:val="24"/>
        </w:rPr>
        <w:t>keluarnya</w:t>
      </w:r>
      <w:proofErr w:type="spellEnd"/>
      <w:r w:rsidRPr="00D01781">
        <w:rPr>
          <w:rFonts w:cs="Times New Roman"/>
          <w:color w:val="191919"/>
          <w:szCs w:val="24"/>
        </w:rPr>
        <w:t xml:space="preserve"> Fatwa MUI</w:t>
      </w:r>
      <w:r w:rsidRPr="00D01781">
        <w:rPr>
          <w:rFonts w:cs="Times New Roman"/>
          <w:color w:val="000000"/>
          <w:szCs w:val="24"/>
        </w:rPr>
        <w:t xml:space="preserve"> Nomor:4/</w:t>
      </w:r>
      <w:proofErr w:type="spellStart"/>
      <w:r w:rsidRPr="00D01781">
        <w:rPr>
          <w:rFonts w:cs="Times New Roman"/>
          <w:color w:val="000000"/>
          <w:szCs w:val="24"/>
        </w:rPr>
        <w:t>Munas</w:t>
      </w:r>
      <w:proofErr w:type="spellEnd"/>
      <w:r w:rsidRPr="00D01781">
        <w:rPr>
          <w:rFonts w:cs="Times New Roman"/>
          <w:color w:val="000000"/>
          <w:szCs w:val="24"/>
        </w:rPr>
        <w:t xml:space="preserve"> VII/MUI/8/2005 </w:t>
      </w:r>
      <w:proofErr w:type="spellStart"/>
      <w:r w:rsidRPr="00D01781">
        <w:rPr>
          <w:rFonts w:cs="Times New Roman"/>
          <w:color w:val="000000"/>
          <w:szCs w:val="24"/>
        </w:rPr>
        <w:t>tentang</w:t>
      </w:r>
      <w:proofErr w:type="spellEnd"/>
      <w:r w:rsidRPr="00D01781">
        <w:rPr>
          <w:rFonts w:cs="Times New Roman"/>
          <w:color w:val="000000"/>
          <w:szCs w:val="24"/>
        </w:rPr>
        <w:t xml:space="preserve"> </w:t>
      </w:r>
      <w:proofErr w:type="spellStart"/>
      <w:r w:rsidRPr="00D01781">
        <w:rPr>
          <w:rFonts w:cs="Times New Roman"/>
          <w:color w:val="000000"/>
          <w:szCs w:val="24"/>
        </w:rPr>
        <w:t>Perkawinan</w:t>
      </w:r>
      <w:proofErr w:type="spellEnd"/>
      <w:r w:rsidRPr="00D01781">
        <w:rPr>
          <w:rFonts w:cs="Times New Roman"/>
          <w:color w:val="000000"/>
          <w:szCs w:val="24"/>
        </w:rPr>
        <w:t xml:space="preserve"> Beda Agama</w:t>
      </w:r>
      <w:r w:rsidRPr="00D01781">
        <w:rPr>
          <w:rFonts w:cs="Times New Roman"/>
          <w:color w:val="191919"/>
          <w:szCs w:val="24"/>
        </w:rPr>
        <w:t xml:space="preserve"> p</w:t>
      </w:r>
      <w:r w:rsidRPr="00D01781">
        <w:rPr>
          <w:rFonts w:cs="Times New Roman"/>
          <w:color w:val="000000"/>
          <w:szCs w:val="24"/>
        </w:rPr>
        <w:t xml:space="preserve">ada </w:t>
      </w:r>
      <w:proofErr w:type="spellStart"/>
      <w:r w:rsidRPr="00D01781">
        <w:rPr>
          <w:rFonts w:cs="Times New Roman"/>
          <w:color w:val="000000"/>
          <w:szCs w:val="24"/>
        </w:rPr>
        <w:t>tanggal</w:t>
      </w:r>
      <w:proofErr w:type="spellEnd"/>
      <w:r w:rsidRPr="00D01781">
        <w:rPr>
          <w:rFonts w:cs="Times New Roman"/>
          <w:color w:val="000000"/>
          <w:szCs w:val="24"/>
        </w:rPr>
        <w:t xml:space="preserve"> 28 </w:t>
      </w:r>
      <w:proofErr w:type="spellStart"/>
      <w:r w:rsidRPr="00D01781">
        <w:rPr>
          <w:rFonts w:cs="Times New Roman"/>
          <w:color w:val="000000"/>
          <w:szCs w:val="24"/>
        </w:rPr>
        <w:t>Juli</w:t>
      </w:r>
      <w:proofErr w:type="spellEnd"/>
      <w:r w:rsidRPr="00D01781">
        <w:rPr>
          <w:rFonts w:cs="Times New Roman"/>
          <w:color w:val="000000"/>
          <w:szCs w:val="24"/>
        </w:rPr>
        <w:t xml:space="preserve"> </w:t>
      </w:r>
      <w:proofErr w:type="spellStart"/>
      <w:r w:rsidRPr="00D01781">
        <w:rPr>
          <w:rFonts w:cs="Times New Roman"/>
          <w:color w:val="000000"/>
          <w:szCs w:val="24"/>
        </w:rPr>
        <w:t>tahun</w:t>
      </w:r>
      <w:proofErr w:type="spellEnd"/>
      <w:r w:rsidRPr="00D01781">
        <w:rPr>
          <w:rFonts w:cs="Times New Roman"/>
          <w:color w:val="000000"/>
          <w:szCs w:val="24"/>
        </w:rPr>
        <w:t xml:space="preserve"> 2005. </w:t>
      </w:r>
      <w:proofErr w:type="spellStart"/>
      <w:r w:rsidRPr="00D01781">
        <w:rPr>
          <w:rFonts w:cs="Times New Roman"/>
          <w:color w:val="000000"/>
          <w:szCs w:val="24"/>
        </w:rPr>
        <w:t>Substansi</w:t>
      </w:r>
      <w:proofErr w:type="spellEnd"/>
      <w:r w:rsidRPr="00D01781">
        <w:rPr>
          <w:rFonts w:cs="Times New Roman"/>
          <w:color w:val="000000"/>
          <w:szCs w:val="24"/>
        </w:rPr>
        <w:t xml:space="preserve"> </w:t>
      </w:r>
      <w:proofErr w:type="spellStart"/>
      <w:r w:rsidRPr="00D01781">
        <w:rPr>
          <w:rFonts w:cs="Times New Roman"/>
          <w:color w:val="000000"/>
          <w:szCs w:val="24"/>
        </w:rPr>
        <w:t>isi</w:t>
      </w:r>
      <w:proofErr w:type="spellEnd"/>
      <w:r w:rsidRPr="00D01781">
        <w:rPr>
          <w:rFonts w:cs="Times New Roman"/>
          <w:color w:val="000000"/>
          <w:szCs w:val="24"/>
        </w:rPr>
        <w:t xml:space="preserve"> </w:t>
      </w:r>
      <w:proofErr w:type="spellStart"/>
      <w:r w:rsidRPr="00D01781">
        <w:rPr>
          <w:rFonts w:cs="Times New Roman"/>
          <w:color w:val="000000"/>
          <w:szCs w:val="24"/>
        </w:rPr>
        <w:t>dalam</w:t>
      </w:r>
      <w:proofErr w:type="spellEnd"/>
      <w:r w:rsidRPr="00D01781">
        <w:rPr>
          <w:rFonts w:cs="Times New Roman"/>
          <w:color w:val="000000"/>
          <w:szCs w:val="24"/>
        </w:rPr>
        <w:t xml:space="preserve"> fatwa </w:t>
      </w:r>
      <w:proofErr w:type="spellStart"/>
      <w:r w:rsidRPr="00D01781">
        <w:rPr>
          <w:rFonts w:cs="Times New Roman"/>
          <w:color w:val="000000"/>
          <w:szCs w:val="24"/>
        </w:rPr>
        <w:t>ini</w:t>
      </w:r>
      <w:proofErr w:type="spellEnd"/>
      <w:r w:rsidRPr="00D01781">
        <w:rPr>
          <w:rFonts w:cs="Times New Roman"/>
          <w:color w:val="000000"/>
          <w:szCs w:val="24"/>
        </w:rPr>
        <w:t xml:space="preserve"> </w:t>
      </w:r>
      <w:proofErr w:type="spellStart"/>
      <w:r w:rsidRPr="00D01781">
        <w:rPr>
          <w:rFonts w:cs="Times New Roman"/>
          <w:color w:val="000000"/>
          <w:szCs w:val="24"/>
        </w:rPr>
        <w:t>sebenarnya</w:t>
      </w:r>
      <w:proofErr w:type="spellEnd"/>
      <w:r w:rsidRPr="00D01781">
        <w:rPr>
          <w:rFonts w:cs="Times New Roman"/>
          <w:color w:val="000000"/>
          <w:szCs w:val="24"/>
        </w:rPr>
        <w:t xml:space="preserve"> </w:t>
      </w:r>
      <w:proofErr w:type="spellStart"/>
      <w:r w:rsidRPr="00D01781">
        <w:rPr>
          <w:rFonts w:cs="Times New Roman"/>
          <w:color w:val="000000"/>
          <w:szCs w:val="24"/>
        </w:rPr>
        <w:t>tak</w:t>
      </w:r>
      <w:proofErr w:type="spellEnd"/>
      <w:r w:rsidRPr="00D01781">
        <w:rPr>
          <w:rFonts w:cs="Times New Roman"/>
          <w:color w:val="000000"/>
          <w:szCs w:val="24"/>
        </w:rPr>
        <w:t xml:space="preserve"> </w:t>
      </w:r>
      <w:proofErr w:type="spellStart"/>
      <w:r w:rsidRPr="00D01781">
        <w:rPr>
          <w:rFonts w:cs="Times New Roman"/>
          <w:color w:val="000000"/>
          <w:szCs w:val="24"/>
        </w:rPr>
        <w:t>jauh</w:t>
      </w:r>
      <w:proofErr w:type="spellEnd"/>
      <w:r w:rsidRPr="00D01781">
        <w:rPr>
          <w:rFonts w:cs="Times New Roman"/>
          <w:color w:val="000000"/>
          <w:szCs w:val="24"/>
        </w:rPr>
        <w:t xml:space="preserve"> </w:t>
      </w:r>
      <w:proofErr w:type="spellStart"/>
      <w:r w:rsidRPr="00D01781">
        <w:rPr>
          <w:rFonts w:cs="Times New Roman"/>
          <w:color w:val="000000"/>
          <w:szCs w:val="24"/>
        </w:rPr>
        <w:t>berbeda</w:t>
      </w:r>
      <w:proofErr w:type="spellEnd"/>
      <w:r w:rsidRPr="00D01781">
        <w:rPr>
          <w:rFonts w:cs="Times New Roman"/>
          <w:color w:val="000000"/>
          <w:szCs w:val="24"/>
        </w:rPr>
        <w:t xml:space="preserve"> </w:t>
      </w:r>
      <w:proofErr w:type="spellStart"/>
      <w:r w:rsidRPr="00D01781">
        <w:rPr>
          <w:rFonts w:cs="Times New Roman"/>
          <w:color w:val="000000"/>
          <w:szCs w:val="24"/>
        </w:rPr>
        <w:t>dengan</w:t>
      </w:r>
      <w:proofErr w:type="spellEnd"/>
      <w:r w:rsidRPr="00D01781">
        <w:rPr>
          <w:rFonts w:cs="Times New Roman"/>
          <w:color w:val="000000"/>
          <w:szCs w:val="24"/>
        </w:rPr>
        <w:t xml:space="preserve"> fatwa yang </w:t>
      </w:r>
      <w:proofErr w:type="spellStart"/>
      <w:r w:rsidRPr="00D01781">
        <w:rPr>
          <w:rFonts w:cs="Times New Roman"/>
          <w:color w:val="000000"/>
          <w:szCs w:val="24"/>
        </w:rPr>
        <w:t>dikeluarkan</w:t>
      </w:r>
      <w:proofErr w:type="spellEnd"/>
      <w:r w:rsidRPr="00D01781">
        <w:rPr>
          <w:rFonts w:cs="Times New Roman"/>
          <w:color w:val="000000"/>
          <w:szCs w:val="24"/>
        </w:rPr>
        <w:t xml:space="preserve"> pada 1980. </w:t>
      </w:r>
      <w:proofErr w:type="spellStart"/>
      <w:r w:rsidRPr="00D01781">
        <w:rPr>
          <w:rFonts w:cs="Times New Roman"/>
          <w:color w:val="000000"/>
          <w:szCs w:val="24"/>
        </w:rPr>
        <w:t>Bahwa</w:t>
      </w:r>
      <w:proofErr w:type="spellEnd"/>
      <w:r w:rsidRPr="00D01781">
        <w:rPr>
          <w:rFonts w:cs="Times New Roman"/>
          <w:color w:val="000000"/>
          <w:szCs w:val="24"/>
        </w:rPr>
        <w:t xml:space="preserve">, </w:t>
      </w:r>
      <w:proofErr w:type="spellStart"/>
      <w:r w:rsidRPr="00D01781">
        <w:rPr>
          <w:rFonts w:cs="Times New Roman"/>
          <w:color w:val="000000"/>
          <w:szCs w:val="24"/>
        </w:rPr>
        <w:t>perkawinan</w:t>
      </w:r>
      <w:proofErr w:type="spellEnd"/>
      <w:r w:rsidRPr="00D01781">
        <w:rPr>
          <w:rFonts w:cs="Times New Roman"/>
          <w:color w:val="000000"/>
          <w:szCs w:val="24"/>
        </w:rPr>
        <w:t xml:space="preserve"> </w:t>
      </w:r>
      <w:proofErr w:type="spellStart"/>
      <w:r w:rsidRPr="00D01781">
        <w:rPr>
          <w:rFonts w:cs="Times New Roman"/>
          <w:color w:val="000000"/>
          <w:szCs w:val="24"/>
        </w:rPr>
        <w:t>beda</w:t>
      </w:r>
      <w:proofErr w:type="spellEnd"/>
      <w:r w:rsidRPr="00D01781">
        <w:rPr>
          <w:rFonts w:cs="Times New Roman"/>
          <w:color w:val="000000"/>
          <w:szCs w:val="24"/>
        </w:rPr>
        <w:t xml:space="preserve"> agama </w:t>
      </w:r>
      <w:proofErr w:type="spellStart"/>
      <w:r w:rsidRPr="00D01781">
        <w:rPr>
          <w:rFonts w:cs="Times New Roman"/>
          <w:color w:val="000000"/>
          <w:szCs w:val="24"/>
        </w:rPr>
        <w:t>adalah</w:t>
      </w:r>
      <w:proofErr w:type="spellEnd"/>
      <w:r w:rsidRPr="00D01781">
        <w:rPr>
          <w:rFonts w:cs="Times New Roman"/>
          <w:color w:val="000000"/>
          <w:szCs w:val="24"/>
        </w:rPr>
        <w:t xml:space="preserve"> haram dan </w:t>
      </w:r>
      <w:proofErr w:type="spellStart"/>
      <w:r w:rsidRPr="00D01781">
        <w:rPr>
          <w:rFonts w:cs="Times New Roman"/>
          <w:color w:val="000000"/>
          <w:szCs w:val="24"/>
        </w:rPr>
        <w:t>tidak</w:t>
      </w:r>
      <w:proofErr w:type="spellEnd"/>
      <w:r w:rsidRPr="00D01781">
        <w:rPr>
          <w:rFonts w:cs="Times New Roman"/>
          <w:color w:val="000000"/>
          <w:szCs w:val="24"/>
        </w:rPr>
        <w:t xml:space="preserve"> </w:t>
      </w:r>
      <w:proofErr w:type="spellStart"/>
      <w:r w:rsidRPr="00D01781">
        <w:rPr>
          <w:rFonts w:cs="Times New Roman"/>
          <w:color w:val="000000"/>
          <w:szCs w:val="24"/>
        </w:rPr>
        <w:t>sah</w:t>
      </w:r>
      <w:proofErr w:type="spellEnd"/>
      <w:r w:rsidRPr="00D01781">
        <w:rPr>
          <w:rFonts w:cs="Times New Roman"/>
          <w:color w:val="000000"/>
          <w:szCs w:val="24"/>
        </w:rPr>
        <w:t>.</w:t>
      </w:r>
      <w:r>
        <w:rPr>
          <w:rFonts w:cs="Times New Roman"/>
          <w:color w:val="000000"/>
          <w:szCs w:val="24"/>
        </w:rPr>
        <w:t xml:space="preserve"> Fatwa MUI </w:t>
      </w:r>
      <w:proofErr w:type="spellStart"/>
      <w:r>
        <w:rPr>
          <w:rFonts w:cs="Times New Roman"/>
          <w:color w:val="000000"/>
          <w:szCs w:val="24"/>
        </w:rPr>
        <w:t>ini</w:t>
      </w:r>
      <w:proofErr w:type="spellEnd"/>
      <w:r>
        <w:rPr>
          <w:rFonts w:cs="Times New Roman"/>
          <w:color w:val="000000"/>
          <w:szCs w:val="24"/>
        </w:rPr>
        <w:t xml:space="preserve"> </w:t>
      </w:r>
      <w:proofErr w:type="spellStart"/>
      <w:r>
        <w:rPr>
          <w:rFonts w:cs="Times New Roman"/>
          <w:color w:val="000000"/>
          <w:szCs w:val="24"/>
        </w:rPr>
        <w:t>menyatakan</w:t>
      </w:r>
      <w:proofErr w:type="spellEnd"/>
      <w:r>
        <w:rPr>
          <w:rFonts w:cs="Times New Roman"/>
          <w:color w:val="000000"/>
          <w:szCs w:val="24"/>
        </w:rPr>
        <w:t xml:space="preserve"> </w:t>
      </w:r>
      <w:proofErr w:type="spellStart"/>
      <w:r>
        <w:t>setelah</w:t>
      </w:r>
      <w:proofErr w:type="spellEnd"/>
      <w:r>
        <w:t xml:space="preserve"> </w:t>
      </w:r>
      <w:proofErr w:type="spellStart"/>
      <w:r>
        <w:t>mempertimbangkan</w:t>
      </w:r>
      <w:proofErr w:type="spellEnd"/>
      <w:r>
        <w:t xml:space="preserve"> </w:t>
      </w:r>
      <w:proofErr w:type="spellStart"/>
      <w:r>
        <w:t>bahwa</w:t>
      </w:r>
      <w:proofErr w:type="spellEnd"/>
      <w:r>
        <w:t xml:space="preserve"> </w:t>
      </w:r>
      <w:proofErr w:type="spellStart"/>
      <w:r>
        <w:t>perkawinan</w:t>
      </w:r>
      <w:proofErr w:type="spellEnd"/>
      <w:r>
        <w:t xml:space="preserve"> </w:t>
      </w:r>
      <w:proofErr w:type="spellStart"/>
      <w:r>
        <w:t>beda</w:t>
      </w:r>
      <w:proofErr w:type="spellEnd"/>
      <w:r>
        <w:t xml:space="preserve"> agama </w:t>
      </w:r>
      <w:proofErr w:type="spellStart"/>
      <w:r>
        <w:t>sering</w:t>
      </w:r>
      <w:proofErr w:type="spellEnd"/>
      <w:r>
        <w:t xml:space="preserve"> </w:t>
      </w:r>
      <w:proofErr w:type="spellStart"/>
      <w:r>
        <w:t>menimbulkan</w:t>
      </w:r>
      <w:proofErr w:type="spellEnd"/>
      <w:r>
        <w:t xml:space="preserve"> </w:t>
      </w:r>
      <w:proofErr w:type="spellStart"/>
      <w:r>
        <w:t>keresahan</w:t>
      </w:r>
      <w:proofErr w:type="spellEnd"/>
      <w:r>
        <w:t xml:space="preserve"> di </w:t>
      </w:r>
      <w:proofErr w:type="spellStart"/>
      <w:r>
        <w:t>tengah-tengah</w:t>
      </w:r>
      <w:proofErr w:type="spellEnd"/>
      <w:r>
        <w:t xml:space="preserve"> </w:t>
      </w:r>
      <w:proofErr w:type="spellStart"/>
      <w:r>
        <w:t>masyarakat</w:t>
      </w:r>
      <w:proofErr w:type="spellEnd"/>
      <w:r>
        <w:t xml:space="preserve">, </w:t>
      </w:r>
      <w:proofErr w:type="spellStart"/>
      <w:r>
        <w:t>mengundang</w:t>
      </w:r>
      <w:proofErr w:type="spellEnd"/>
      <w:r>
        <w:t xml:space="preserve"> </w:t>
      </w:r>
      <w:proofErr w:type="spellStart"/>
      <w:r>
        <w:t>perdebatan</w:t>
      </w:r>
      <w:proofErr w:type="spellEnd"/>
      <w:r>
        <w:t xml:space="preserve"> di </w:t>
      </w:r>
      <w:proofErr w:type="spellStart"/>
      <w:r>
        <w:t>antara</w:t>
      </w:r>
      <w:proofErr w:type="spellEnd"/>
      <w:r>
        <w:t xml:space="preserve"> </w:t>
      </w:r>
      <w:proofErr w:type="spellStart"/>
      <w:r>
        <w:t>sesama</w:t>
      </w:r>
      <w:proofErr w:type="spellEnd"/>
      <w:r>
        <w:t xml:space="preserve"> </w:t>
      </w:r>
      <w:proofErr w:type="spellStart"/>
      <w:r>
        <w:t>umat</w:t>
      </w:r>
      <w:proofErr w:type="spellEnd"/>
      <w:r>
        <w:t xml:space="preserve"> Islam, </w:t>
      </w:r>
      <w:proofErr w:type="spellStart"/>
      <w:r>
        <w:t>memunculkan</w:t>
      </w:r>
      <w:proofErr w:type="spellEnd"/>
      <w:r>
        <w:t xml:space="preserve"> </w:t>
      </w:r>
      <w:proofErr w:type="spellStart"/>
      <w:r>
        <w:t>paham</w:t>
      </w:r>
      <w:proofErr w:type="spellEnd"/>
      <w:r>
        <w:t xml:space="preserve"> dan </w:t>
      </w:r>
      <w:proofErr w:type="spellStart"/>
      <w:r>
        <w:t>pemikiran</w:t>
      </w:r>
      <w:proofErr w:type="spellEnd"/>
      <w:r>
        <w:t xml:space="preserve"> yang </w:t>
      </w:r>
      <w:proofErr w:type="spellStart"/>
      <w:r>
        <w:t>membenarkan</w:t>
      </w:r>
      <w:proofErr w:type="spellEnd"/>
      <w:r>
        <w:t xml:space="preserve"> </w:t>
      </w:r>
      <w:proofErr w:type="spellStart"/>
      <w:r>
        <w:t>perkawinan</w:t>
      </w:r>
      <w:proofErr w:type="spellEnd"/>
      <w:r>
        <w:t xml:space="preserve"> </w:t>
      </w:r>
      <w:proofErr w:type="spellStart"/>
      <w:r>
        <w:t>beda</w:t>
      </w:r>
      <w:proofErr w:type="spellEnd"/>
      <w:r>
        <w:t xml:space="preserve"> agama </w:t>
      </w:r>
      <w:proofErr w:type="spellStart"/>
      <w:r>
        <w:t>dengan</w:t>
      </w:r>
      <w:proofErr w:type="spellEnd"/>
      <w:r>
        <w:t xml:space="preserve"> </w:t>
      </w:r>
      <w:proofErr w:type="spellStart"/>
      <w:r>
        <w:t>dalih</w:t>
      </w:r>
      <w:proofErr w:type="spellEnd"/>
      <w:r>
        <w:t xml:space="preserve"> </w:t>
      </w:r>
      <w:proofErr w:type="spellStart"/>
      <w:r>
        <w:t>Hak</w:t>
      </w:r>
      <w:proofErr w:type="spellEnd"/>
      <w:r>
        <w:t xml:space="preserve"> </w:t>
      </w:r>
      <w:proofErr w:type="spellStart"/>
      <w:r>
        <w:t>Asasi</w:t>
      </w:r>
      <w:proofErr w:type="spellEnd"/>
      <w:r>
        <w:t xml:space="preserve"> </w:t>
      </w:r>
      <w:proofErr w:type="spellStart"/>
      <w:r>
        <w:t>Manusia</w:t>
      </w:r>
      <w:proofErr w:type="spellEnd"/>
      <w:r>
        <w:t xml:space="preserve"> dan </w:t>
      </w:r>
      <w:proofErr w:type="spellStart"/>
      <w:r>
        <w:t>kemaslahatan</w:t>
      </w:r>
      <w:proofErr w:type="spellEnd"/>
      <w:r>
        <w:t xml:space="preserve">, </w:t>
      </w:r>
      <w:proofErr w:type="spellStart"/>
      <w:r>
        <w:t>maka</w:t>
      </w:r>
      <w:proofErr w:type="spellEnd"/>
      <w:r>
        <w:t xml:space="preserve"> </w:t>
      </w:r>
      <w:proofErr w:type="spellStart"/>
      <w:r>
        <w:t>dengan</w:t>
      </w:r>
      <w:proofErr w:type="spellEnd"/>
      <w:r>
        <w:t xml:space="preserve"> </w:t>
      </w:r>
      <w:proofErr w:type="spellStart"/>
      <w:r>
        <w:t>bersandarkan</w:t>
      </w:r>
      <w:proofErr w:type="spellEnd"/>
      <w:r>
        <w:t xml:space="preserve"> pada </w:t>
      </w:r>
      <w:proofErr w:type="spellStart"/>
      <w:r>
        <w:t>Alqur`an</w:t>
      </w:r>
      <w:proofErr w:type="spellEnd"/>
      <w:r>
        <w:t xml:space="preserve">, </w:t>
      </w:r>
      <w:proofErr w:type="spellStart"/>
      <w:r>
        <w:t>hadis</w:t>
      </w:r>
      <w:proofErr w:type="spellEnd"/>
      <w:r>
        <w:t xml:space="preserve"> Nabi SAW, </w:t>
      </w:r>
      <w:proofErr w:type="spellStart"/>
      <w:r>
        <w:t>kaidah</w:t>
      </w:r>
      <w:proofErr w:type="spellEnd"/>
      <w:r>
        <w:t xml:space="preserve"> </w:t>
      </w:r>
      <w:proofErr w:type="spellStart"/>
      <w:r>
        <w:t>fikih</w:t>
      </w:r>
      <w:proofErr w:type="spellEnd"/>
      <w:r>
        <w:t xml:space="preserve">: </w:t>
      </w:r>
      <w:proofErr w:type="spellStart"/>
      <w:r>
        <w:rPr>
          <w:i/>
        </w:rPr>
        <w:t>dar`u</w:t>
      </w:r>
      <w:proofErr w:type="spellEnd"/>
      <w:r>
        <w:rPr>
          <w:i/>
        </w:rPr>
        <w:t xml:space="preserve"> al-</w:t>
      </w:r>
      <w:proofErr w:type="spellStart"/>
      <w:r>
        <w:rPr>
          <w:i/>
        </w:rPr>
        <w:t>mafasid</w:t>
      </w:r>
      <w:proofErr w:type="spellEnd"/>
      <w:r>
        <w:rPr>
          <w:i/>
        </w:rPr>
        <w:t xml:space="preserve"> muqaddam ‘ala </w:t>
      </w:r>
      <w:proofErr w:type="spellStart"/>
      <w:r>
        <w:rPr>
          <w:i/>
        </w:rPr>
        <w:t>jalb</w:t>
      </w:r>
      <w:proofErr w:type="spellEnd"/>
      <w:r>
        <w:rPr>
          <w:i/>
        </w:rPr>
        <w:t xml:space="preserve"> al-</w:t>
      </w:r>
      <w:proofErr w:type="spellStart"/>
      <w:r>
        <w:rPr>
          <w:i/>
        </w:rPr>
        <w:t>mashalih</w:t>
      </w:r>
      <w:proofErr w:type="spellEnd"/>
      <w:r>
        <w:rPr>
          <w:i/>
        </w:rPr>
        <w:t xml:space="preserve">, </w:t>
      </w:r>
      <w:r>
        <w:t xml:space="preserve">dan </w:t>
      </w:r>
      <w:proofErr w:type="spellStart"/>
      <w:r>
        <w:t>kaidah</w:t>
      </w:r>
      <w:proofErr w:type="spellEnd"/>
      <w:r>
        <w:t xml:space="preserve"> </w:t>
      </w:r>
      <w:proofErr w:type="spellStart"/>
      <w:r>
        <w:rPr>
          <w:i/>
        </w:rPr>
        <w:t>sadd</w:t>
      </w:r>
      <w:proofErr w:type="spellEnd"/>
      <w:r>
        <w:rPr>
          <w:i/>
        </w:rPr>
        <w:t xml:space="preserve"> adz-</w:t>
      </w:r>
      <w:proofErr w:type="spellStart"/>
      <w:r>
        <w:rPr>
          <w:i/>
        </w:rPr>
        <w:t>dzari‘ah</w:t>
      </w:r>
      <w:proofErr w:type="spellEnd"/>
      <w:r>
        <w:t xml:space="preserve">, </w:t>
      </w:r>
      <w:proofErr w:type="spellStart"/>
      <w:r>
        <w:t>maka</w:t>
      </w:r>
      <w:proofErr w:type="spellEnd"/>
      <w:r>
        <w:t xml:space="preserve"> MUI </w:t>
      </w:r>
      <w:proofErr w:type="spellStart"/>
      <w:r>
        <w:t>menetapkan</w:t>
      </w:r>
      <w:proofErr w:type="spellEnd"/>
      <w:r>
        <w:t xml:space="preserve"> </w:t>
      </w:r>
      <w:proofErr w:type="spellStart"/>
      <w:r>
        <w:t>bahwa</w:t>
      </w:r>
      <w:proofErr w:type="spellEnd"/>
      <w:r>
        <w:t xml:space="preserve"> </w:t>
      </w:r>
      <w:proofErr w:type="spellStart"/>
      <w:r>
        <w:t>perkawinan</w:t>
      </w:r>
      <w:proofErr w:type="spellEnd"/>
      <w:r>
        <w:t xml:space="preserve"> </w:t>
      </w:r>
      <w:proofErr w:type="spellStart"/>
      <w:r>
        <w:t>laki-laki</w:t>
      </w:r>
      <w:proofErr w:type="spellEnd"/>
      <w:r>
        <w:t xml:space="preserve"> </w:t>
      </w:r>
      <w:proofErr w:type="spellStart"/>
      <w:r>
        <w:t>muslim</w:t>
      </w:r>
      <w:proofErr w:type="spellEnd"/>
      <w:r>
        <w:t xml:space="preserve"> </w:t>
      </w:r>
      <w:proofErr w:type="spellStart"/>
      <w:r>
        <w:t>dengan</w:t>
      </w:r>
      <w:proofErr w:type="spellEnd"/>
      <w:r>
        <w:t xml:space="preserve"> </w:t>
      </w:r>
      <w:proofErr w:type="spellStart"/>
      <w:r>
        <w:t>wanita</w:t>
      </w:r>
      <w:proofErr w:type="spellEnd"/>
      <w:r>
        <w:t xml:space="preserve"> </w:t>
      </w:r>
      <w:proofErr w:type="spellStart"/>
      <w:r>
        <w:t>ahli</w:t>
      </w:r>
      <w:proofErr w:type="spellEnd"/>
      <w:r>
        <w:t xml:space="preserve"> kitab </w:t>
      </w:r>
      <w:proofErr w:type="spellStart"/>
      <w:r>
        <w:t>adalah</w:t>
      </w:r>
      <w:proofErr w:type="spellEnd"/>
      <w:r>
        <w:t xml:space="preserve"> haram dan </w:t>
      </w:r>
      <w:proofErr w:type="spellStart"/>
      <w:r>
        <w:t>tidak</w:t>
      </w:r>
      <w:proofErr w:type="spellEnd"/>
      <w:r>
        <w:t xml:space="preserve"> </w:t>
      </w:r>
      <w:proofErr w:type="spellStart"/>
      <w:r>
        <w:t>sah</w:t>
      </w:r>
      <w:proofErr w:type="spellEnd"/>
      <w:r>
        <w:t>.</w:t>
      </w:r>
      <w:r>
        <w:rPr>
          <w:rStyle w:val="FootnoteReference"/>
        </w:rPr>
        <w:footnoteReference w:id="70"/>
      </w:r>
      <w:proofErr w:type="spellStart"/>
      <w:r>
        <w:t>keputusan</w:t>
      </w:r>
      <w:proofErr w:type="spellEnd"/>
      <w:r>
        <w:rPr>
          <w:rFonts w:cs="Times New Roman"/>
          <w:color w:val="000000"/>
          <w:szCs w:val="24"/>
        </w:rPr>
        <w:t xml:space="preserve"> </w:t>
      </w:r>
      <w:proofErr w:type="spellStart"/>
      <w:r>
        <w:rPr>
          <w:rFonts w:cs="Times New Roman"/>
          <w:color w:val="000000"/>
          <w:szCs w:val="24"/>
        </w:rPr>
        <w:t>ini</w:t>
      </w:r>
      <w:proofErr w:type="spellEnd"/>
      <w:r>
        <w:rPr>
          <w:rFonts w:cs="Times New Roman"/>
          <w:color w:val="000000"/>
          <w:szCs w:val="24"/>
        </w:rPr>
        <w:t xml:space="preserve"> </w:t>
      </w:r>
      <w:proofErr w:type="spellStart"/>
      <w:r>
        <w:rPr>
          <w:rFonts w:cs="Times New Roman"/>
          <w:color w:val="000000"/>
          <w:szCs w:val="24"/>
        </w:rPr>
        <w:t>kemudian</w:t>
      </w:r>
      <w:proofErr w:type="spellEnd"/>
      <w:r>
        <w:rPr>
          <w:rFonts w:cs="Times New Roman"/>
          <w:color w:val="000000"/>
          <w:szCs w:val="24"/>
        </w:rPr>
        <w:t xml:space="preserve"> </w:t>
      </w:r>
      <w:proofErr w:type="spellStart"/>
      <w:r>
        <w:rPr>
          <w:rFonts w:cs="Times New Roman"/>
          <w:color w:val="000000"/>
          <w:szCs w:val="24"/>
        </w:rPr>
        <w:t>didukung</w:t>
      </w:r>
      <w:proofErr w:type="spellEnd"/>
      <w:r>
        <w:rPr>
          <w:rFonts w:cs="Times New Roman"/>
          <w:color w:val="000000"/>
          <w:szCs w:val="24"/>
        </w:rPr>
        <w:t xml:space="preserve"> oleh </w:t>
      </w:r>
      <w:proofErr w:type="spellStart"/>
      <w:r>
        <w:rPr>
          <w:rFonts w:cs="Times New Roman"/>
          <w:color w:val="000000"/>
          <w:szCs w:val="24"/>
        </w:rPr>
        <w:t>organisasi</w:t>
      </w:r>
      <w:proofErr w:type="spellEnd"/>
      <w:r>
        <w:rPr>
          <w:rFonts w:cs="Times New Roman"/>
          <w:color w:val="000000"/>
          <w:szCs w:val="24"/>
        </w:rPr>
        <w:t xml:space="preserve"> </w:t>
      </w:r>
      <w:proofErr w:type="spellStart"/>
      <w:r>
        <w:rPr>
          <w:rFonts w:cs="Times New Roman"/>
          <w:color w:val="000000"/>
          <w:szCs w:val="24"/>
        </w:rPr>
        <w:t>masyarakat</w:t>
      </w:r>
      <w:proofErr w:type="spellEnd"/>
      <w:r>
        <w:rPr>
          <w:rFonts w:cs="Times New Roman"/>
          <w:color w:val="000000"/>
          <w:szCs w:val="24"/>
        </w:rPr>
        <w:t xml:space="preserve"> Islam </w:t>
      </w:r>
      <w:proofErr w:type="spellStart"/>
      <w:r>
        <w:rPr>
          <w:rFonts w:cs="Times New Roman"/>
          <w:color w:val="000000"/>
          <w:szCs w:val="24"/>
        </w:rPr>
        <w:t>seperti</w:t>
      </w:r>
      <w:proofErr w:type="spellEnd"/>
      <w:r>
        <w:rPr>
          <w:rFonts w:cs="Times New Roman"/>
          <w:color w:val="000000"/>
          <w:szCs w:val="24"/>
        </w:rPr>
        <w:t xml:space="preserve"> </w:t>
      </w:r>
      <w:proofErr w:type="spellStart"/>
      <w:r>
        <w:rPr>
          <w:rFonts w:cs="Times New Roman"/>
          <w:color w:val="000000"/>
          <w:szCs w:val="24"/>
        </w:rPr>
        <w:t>Nahdatul</w:t>
      </w:r>
      <w:proofErr w:type="spellEnd"/>
      <w:r>
        <w:rPr>
          <w:rFonts w:cs="Times New Roman"/>
          <w:color w:val="000000"/>
          <w:szCs w:val="24"/>
        </w:rPr>
        <w:t xml:space="preserve"> Ulama dan Muhammadiyah.</w:t>
      </w:r>
    </w:p>
    <w:p w14:paraId="4DB373C4" w14:textId="77777777" w:rsidR="00EE034D" w:rsidRPr="0044587F" w:rsidRDefault="00EE034D" w:rsidP="00EE034D">
      <w:pPr>
        <w:pStyle w:val="BodyText"/>
        <w:tabs>
          <w:tab w:val="left" w:pos="8789"/>
        </w:tabs>
        <w:spacing w:before="46" w:line="360" w:lineRule="auto"/>
        <w:ind w:right="96" w:firstLine="720"/>
        <w:jc w:val="both"/>
        <w:rPr>
          <w:rFonts w:ascii="Times New Roman" w:hAnsi="Times New Roman" w:cs="Times New Roman"/>
          <w:color w:val="000000"/>
          <w:sz w:val="24"/>
          <w:szCs w:val="24"/>
        </w:rPr>
      </w:pPr>
      <w:r w:rsidRPr="00AC706D">
        <w:rPr>
          <w:rFonts w:ascii="Times New Roman" w:hAnsi="Times New Roman" w:cs="Times New Roman"/>
          <w:color w:val="000000"/>
          <w:sz w:val="24"/>
          <w:szCs w:val="24"/>
          <w:lang w:val="id-ID"/>
        </w:rPr>
        <w:t xml:space="preserve">Menurut hemat penulis, Fatwa MUI ini merupakan keputusan yang bijak dan tepat untuk konteks keindonesiaan sekarang ini mengingat semakin surutnya nilai-nilai keislaman dalam masyarakat muslim, dekadensi moral dan iman, akibat dari kehidupan yang semakin </w:t>
      </w:r>
      <w:r w:rsidRPr="00AC706D">
        <w:rPr>
          <w:rFonts w:ascii="Times New Roman" w:hAnsi="Times New Roman" w:cs="Times New Roman"/>
          <w:color w:val="000000"/>
          <w:sz w:val="24"/>
          <w:szCs w:val="24"/>
          <w:lang w:val="id-ID"/>
        </w:rPr>
        <w:lastRenderedPageBreak/>
        <w:t xml:space="preserve">kompleks dan global. </w:t>
      </w:r>
      <w:proofErr w:type="spellStart"/>
      <w:r>
        <w:rPr>
          <w:rFonts w:ascii="Times New Roman" w:hAnsi="Times New Roman" w:cs="Times New Roman"/>
          <w:color w:val="000000"/>
          <w:sz w:val="24"/>
          <w:szCs w:val="24"/>
        </w:rPr>
        <w:t>Kerusakan</w:t>
      </w:r>
      <w:proofErr w:type="spellEnd"/>
      <w:r>
        <w:rPr>
          <w:rFonts w:ascii="Times New Roman" w:hAnsi="Times New Roman" w:cs="Times New Roman"/>
          <w:color w:val="000000"/>
          <w:sz w:val="24"/>
          <w:szCs w:val="24"/>
        </w:rPr>
        <w:t xml:space="preserve"> (</w:t>
      </w:r>
      <w:proofErr w:type="spellStart"/>
      <w:r w:rsidRPr="00813A14">
        <w:rPr>
          <w:rFonts w:ascii="Times New Roman" w:hAnsi="Times New Roman" w:cs="Times New Roman"/>
          <w:i/>
          <w:iCs/>
          <w:color w:val="000000"/>
          <w:sz w:val="24"/>
          <w:szCs w:val="24"/>
        </w:rPr>
        <w:t>mafsadat</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diterima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pernikahan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seorang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muslim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non-</w:t>
      </w:r>
      <w:proofErr w:type="spellStart"/>
      <w:r>
        <w:rPr>
          <w:rFonts w:ascii="Times New Roman" w:hAnsi="Times New Roman" w:cs="Times New Roman"/>
          <w:color w:val="000000"/>
          <w:sz w:val="24"/>
          <w:szCs w:val="24"/>
        </w:rPr>
        <w:t>muslim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lebih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bila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dibanding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kemaslahatan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diterima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Walaupun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sebagian</w:t>
      </w:r>
      <w:proofErr w:type="spellEnd"/>
      <w:r>
        <w:rPr>
          <w:rFonts w:ascii="Times New Roman" w:hAnsi="Times New Roman" w:cs="Times New Roman"/>
          <w:color w:val="000000"/>
          <w:sz w:val="24"/>
          <w:szCs w:val="24"/>
        </w:rPr>
        <w:t xml:space="preserve"> ulama </w:t>
      </w:r>
      <w:proofErr w:type="spellStart"/>
      <w:r>
        <w:rPr>
          <w:rFonts w:ascii="Times New Roman" w:hAnsi="Times New Roman" w:cs="Times New Roman"/>
          <w:color w:val="000000"/>
          <w:sz w:val="24"/>
          <w:szCs w:val="24"/>
        </w:rPr>
        <w:t>ada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membolehkan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seorang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laki-laki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muslim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menikahi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wanita</w:t>
      </w:r>
      <w:proofErr w:type="spellEnd"/>
      <w:r>
        <w:rPr>
          <w:rFonts w:ascii="Times New Roman" w:hAnsi="Times New Roman" w:cs="Times New Roman"/>
          <w:color w:val="000000"/>
          <w:sz w:val="24"/>
          <w:szCs w:val="24"/>
        </w:rPr>
        <w:t xml:space="preserve"> Ahli Kitab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Yahudi</w:t>
      </w:r>
      <w:proofErr w:type="spellEnd"/>
      <w:r>
        <w:rPr>
          <w:rFonts w:ascii="Times New Roman" w:hAnsi="Times New Roman" w:cs="Times New Roman"/>
          <w:color w:val="000000"/>
          <w:sz w:val="24"/>
          <w:szCs w:val="24"/>
        </w:rPr>
        <w:t xml:space="preserve"> dan Kristen, </w:t>
      </w:r>
      <w:proofErr w:type="spellStart"/>
      <w:r>
        <w:rPr>
          <w:rFonts w:ascii="Times New Roman" w:hAnsi="Times New Roman" w:cs="Times New Roman"/>
          <w:color w:val="000000"/>
          <w:sz w:val="24"/>
          <w:szCs w:val="24"/>
        </w:rPr>
        <w:t>tetapi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sangat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sulit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menemukan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laki-laki</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betul-betul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teguh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imannya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kuat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keyakinannya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sehingga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membimbing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isterinya</w:t>
      </w:r>
      <w:proofErr w:type="spellEnd"/>
      <w:r>
        <w:rPr>
          <w:rFonts w:ascii="Times New Roman" w:hAnsi="Times New Roman" w:cs="Times New Roman"/>
          <w:color w:val="000000"/>
          <w:sz w:val="24"/>
          <w:szCs w:val="24"/>
        </w:rPr>
        <w:t xml:space="preserve"> yang Ahli Kitab </w:t>
      </w:r>
      <w:proofErr w:type="spellStart"/>
      <w:r>
        <w:rPr>
          <w:rFonts w:ascii="Times New Roman" w:hAnsi="Times New Roman" w:cs="Times New Roman"/>
          <w:color w:val="000000"/>
          <w:sz w:val="24"/>
          <w:szCs w:val="24"/>
        </w:rPr>
        <w:t>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jalan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benar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sebagaimana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pernah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dipraktekkan</w:t>
      </w:r>
      <w:proofErr w:type="spellEnd"/>
      <w:r>
        <w:rPr>
          <w:rFonts w:ascii="Times New Roman" w:hAnsi="Times New Roman" w:cs="Times New Roman"/>
          <w:color w:val="000000"/>
          <w:sz w:val="24"/>
          <w:szCs w:val="24"/>
        </w:rPr>
        <w:t xml:space="preserve"> oleh </w:t>
      </w:r>
      <w:proofErr w:type="spellStart"/>
      <w:r>
        <w:rPr>
          <w:rFonts w:ascii="Times New Roman" w:hAnsi="Times New Roman" w:cs="Times New Roman"/>
          <w:color w:val="000000"/>
          <w:sz w:val="24"/>
          <w:szCs w:val="24"/>
        </w:rPr>
        <w:t>sebahagian</w:t>
      </w:r>
      <w:proofErr w:type="spellEnd"/>
      <w:r>
        <w:rPr>
          <w:rFonts w:ascii="Times New Roman" w:hAnsi="Times New Roman" w:cs="Times New Roman"/>
          <w:color w:val="000000"/>
          <w:sz w:val="24"/>
          <w:szCs w:val="24"/>
        </w:rPr>
        <w:t xml:space="preserve"> para </w:t>
      </w:r>
      <w:proofErr w:type="spellStart"/>
      <w:r>
        <w:rPr>
          <w:rFonts w:ascii="Times New Roman" w:hAnsi="Times New Roman" w:cs="Times New Roman"/>
          <w:color w:val="000000"/>
          <w:sz w:val="24"/>
          <w:szCs w:val="24"/>
        </w:rPr>
        <w:t>sahabat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sebelum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akhirnya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dilarang</w:t>
      </w:r>
      <w:proofErr w:type="spellEnd"/>
      <w:r>
        <w:rPr>
          <w:rFonts w:ascii="Times New Roman" w:hAnsi="Times New Roman" w:cs="Times New Roman"/>
          <w:color w:val="000000"/>
          <w:sz w:val="24"/>
          <w:szCs w:val="24"/>
        </w:rPr>
        <w:t xml:space="preserve"> oleh Khalifah Umar ibn Khattab. </w:t>
      </w:r>
      <w:proofErr w:type="spellStart"/>
      <w:r>
        <w:rPr>
          <w:rFonts w:ascii="Times New Roman" w:hAnsi="Times New Roman" w:cs="Times New Roman"/>
          <w:color w:val="000000"/>
          <w:sz w:val="24"/>
          <w:szCs w:val="24"/>
        </w:rPr>
        <w:t>Apalagi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bila</w:t>
      </w:r>
      <w:proofErr w:type="spellEnd"/>
      <w:r>
        <w:rPr>
          <w:rFonts w:ascii="Times New Roman" w:hAnsi="Times New Roman" w:cs="Times New Roman"/>
          <w:color w:val="000000"/>
          <w:sz w:val="24"/>
          <w:szCs w:val="24"/>
        </w:rPr>
        <w:t xml:space="preserve"> </w:t>
      </w:r>
      <w:r w:rsidRPr="00C47B37">
        <w:rPr>
          <w:rFonts w:ascii="Times New Roman" w:hAnsi="Times New Roman" w:cs="Times New Roman"/>
          <w:i/>
          <w:iCs/>
          <w:color w:val="000000"/>
          <w:sz w:val="24"/>
          <w:szCs w:val="24"/>
        </w:rPr>
        <w:t>term</w:t>
      </w:r>
      <w:r>
        <w:rPr>
          <w:rFonts w:ascii="Times New Roman" w:hAnsi="Times New Roman" w:cs="Times New Roman"/>
          <w:color w:val="000000"/>
          <w:sz w:val="24"/>
          <w:szCs w:val="24"/>
        </w:rPr>
        <w:t xml:space="preserve"> Ahli Kitab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lebih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diperluas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lagi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sebagaimana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diungkapkan</w:t>
      </w:r>
      <w:proofErr w:type="spellEnd"/>
      <w:r>
        <w:rPr>
          <w:rFonts w:ascii="Times New Roman" w:hAnsi="Times New Roman" w:cs="Times New Roman"/>
          <w:color w:val="000000"/>
          <w:sz w:val="24"/>
          <w:szCs w:val="24"/>
        </w:rPr>
        <w:t xml:space="preserve"> oleh </w:t>
      </w:r>
      <w:proofErr w:type="spellStart"/>
      <w:r>
        <w:rPr>
          <w:rFonts w:ascii="Times New Roman" w:hAnsi="Times New Roman" w:cs="Times New Roman"/>
          <w:color w:val="000000"/>
          <w:sz w:val="24"/>
          <w:szCs w:val="24"/>
        </w:rPr>
        <w:t>Rasyd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Ridha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kepada</w:t>
      </w:r>
      <w:proofErr w:type="spellEnd"/>
      <w:r>
        <w:rPr>
          <w:rFonts w:ascii="Times New Roman" w:hAnsi="Times New Roman" w:cs="Times New Roman"/>
          <w:color w:val="000000"/>
          <w:sz w:val="24"/>
          <w:szCs w:val="24"/>
        </w:rPr>
        <w:t xml:space="preserve"> agama </w:t>
      </w:r>
      <w:proofErr w:type="spellStart"/>
      <w:r>
        <w:rPr>
          <w:rFonts w:ascii="Times New Roman" w:hAnsi="Times New Roman" w:cs="Times New Roman"/>
          <w:color w:val="000000"/>
          <w:sz w:val="24"/>
          <w:szCs w:val="24"/>
        </w:rPr>
        <w:t>Yahudi</w:t>
      </w:r>
      <w:proofErr w:type="spellEnd"/>
      <w:r>
        <w:rPr>
          <w:rFonts w:ascii="Times New Roman" w:hAnsi="Times New Roman" w:cs="Times New Roman"/>
          <w:color w:val="000000"/>
          <w:sz w:val="24"/>
          <w:szCs w:val="24"/>
        </w:rPr>
        <w:t xml:space="preserve"> dan Kristen </w:t>
      </w:r>
      <w:proofErr w:type="spellStart"/>
      <w:r>
        <w:rPr>
          <w:rFonts w:ascii="Times New Roman" w:hAnsi="Times New Roman" w:cs="Times New Roman"/>
          <w:color w:val="000000"/>
          <w:sz w:val="24"/>
          <w:szCs w:val="24"/>
        </w:rPr>
        <w:t>saja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tetapi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bisa</w:t>
      </w:r>
      <w:proofErr w:type="spellEnd"/>
      <w:r>
        <w:rPr>
          <w:rFonts w:ascii="Times New Roman" w:hAnsi="Times New Roman" w:cs="Times New Roman"/>
          <w:color w:val="000000"/>
          <w:sz w:val="24"/>
          <w:szCs w:val="24"/>
        </w:rPr>
        <w:t xml:space="preserve"> juga </w:t>
      </w:r>
      <w:proofErr w:type="spellStart"/>
      <w:r>
        <w:rPr>
          <w:rFonts w:ascii="Times New Roman" w:hAnsi="Times New Roman" w:cs="Times New Roman"/>
          <w:color w:val="000000"/>
          <w:sz w:val="24"/>
          <w:szCs w:val="24"/>
        </w:rPr>
        <w:t>wanita-wanita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beragama</w:t>
      </w:r>
      <w:proofErr w:type="spellEnd"/>
      <w:r>
        <w:rPr>
          <w:rFonts w:ascii="Times New Roman" w:hAnsi="Times New Roman" w:cs="Times New Roman"/>
          <w:color w:val="000000"/>
          <w:sz w:val="24"/>
          <w:szCs w:val="24"/>
        </w:rPr>
        <w:t xml:space="preserve"> </w:t>
      </w:r>
      <w:proofErr w:type="spellStart"/>
      <w:r w:rsidRPr="00C47B37">
        <w:rPr>
          <w:rFonts w:ascii="Times New Roman" w:hAnsi="Times New Roman" w:cs="Times New Roman"/>
          <w:i/>
          <w:iCs/>
          <w:color w:val="000000"/>
          <w:sz w:val="24"/>
          <w:szCs w:val="24"/>
        </w:rPr>
        <w:t>ardhi</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memiliki</w:t>
      </w:r>
      <w:proofErr w:type="spellEnd"/>
      <w:r>
        <w:rPr>
          <w:rFonts w:ascii="Times New Roman" w:hAnsi="Times New Roman" w:cs="Times New Roman"/>
          <w:color w:val="000000"/>
          <w:sz w:val="24"/>
          <w:szCs w:val="24"/>
        </w:rPr>
        <w:t xml:space="preserve"> kitab </w:t>
      </w:r>
      <w:proofErr w:type="spellStart"/>
      <w:r>
        <w:rPr>
          <w:rFonts w:ascii="Times New Roman" w:hAnsi="Times New Roman" w:cs="Times New Roman"/>
          <w:color w:val="000000"/>
          <w:sz w:val="24"/>
          <w:szCs w:val="24"/>
        </w:rPr>
        <w:t>seperti</w:t>
      </w:r>
      <w:proofErr w:type="spellEnd"/>
      <w:r>
        <w:rPr>
          <w:rFonts w:ascii="Times New Roman" w:hAnsi="Times New Roman" w:cs="Times New Roman"/>
          <w:color w:val="000000"/>
          <w:sz w:val="24"/>
          <w:szCs w:val="24"/>
        </w:rPr>
        <w:t xml:space="preserve"> Hindu dan </w:t>
      </w:r>
      <w:proofErr w:type="spellStart"/>
      <w:r>
        <w:rPr>
          <w:rFonts w:ascii="Times New Roman" w:hAnsi="Times New Roman" w:cs="Times New Roman"/>
          <w:color w:val="000000"/>
          <w:sz w:val="24"/>
          <w:szCs w:val="24"/>
        </w:rPr>
        <w:t>Budha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telah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pijakan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berpikir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sarjana</w:t>
      </w:r>
      <w:proofErr w:type="spellEnd"/>
      <w:r>
        <w:rPr>
          <w:rFonts w:ascii="Times New Roman" w:hAnsi="Times New Roman" w:cs="Times New Roman"/>
          <w:color w:val="000000"/>
          <w:sz w:val="24"/>
          <w:szCs w:val="24"/>
        </w:rPr>
        <w:t xml:space="preserve"> Islam di Indonesia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membolehkan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pernikahan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beda</w:t>
      </w:r>
      <w:proofErr w:type="spellEnd"/>
      <w:r>
        <w:rPr>
          <w:rFonts w:ascii="Times New Roman" w:hAnsi="Times New Roman" w:cs="Times New Roman"/>
          <w:color w:val="000000"/>
          <w:sz w:val="24"/>
          <w:szCs w:val="24"/>
        </w:rPr>
        <w:t xml:space="preserve"> agama.</w:t>
      </w:r>
      <w:r>
        <w:rPr>
          <w:rStyle w:val="FootnoteReference"/>
          <w:rFonts w:ascii="Times New Roman" w:hAnsi="Times New Roman" w:cs="Times New Roman"/>
          <w:color w:val="000000"/>
          <w:sz w:val="24"/>
          <w:szCs w:val="24"/>
        </w:rPr>
        <w:footnoteReference w:id="71"/>
      </w:r>
    </w:p>
    <w:p w14:paraId="786D15C5" w14:textId="3DDCAB69" w:rsidR="00EE034D" w:rsidRDefault="00EE034D" w:rsidP="00EE034D">
      <w:pPr>
        <w:pStyle w:val="BodyText"/>
        <w:spacing w:before="46" w:line="360" w:lineRule="auto"/>
        <w:ind w:right="96" w:firstLine="720"/>
        <w:jc w:val="both"/>
        <w:rPr>
          <w:rFonts w:ascii="Times New Roman" w:hAnsi="Times New Roman" w:cs="Times New Roman"/>
          <w:color w:val="231F20"/>
          <w:sz w:val="24"/>
          <w:szCs w:val="24"/>
        </w:rPr>
      </w:pPr>
      <w:proofErr w:type="spellStart"/>
      <w:r>
        <w:rPr>
          <w:rFonts w:ascii="Times New Roman" w:hAnsi="Times New Roman" w:cs="Times New Roman"/>
          <w:sz w:val="24"/>
          <w:szCs w:val="24"/>
        </w:rPr>
        <w:t>Im</w:t>
      </w:r>
      <w:proofErr w:type="spellEnd"/>
      <w:r>
        <w:rPr>
          <w:rFonts w:ascii="Times New Roman" w:hAnsi="Times New Roman" w:cs="Times New Roman"/>
          <w:sz w:val="24"/>
          <w:szCs w:val="24"/>
          <w:lang w:val="id-ID"/>
        </w:rPr>
        <w:t>a</w:t>
      </w:r>
      <w:r>
        <w:rPr>
          <w:rFonts w:ascii="Times New Roman" w:hAnsi="Times New Roman" w:cs="Times New Roman"/>
          <w:sz w:val="24"/>
          <w:szCs w:val="24"/>
        </w:rPr>
        <w:t>m al-</w:t>
      </w:r>
      <w:proofErr w:type="spellStart"/>
      <w:r>
        <w:rPr>
          <w:rFonts w:ascii="Times New Roman" w:hAnsi="Times New Roman" w:cs="Times New Roman"/>
          <w:sz w:val="24"/>
          <w:szCs w:val="24"/>
        </w:rPr>
        <w:t>Ghaz</w:t>
      </w:r>
      <w:proofErr w:type="spellEnd"/>
      <w:r>
        <w:rPr>
          <w:rFonts w:ascii="Times New Roman" w:hAnsi="Times New Roman" w:cs="Times New Roman"/>
          <w:sz w:val="24"/>
          <w:szCs w:val="24"/>
          <w:lang w:val="id-ID"/>
        </w:rPr>
        <w:t>a</w:t>
      </w:r>
      <w:r>
        <w:rPr>
          <w:rFonts w:ascii="Times New Roman" w:hAnsi="Times New Roman" w:cs="Times New Roman"/>
          <w:sz w:val="24"/>
          <w:szCs w:val="24"/>
        </w:rPr>
        <w:t>l</w:t>
      </w:r>
      <w:r>
        <w:rPr>
          <w:rFonts w:ascii="Times New Roman" w:hAnsi="Times New Roman" w:cs="Times New Roman"/>
          <w:sz w:val="24"/>
          <w:szCs w:val="24"/>
          <w:lang w:val="id-ID"/>
        </w:rPr>
        <w:t>i</w:t>
      </w:r>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mengemukakan</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bahwa</w:t>
      </w:r>
      <w:proofErr w:type="spellEnd"/>
      <w:r w:rsidRPr="0083292A">
        <w:rPr>
          <w:rFonts w:ascii="Times New Roman" w:hAnsi="Times New Roman" w:cs="Times New Roman"/>
          <w:sz w:val="24"/>
          <w:szCs w:val="24"/>
        </w:rPr>
        <w:t xml:space="preserve"> pada </w:t>
      </w:r>
      <w:proofErr w:type="spellStart"/>
      <w:r w:rsidRPr="0083292A">
        <w:rPr>
          <w:rFonts w:ascii="Times New Roman" w:hAnsi="Times New Roman" w:cs="Times New Roman"/>
          <w:sz w:val="24"/>
          <w:szCs w:val="24"/>
        </w:rPr>
        <w:t>prinsipnya</w:t>
      </w:r>
      <w:proofErr w:type="spellEnd"/>
      <w:r w:rsidRPr="0083292A">
        <w:rPr>
          <w:rFonts w:ascii="Times New Roman" w:hAnsi="Times New Roman" w:cs="Times New Roman"/>
          <w:sz w:val="24"/>
          <w:szCs w:val="24"/>
        </w:rPr>
        <w:t xml:space="preserve">, </w:t>
      </w:r>
      <w:r w:rsidRPr="00801CDC">
        <w:rPr>
          <w:rFonts w:ascii="Times New Roman" w:hAnsi="Times New Roman" w:cs="Times New Roman"/>
          <w:i/>
          <w:iCs/>
          <w:sz w:val="24"/>
          <w:szCs w:val="24"/>
        </w:rPr>
        <w:t>al-</w:t>
      </w:r>
      <w:proofErr w:type="spellStart"/>
      <w:r w:rsidRPr="00801CDC">
        <w:rPr>
          <w:rFonts w:ascii="Times New Roman" w:hAnsi="Times New Roman" w:cs="Times New Roman"/>
          <w:i/>
          <w:iCs/>
          <w:sz w:val="24"/>
          <w:szCs w:val="24"/>
        </w:rPr>
        <w:t>maslahah</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adalah</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mengambil</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manfaat</w:t>
      </w:r>
      <w:proofErr w:type="spellEnd"/>
      <w:r w:rsidRPr="0083292A">
        <w:rPr>
          <w:rFonts w:ascii="Times New Roman" w:hAnsi="Times New Roman" w:cs="Times New Roman"/>
          <w:sz w:val="24"/>
          <w:szCs w:val="24"/>
        </w:rPr>
        <w:t xml:space="preserve"> dan </w:t>
      </w:r>
      <w:proofErr w:type="spellStart"/>
      <w:r w:rsidRPr="0083292A">
        <w:rPr>
          <w:rFonts w:ascii="Times New Roman" w:hAnsi="Times New Roman" w:cs="Times New Roman"/>
          <w:sz w:val="24"/>
          <w:szCs w:val="24"/>
        </w:rPr>
        <w:t>menolak</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kemudaratan</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dalam</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rangka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menjaga</w:t>
      </w:r>
      <w:proofErr w:type="spellEnd"/>
      <w:r w:rsidRPr="0083292A">
        <w:rPr>
          <w:rFonts w:ascii="Times New Roman" w:hAnsi="Times New Roman" w:cs="Times New Roman"/>
          <w:sz w:val="24"/>
          <w:szCs w:val="24"/>
        </w:rPr>
        <w:t xml:space="preserve"> dan </w:t>
      </w:r>
      <w:proofErr w:type="spellStart"/>
      <w:r w:rsidRPr="0083292A">
        <w:rPr>
          <w:rFonts w:ascii="Times New Roman" w:hAnsi="Times New Roman" w:cs="Times New Roman"/>
          <w:sz w:val="24"/>
          <w:szCs w:val="24"/>
        </w:rPr>
        <w:t>memelihara</w:t>
      </w:r>
      <w:proofErr w:type="spellEnd"/>
      <w:r w:rsidRPr="0083292A">
        <w:rPr>
          <w:rFonts w:ascii="Times New Roman" w:hAnsi="Times New Roman" w:cs="Times New Roman"/>
          <w:sz w:val="24"/>
          <w:szCs w:val="24"/>
        </w:rPr>
        <w:t xml:space="preserve"> </w:t>
      </w:r>
      <w:proofErr w:type="spellStart"/>
      <w:r w:rsidRPr="00801CDC">
        <w:rPr>
          <w:rFonts w:ascii="Times New Roman" w:hAnsi="Times New Roman" w:cs="Times New Roman"/>
          <w:i/>
          <w:iCs/>
          <w:sz w:val="24"/>
          <w:szCs w:val="24"/>
        </w:rPr>
        <w:t>maq</w:t>
      </w:r>
      <w:proofErr w:type="spellEnd"/>
      <w:r w:rsidRPr="00801CDC">
        <w:rPr>
          <w:rFonts w:ascii="Times New Roman" w:hAnsi="Times New Roman" w:cs="Times New Roman"/>
          <w:i/>
          <w:iCs/>
          <w:sz w:val="24"/>
          <w:szCs w:val="24"/>
          <w:lang w:val="id-ID"/>
        </w:rPr>
        <w:t>a</w:t>
      </w:r>
      <w:proofErr w:type="spellStart"/>
      <w:r w:rsidRPr="00801CDC">
        <w:rPr>
          <w:rFonts w:ascii="Times New Roman" w:hAnsi="Times New Roman" w:cs="Times New Roman"/>
          <w:i/>
          <w:iCs/>
          <w:sz w:val="24"/>
          <w:szCs w:val="24"/>
        </w:rPr>
        <w:t>ṣid</w:t>
      </w:r>
      <w:proofErr w:type="spellEnd"/>
      <w:r w:rsidRPr="00801CDC">
        <w:rPr>
          <w:rFonts w:ascii="Times New Roman" w:hAnsi="Times New Roman" w:cs="Times New Roman"/>
          <w:i/>
          <w:iCs/>
          <w:sz w:val="24"/>
          <w:szCs w:val="24"/>
        </w:rPr>
        <w:t xml:space="preserve"> al-</w:t>
      </w:r>
      <w:proofErr w:type="spellStart"/>
      <w:proofErr w:type="gramStart"/>
      <w:r w:rsidRPr="00801CDC">
        <w:rPr>
          <w:rFonts w:ascii="Times New Roman" w:hAnsi="Times New Roman" w:cs="Times New Roman"/>
          <w:i/>
          <w:iCs/>
          <w:sz w:val="24"/>
          <w:szCs w:val="24"/>
        </w:rPr>
        <w:t>syar</w:t>
      </w:r>
      <w:proofErr w:type="spellEnd"/>
      <w:r w:rsidRPr="00801CDC">
        <w:rPr>
          <w:rFonts w:ascii="Times New Roman" w:hAnsi="Times New Roman" w:cs="Times New Roman"/>
          <w:i/>
          <w:iCs/>
          <w:sz w:val="24"/>
          <w:szCs w:val="24"/>
          <w:lang w:val="id-ID"/>
        </w:rPr>
        <w:t>i</w:t>
      </w:r>
      <w:r w:rsidRPr="00801CDC">
        <w:rPr>
          <w:rFonts w:ascii="Times New Roman" w:hAnsi="Times New Roman" w:cs="Times New Roman"/>
          <w:i/>
          <w:iCs/>
          <w:sz w:val="24"/>
          <w:szCs w:val="24"/>
        </w:rPr>
        <w:t>‘</w:t>
      </w:r>
      <w:proofErr w:type="gramEnd"/>
      <w:r w:rsidRPr="00801CDC">
        <w:rPr>
          <w:rFonts w:ascii="Times New Roman" w:hAnsi="Times New Roman" w:cs="Times New Roman"/>
          <w:i/>
          <w:iCs/>
          <w:sz w:val="24"/>
          <w:szCs w:val="24"/>
        </w:rPr>
        <w:t>ah</w:t>
      </w:r>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tujuan-tujuan</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syariat</w:t>
      </w:r>
      <w:proofErr w:type="spellEnd"/>
      <w:r w:rsidRPr="0083292A">
        <w:rPr>
          <w:rFonts w:ascii="Times New Roman" w:hAnsi="Times New Roman" w:cs="Times New Roman"/>
          <w:sz w:val="24"/>
          <w:szCs w:val="24"/>
        </w:rPr>
        <w:t>).</w:t>
      </w:r>
      <w:r w:rsidR="00801CDC">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Istilah</w:t>
      </w:r>
      <w:proofErr w:type="spellEnd"/>
      <w:r w:rsidRPr="0083292A">
        <w:rPr>
          <w:rFonts w:ascii="Times New Roman" w:hAnsi="Times New Roman" w:cs="Times New Roman"/>
          <w:sz w:val="24"/>
          <w:szCs w:val="24"/>
        </w:rPr>
        <w:t xml:space="preserve"> </w:t>
      </w:r>
      <w:r w:rsidRPr="00801CDC">
        <w:rPr>
          <w:rFonts w:ascii="Times New Roman" w:hAnsi="Times New Roman" w:cs="Times New Roman"/>
          <w:i/>
          <w:iCs/>
          <w:sz w:val="24"/>
          <w:szCs w:val="24"/>
        </w:rPr>
        <w:t>al-</w:t>
      </w:r>
      <w:proofErr w:type="spellStart"/>
      <w:r w:rsidRPr="00801CDC">
        <w:rPr>
          <w:rFonts w:ascii="Times New Roman" w:hAnsi="Times New Roman" w:cs="Times New Roman"/>
          <w:i/>
          <w:iCs/>
          <w:sz w:val="24"/>
          <w:szCs w:val="24"/>
        </w:rPr>
        <w:t>maṣlaḥah</w:t>
      </w:r>
      <w:proofErr w:type="spellEnd"/>
      <w:r w:rsidRPr="00801CDC">
        <w:rPr>
          <w:rFonts w:ascii="Times New Roman" w:hAnsi="Times New Roman" w:cs="Times New Roman"/>
          <w:i/>
          <w:iCs/>
          <w:sz w:val="24"/>
          <w:szCs w:val="24"/>
        </w:rPr>
        <w:t xml:space="preserve"> </w:t>
      </w:r>
      <w:r w:rsidRPr="0083292A">
        <w:rPr>
          <w:rFonts w:ascii="Times New Roman" w:hAnsi="Times New Roman" w:cs="Times New Roman"/>
          <w:sz w:val="24"/>
          <w:szCs w:val="24"/>
        </w:rPr>
        <w:t xml:space="preserve">pada </w:t>
      </w:r>
      <w:proofErr w:type="spellStart"/>
      <w:r w:rsidRPr="0083292A">
        <w:rPr>
          <w:rFonts w:ascii="Times New Roman" w:hAnsi="Times New Roman" w:cs="Times New Roman"/>
          <w:sz w:val="24"/>
          <w:szCs w:val="24"/>
        </w:rPr>
        <w:t>dasarnya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mengandung</w:t>
      </w:r>
      <w:proofErr w:type="spellEnd"/>
      <w:r w:rsidRPr="0083292A">
        <w:rPr>
          <w:rFonts w:ascii="Times New Roman" w:hAnsi="Times New Roman" w:cs="Times New Roman"/>
          <w:sz w:val="24"/>
          <w:szCs w:val="24"/>
        </w:rPr>
        <w:t xml:space="preserve"> arti </w:t>
      </w:r>
      <w:proofErr w:type="spellStart"/>
      <w:r w:rsidRPr="0083292A">
        <w:rPr>
          <w:rFonts w:ascii="Times New Roman" w:hAnsi="Times New Roman" w:cs="Times New Roman"/>
          <w:sz w:val="24"/>
          <w:szCs w:val="24"/>
        </w:rPr>
        <w:t>menarik</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manfaat</w:t>
      </w:r>
      <w:proofErr w:type="spellEnd"/>
      <w:r w:rsidRPr="0083292A">
        <w:rPr>
          <w:rFonts w:ascii="Times New Roman" w:hAnsi="Times New Roman" w:cs="Times New Roman"/>
          <w:sz w:val="24"/>
          <w:szCs w:val="24"/>
        </w:rPr>
        <w:t xml:space="preserve"> dan </w:t>
      </w:r>
      <w:proofErr w:type="spellStart"/>
      <w:r w:rsidRPr="0083292A">
        <w:rPr>
          <w:rFonts w:ascii="Times New Roman" w:hAnsi="Times New Roman" w:cs="Times New Roman"/>
          <w:sz w:val="24"/>
          <w:szCs w:val="24"/>
        </w:rPr>
        <w:t>menolak</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mudarat</w:t>
      </w:r>
      <w:proofErr w:type="spellEnd"/>
      <w:r w:rsidRPr="0083292A">
        <w:rPr>
          <w:rFonts w:ascii="Times New Roman" w:hAnsi="Times New Roman" w:cs="Times New Roman"/>
          <w:sz w:val="24"/>
          <w:szCs w:val="24"/>
        </w:rPr>
        <w:t>.</w:t>
      </w:r>
      <w:r>
        <w:rPr>
          <w:rFonts w:ascii="Times New Roman" w:hAnsi="Times New Roman" w:cs="Times New Roman" w:hint="cs"/>
          <w:sz w:val="24"/>
          <w:szCs w:val="24"/>
          <w:rtl/>
        </w:rPr>
        <w:t xml:space="preserve"> </w:t>
      </w:r>
      <w:r w:rsidRPr="0083292A">
        <w:rPr>
          <w:rFonts w:ascii="Times New Roman" w:hAnsi="Times New Roman" w:cs="Times New Roman"/>
          <w:sz w:val="24"/>
          <w:szCs w:val="24"/>
        </w:rPr>
        <w:t xml:space="preserve">Akan </w:t>
      </w:r>
      <w:proofErr w:type="spellStart"/>
      <w:r w:rsidRPr="0083292A">
        <w:rPr>
          <w:rFonts w:ascii="Times New Roman" w:hAnsi="Times New Roman" w:cs="Times New Roman"/>
          <w:sz w:val="24"/>
          <w:szCs w:val="24"/>
        </w:rPr>
        <w:t>tetapi</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bukan</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itu</w:t>
      </w:r>
      <w:proofErr w:type="spellEnd"/>
      <w:r w:rsidRPr="0083292A">
        <w:rPr>
          <w:rFonts w:ascii="Times New Roman" w:hAnsi="Times New Roman" w:cs="Times New Roman"/>
          <w:sz w:val="24"/>
          <w:szCs w:val="24"/>
        </w:rPr>
        <w:t xml:space="preserve"> yang kami </w:t>
      </w:r>
      <w:proofErr w:type="spellStart"/>
      <w:r w:rsidRPr="0083292A">
        <w:rPr>
          <w:rFonts w:ascii="Times New Roman" w:hAnsi="Times New Roman" w:cs="Times New Roman"/>
          <w:sz w:val="24"/>
          <w:szCs w:val="24"/>
        </w:rPr>
        <w:t>maksud</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sebab</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menarik</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manfaat</w:t>
      </w:r>
      <w:proofErr w:type="spellEnd"/>
      <w:r w:rsidRPr="0083292A">
        <w:rPr>
          <w:rFonts w:ascii="Times New Roman" w:hAnsi="Times New Roman" w:cs="Times New Roman"/>
          <w:sz w:val="24"/>
          <w:szCs w:val="24"/>
        </w:rPr>
        <w:t xml:space="preserve"> dan </w:t>
      </w:r>
      <w:proofErr w:type="spellStart"/>
      <w:r w:rsidRPr="0083292A">
        <w:rPr>
          <w:rFonts w:ascii="Times New Roman" w:hAnsi="Times New Roman" w:cs="Times New Roman"/>
          <w:sz w:val="24"/>
          <w:szCs w:val="24"/>
        </w:rPr>
        <w:t>menolak</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mudarat</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adalah</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tujuan</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makhluk</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manusia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sedangkan</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kebaikan</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bagi</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makhluk</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manusia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ada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dengan</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tercapainya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tujuan</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mereka</w:t>
      </w:r>
      <w:proofErr w:type="spellEnd"/>
      <w:r w:rsidRPr="0083292A">
        <w:rPr>
          <w:rFonts w:ascii="Times New Roman" w:hAnsi="Times New Roman" w:cs="Times New Roman"/>
          <w:sz w:val="24"/>
          <w:szCs w:val="24"/>
        </w:rPr>
        <w:t>.</w:t>
      </w:r>
      <w:r w:rsidR="00801CDC">
        <w:rPr>
          <w:rFonts w:ascii="Times New Roman" w:hAnsi="Times New Roman" w:cs="Times New Roman"/>
          <w:sz w:val="24"/>
          <w:szCs w:val="24"/>
        </w:rPr>
        <w:t xml:space="preserve"> </w:t>
      </w:r>
      <w:r w:rsidRPr="0083292A">
        <w:rPr>
          <w:rFonts w:ascii="Times New Roman" w:hAnsi="Times New Roman" w:cs="Times New Roman"/>
          <w:sz w:val="24"/>
          <w:szCs w:val="24"/>
        </w:rPr>
        <w:t xml:space="preserve">Yang kami </w:t>
      </w:r>
      <w:proofErr w:type="spellStart"/>
      <w:r w:rsidRPr="0083292A">
        <w:rPr>
          <w:rFonts w:ascii="Times New Roman" w:hAnsi="Times New Roman" w:cs="Times New Roman"/>
          <w:sz w:val="24"/>
          <w:szCs w:val="24"/>
        </w:rPr>
        <w:t>maksudkan</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dengan</w:t>
      </w:r>
      <w:proofErr w:type="spellEnd"/>
      <w:r w:rsidRPr="0083292A">
        <w:rPr>
          <w:rFonts w:ascii="Times New Roman" w:hAnsi="Times New Roman" w:cs="Times New Roman"/>
          <w:sz w:val="24"/>
          <w:szCs w:val="24"/>
        </w:rPr>
        <w:t xml:space="preserve"> </w:t>
      </w:r>
      <w:proofErr w:type="spellStart"/>
      <w:r w:rsidRPr="00801CDC">
        <w:rPr>
          <w:rFonts w:ascii="Times New Roman" w:hAnsi="Times New Roman" w:cs="Times New Roman"/>
          <w:i/>
          <w:iCs/>
          <w:sz w:val="24"/>
          <w:szCs w:val="24"/>
        </w:rPr>
        <w:t>maṣlaḥat</w:t>
      </w:r>
      <w:proofErr w:type="spellEnd"/>
      <w:r w:rsidRPr="00801CDC">
        <w:rPr>
          <w:rFonts w:ascii="Times New Roman" w:hAnsi="Times New Roman" w:cs="Times New Roman"/>
          <w:i/>
          <w:iCs/>
          <w:sz w:val="24"/>
          <w:szCs w:val="24"/>
        </w:rPr>
        <w:t xml:space="preserve"> </w:t>
      </w:r>
      <w:proofErr w:type="spellStart"/>
      <w:r w:rsidRPr="0083292A">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memelihara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w:t>
      </w:r>
      <w:proofErr w:type="spellStart"/>
      <w:r w:rsidRPr="00801CDC">
        <w:rPr>
          <w:rFonts w:ascii="Times New Roman" w:hAnsi="Times New Roman" w:cs="Times New Roman"/>
          <w:i/>
          <w:iCs/>
          <w:sz w:val="24"/>
          <w:szCs w:val="24"/>
        </w:rPr>
        <w:t>maq</w:t>
      </w:r>
      <w:proofErr w:type="spellEnd"/>
      <w:r w:rsidRPr="00801CDC">
        <w:rPr>
          <w:rFonts w:ascii="Times New Roman" w:hAnsi="Times New Roman" w:cs="Times New Roman"/>
          <w:i/>
          <w:iCs/>
          <w:sz w:val="24"/>
          <w:szCs w:val="24"/>
          <w:lang w:val="id-ID"/>
        </w:rPr>
        <w:t>a</w:t>
      </w:r>
      <w:proofErr w:type="spellStart"/>
      <w:r w:rsidRPr="00801CDC">
        <w:rPr>
          <w:rFonts w:ascii="Times New Roman" w:hAnsi="Times New Roman" w:cs="Times New Roman"/>
          <w:i/>
          <w:iCs/>
          <w:sz w:val="24"/>
          <w:szCs w:val="24"/>
        </w:rPr>
        <w:t>ṣid</w:t>
      </w:r>
      <w:proofErr w:type="spellEnd"/>
      <w:r w:rsidRPr="00801CDC">
        <w:rPr>
          <w:rFonts w:ascii="Times New Roman" w:hAnsi="Times New Roman" w:cs="Times New Roman"/>
          <w:i/>
          <w:iCs/>
          <w:sz w:val="24"/>
          <w:szCs w:val="24"/>
        </w:rPr>
        <w:t xml:space="preserve"> al- </w:t>
      </w:r>
      <w:proofErr w:type="spellStart"/>
      <w:proofErr w:type="gramStart"/>
      <w:r w:rsidRPr="00801CDC">
        <w:rPr>
          <w:rFonts w:ascii="Times New Roman" w:hAnsi="Times New Roman" w:cs="Times New Roman"/>
          <w:i/>
          <w:iCs/>
          <w:sz w:val="24"/>
          <w:szCs w:val="24"/>
        </w:rPr>
        <w:t>syar</w:t>
      </w:r>
      <w:proofErr w:type="spellEnd"/>
      <w:r w:rsidRPr="00801CDC">
        <w:rPr>
          <w:rFonts w:ascii="Times New Roman" w:hAnsi="Times New Roman" w:cs="Times New Roman"/>
          <w:i/>
          <w:iCs/>
          <w:sz w:val="24"/>
          <w:szCs w:val="24"/>
          <w:lang w:val="id-ID"/>
        </w:rPr>
        <w:t>i</w:t>
      </w:r>
      <w:r w:rsidRPr="00801CDC">
        <w:rPr>
          <w:rFonts w:ascii="Times New Roman" w:hAnsi="Times New Roman" w:cs="Times New Roman"/>
          <w:i/>
          <w:iCs/>
          <w:sz w:val="24"/>
          <w:szCs w:val="24"/>
        </w:rPr>
        <w:t>‘</w:t>
      </w:r>
      <w:proofErr w:type="gramEnd"/>
      <w:r w:rsidRPr="00801CDC">
        <w:rPr>
          <w:rFonts w:ascii="Times New Roman" w:hAnsi="Times New Roman" w:cs="Times New Roman"/>
          <w:i/>
          <w:iCs/>
          <w:sz w:val="24"/>
          <w:szCs w:val="24"/>
        </w:rPr>
        <w:t>ah</w:t>
      </w:r>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Tujuan</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syariat</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itu</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ada</w:t>
      </w:r>
      <w:proofErr w:type="spellEnd"/>
      <w:r w:rsidRPr="0083292A">
        <w:rPr>
          <w:rFonts w:ascii="Times New Roman" w:hAnsi="Times New Roman" w:cs="Times New Roman"/>
          <w:sz w:val="24"/>
          <w:szCs w:val="24"/>
        </w:rPr>
        <w:t xml:space="preserve"> lima; </w:t>
      </w:r>
      <w:proofErr w:type="spellStart"/>
      <w:r w:rsidRPr="0083292A">
        <w:rPr>
          <w:rFonts w:ascii="Times New Roman" w:hAnsi="Times New Roman" w:cs="Times New Roman"/>
          <w:sz w:val="24"/>
          <w:szCs w:val="24"/>
        </w:rPr>
        <w:t>memelihara</w:t>
      </w:r>
      <w:proofErr w:type="spellEnd"/>
      <w:r w:rsidRPr="0083292A">
        <w:rPr>
          <w:rFonts w:ascii="Times New Roman" w:hAnsi="Times New Roman" w:cs="Times New Roman"/>
          <w:sz w:val="24"/>
          <w:szCs w:val="24"/>
        </w:rPr>
        <w:t xml:space="preserve"> agama, </w:t>
      </w:r>
      <w:proofErr w:type="spellStart"/>
      <w:r w:rsidRPr="0083292A">
        <w:rPr>
          <w:rFonts w:ascii="Times New Roman" w:hAnsi="Times New Roman" w:cs="Times New Roman"/>
          <w:sz w:val="24"/>
          <w:szCs w:val="24"/>
        </w:rPr>
        <w:t>jiwa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akal</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keturunan</w:t>
      </w:r>
      <w:proofErr w:type="spellEnd"/>
      <w:r w:rsidRPr="0083292A">
        <w:rPr>
          <w:rFonts w:ascii="Times New Roman" w:hAnsi="Times New Roman" w:cs="Times New Roman"/>
          <w:sz w:val="24"/>
          <w:szCs w:val="24"/>
        </w:rPr>
        <w:t xml:space="preserve">, dan </w:t>
      </w:r>
      <w:proofErr w:type="spellStart"/>
      <w:r w:rsidRPr="0083292A">
        <w:rPr>
          <w:rFonts w:ascii="Times New Roman" w:hAnsi="Times New Roman" w:cs="Times New Roman"/>
          <w:sz w:val="24"/>
          <w:szCs w:val="24"/>
        </w:rPr>
        <w:t>harta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mereka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Setiap</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usaha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untuk</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memelihara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prinsip</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ini</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disebut</w:t>
      </w:r>
      <w:proofErr w:type="spellEnd"/>
      <w:r w:rsidRPr="0083292A">
        <w:rPr>
          <w:rFonts w:ascii="Times New Roman" w:hAnsi="Times New Roman" w:cs="Times New Roman"/>
          <w:sz w:val="24"/>
          <w:szCs w:val="24"/>
        </w:rPr>
        <w:t xml:space="preserve"> al-</w:t>
      </w:r>
      <w:proofErr w:type="spellStart"/>
      <w:r w:rsidRPr="0083292A">
        <w:rPr>
          <w:rFonts w:ascii="Times New Roman" w:hAnsi="Times New Roman" w:cs="Times New Roman"/>
          <w:sz w:val="24"/>
          <w:szCs w:val="24"/>
        </w:rPr>
        <w:t>maṣlaḥat</w:t>
      </w:r>
      <w:proofErr w:type="spellEnd"/>
      <w:r w:rsidRPr="0083292A">
        <w:rPr>
          <w:rFonts w:ascii="Times New Roman" w:hAnsi="Times New Roman" w:cs="Times New Roman"/>
          <w:sz w:val="24"/>
          <w:szCs w:val="24"/>
        </w:rPr>
        <w:t xml:space="preserve"> dan </w:t>
      </w:r>
      <w:proofErr w:type="spellStart"/>
      <w:r w:rsidRPr="0083292A">
        <w:rPr>
          <w:rFonts w:ascii="Times New Roman" w:hAnsi="Times New Roman" w:cs="Times New Roman"/>
          <w:sz w:val="24"/>
          <w:szCs w:val="24"/>
        </w:rPr>
        <w:t>setiap</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upaya</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merusak</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mencederai</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adalah</w:t>
      </w:r>
      <w:proofErr w:type="spellEnd"/>
      <w:r w:rsidRPr="0083292A">
        <w:rPr>
          <w:rFonts w:ascii="Times New Roman" w:hAnsi="Times New Roman" w:cs="Times New Roman"/>
          <w:sz w:val="24"/>
          <w:szCs w:val="24"/>
        </w:rPr>
        <w:t xml:space="preserve"> </w:t>
      </w:r>
      <w:proofErr w:type="spellStart"/>
      <w:r w:rsidRPr="0083292A">
        <w:rPr>
          <w:rFonts w:ascii="Times New Roman" w:hAnsi="Times New Roman" w:cs="Times New Roman"/>
          <w:sz w:val="24"/>
          <w:szCs w:val="24"/>
        </w:rPr>
        <w:t>mafsadat</w:t>
      </w:r>
      <w:r w:rsidRPr="0093499C">
        <w:rPr>
          <w:rFonts w:ascii="Times New Roman" w:hAnsi="Times New Roman" w:cs="Times New Roman"/>
          <w:color w:val="231F20"/>
          <w:spacing w:val="-5"/>
          <w:sz w:val="24"/>
          <w:szCs w:val="24"/>
        </w:rPr>
        <w:t>dan</w:t>
      </w:r>
      <w:proofErr w:type="spellEnd"/>
      <w:r w:rsidRPr="0093499C">
        <w:rPr>
          <w:rFonts w:ascii="Times New Roman" w:hAnsi="Times New Roman" w:cs="Times New Roman"/>
          <w:color w:val="231F20"/>
          <w:spacing w:val="-5"/>
          <w:sz w:val="24"/>
          <w:szCs w:val="24"/>
        </w:rPr>
        <w:t xml:space="preserve"> </w:t>
      </w:r>
      <w:proofErr w:type="spellStart"/>
      <w:r w:rsidRPr="0093499C">
        <w:rPr>
          <w:rFonts w:ascii="Times New Roman" w:hAnsi="Times New Roman" w:cs="Times New Roman"/>
          <w:color w:val="231F20"/>
          <w:sz w:val="24"/>
          <w:szCs w:val="24"/>
        </w:rPr>
        <w:t>menolaknya</w:t>
      </w:r>
      <w:proofErr w:type="spellEnd"/>
      <w:r w:rsidRPr="0093499C">
        <w:rPr>
          <w:rFonts w:ascii="Times New Roman" w:hAnsi="Times New Roman" w:cs="Times New Roman"/>
          <w:color w:val="231F20"/>
          <w:sz w:val="24"/>
          <w:szCs w:val="24"/>
        </w:rPr>
        <w:t xml:space="preserve"> </w:t>
      </w:r>
      <w:proofErr w:type="spellStart"/>
      <w:r w:rsidRPr="0093499C">
        <w:rPr>
          <w:rFonts w:ascii="Times New Roman" w:hAnsi="Times New Roman" w:cs="Times New Roman"/>
          <w:color w:val="231F20"/>
          <w:sz w:val="24"/>
          <w:szCs w:val="24"/>
        </w:rPr>
        <w:t>adalah</w:t>
      </w:r>
      <w:proofErr w:type="spellEnd"/>
      <w:r w:rsidRPr="0093499C">
        <w:rPr>
          <w:rFonts w:ascii="Times New Roman" w:hAnsi="Times New Roman" w:cs="Times New Roman"/>
          <w:color w:val="231F20"/>
          <w:sz w:val="24"/>
          <w:szCs w:val="24"/>
        </w:rPr>
        <w:t xml:space="preserve"> </w:t>
      </w:r>
      <w:r w:rsidRPr="0093499C">
        <w:rPr>
          <w:rFonts w:ascii="Times New Roman" w:hAnsi="Times New Roman" w:cs="Times New Roman"/>
          <w:i/>
          <w:color w:val="231F20"/>
          <w:sz w:val="24"/>
          <w:szCs w:val="24"/>
        </w:rPr>
        <w:t>al-</w:t>
      </w:r>
      <w:proofErr w:type="spellStart"/>
      <w:r w:rsidRPr="0093499C">
        <w:rPr>
          <w:rFonts w:ascii="Times New Roman" w:hAnsi="Times New Roman" w:cs="Times New Roman"/>
          <w:i/>
          <w:color w:val="231F20"/>
          <w:sz w:val="24"/>
          <w:szCs w:val="24"/>
        </w:rPr>
        <w:t>maṣlaḥah</w:t>
      </w:r>
      <w:proofErr w:type="spellEnd"/>
      <w:r w:rsidRPr="0093499C">
        <w:rPr>
          <w:rFonts w:ascii="Times New Roman" w:hAnsi="Times New Roman" w:cs="Times New Roman"/>
          <w:i/>
          <w:color w:val="231F20"/>
          <w:sz w:val="24"/>
          <w:szCs w:val="24"/>
        </w:rPr>
        <w:t xml:space="preserve"> </w:t>
      </w:r>
      <w:proofErr w:type="spellStart"/>
      <w:r w:rsidRPr="0093499C">
        <w:rPr>
          <w:rFonts w:ascii="Times New Roman" w:hAnsi="Times New Roman" w:cs="Times New Roman"/>
          <w:color w:val="231F20"/>
          <w:sz w:val="24"/>
          <w:szCs w:val="24"/>
        </w:rPr>
        <w:t>itusendiri</w:t>
      </w:r>
      <w:proofErr w:type="spellEnd"/>
      <w:r w:rsidRPr="0093499C">
        <w:rPr>
          <w:rFonts w:ascii="Times New Roman" w:hAnsi="Times New Roman" w:cs="Times New Roman"/>
          <w:color w:val="231F20"/>
          <w:sz w:val="24"/>
          <w:szCs w:val="24"/>
        </w:rPr>
        <w:t>.</w:t>
      </w:r>
      <w:r w:rsidRPr="0093499C">
        <w:rPr>
          <w:rStyle w:val="FootnoteReference"/>
          <w:rFonts w:ascii="Times New Roman" w:hAnsi="Times New Roman" w:cs="Times New Roman"/>
          <w:color w:val="231F20"/>
          <w:sz w:val="24"/>
          <w:szCs w:val="24"/>
        </w:rPr>
        <w:footnoteReference w:id="72"/>
      </w:r>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Bila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kita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lastRenderedPageBreak/>
        <w:t>merujuk</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kepada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teori</w:t>
      </w:r>
      <w:proofErr w:type="spellEnd"/>
      <w:r>
        <w:rPr>
          <w:rFonts w:ascii="Times New Roman" w:hAnsi="Times New Roman" w:cs="Times New Roman"/>
          <w:color w:val="231F20"/>
          <w:sz w:val="24"/>
          <w:szCs w:val="24"/>
        </w:rPr>
        <w:t xml:space="preserve"> </w:t>
      </w:r>
      <w:r w:rsidRPr="001A243C">
        <w:rPr>
          <w:rFonts w:ascii="Times New Roman" w:hAnsi="Times New Roman" w:cs="Times New Roman"/>
          <w:i/>
          <w:iCs/>
          <w:color w:val="231F20"/>
          <w:sz w:val="24"/>
          <w:szCs w:val="24"/>
        </w:rPr>
        <w:t>al-</w:t>
      </w:r>
      <w:proofErr w:type="spellStart"/>
      <w:r w:rsidRPr="001A243C">
        <w:rPr>
          <w:rFonts w:ascii="Times New Roman" w:hAnsi="Times New Roman" w:cs="Times New Roman"/>
          <w:i/>
          <w:iCs/>
          <w:color w:val="231F20"/>
          <w:sz w:val="24"/>
          <w:szCs w:val="24"/>
        </w:rPr>
        <w:t>maslahat</w:t>
      </w:r>
      <w:proofErr w:type="spellEnd"/>
      <w:r>
        <w:rPr>
          <w:rFonts w:ascii="Times New Roman" w:hAnsi="Times New Roman" w:cs="Times New Roman"/>
          <w:color w:val="231F20"/>
          <w:sz w:val="24"/>
          <w:szCs w:val="24"/>
        </w:rPr>
        <w:t xml:space="preserve"> Imam Ghazali </w:t>
      </w:r>
      <w:proofErr w:type="spellStart"/>
      <w:r>
        <w:rPr>
          <w:rFonts w:ascii="Times New Roman" w:hAnsi="Times New Roman" w:cs="Times New Roman"/>
          <w:color w:val="231F20"/>
          <w:sz w:val="24"/>
          <w:szCs w:val="24"/>
        </w:rPr>
        <w:t>ini</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tampak</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jelas</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bahwa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memelihara</w:t>
      </w:r>
      <w:proofErr w:type="spellEnd"/>
      <w:r>
        <w:rPr>
          <w:rFonts w:ascii="Times New Roman" w:hAnsi="Times New Roman" w:cs="Times New Roman"/>
          <w:color w:val="231F20"/>
          <w:sz w:val="24"/>
          <w:szCs w:val="24"/>
        </w:rPr>
        <w:t xml:space="preserve"> agama </w:t>
      </w:r>
      <w:proofErr w:type="spellStart"/>
      <w:r>
        <w:rPr>
          <w:rFonts w:ascii="Times New Roman" w:hAnsi="Times New Roman" w:cs="Times New Roman"/>
          <w:color w:val="231F20"/>
          <w:sz w:val="24"/>
          <w:szCs w:val="24"/>
        </w:rPr>
        <w:t>merupakan</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pioritas</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pertama</w:t>
      </w:r>
      <w:proofErr w:type="spellEnd"/>
      <w:r>
        <w:rPr>
          <w:rFonts w:ascii="Times New Roman" w:hAnsi="Times New Roman" w:cs="Times New Roman"/>
          <w:color w:val="231F20"/>
          <w:sz w:val="24"/>
          <w:szCs w:val="24"/>
        </w:rPr>
        <w:t xml:space="preserve"> dan </w:t>
      </w:r>
      <w:proofErr w:type="spellStart"/>
      <w:r>
        <w:rPr>
          <w:rFonts w:ascii="Times New Roman" w:hAnsi="Times New Roman" w:cs="Times New Roman"/>
          <w:color w:val="231F20"/>
          <w:sz w:val="24"/>
          <w:szCs w:val="24"/>
        </w:rPr>
        <w:t>utama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dibanding</w:t>
      </w:r>
      <w:proofErr w:type="spellEnd"/>
      <w:r>
        <w:rPr>
          <w:rFonts w:ascii="Times New Roman" w:hAnsi="Times New Roman" w:cs="Times New Roman"/>
          <w:color w:val="231F20"/>
          <w:sz w:val="24"/>
          <w:szCs w:val="24"/>
        </w:rPr>
        <w:t xml:space="preserve"> yang lain. </w:t>
      </w:r>
      <w:proofErr w:type="spellStart"/>
      <w:r>
        <w:rPr>
          <w:rFonts w:ascii="Times New Roman" w:hAnsi="Times New Roman" w:cs="Times New Roman"/>
          <w:color w:val="231F20"/>
          <w:sz w:val="24"/>
          <w:szCs w:val="24"/>
        </w:rPr>
        <w:t>Efek</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dari</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pernikahan</w:t>
      </w:r>
      <w:proofErr w:type="spellEnd"/>
      <w:r>
        <w:rPr>
          <w:rFonts w:ascii="Times New Roman" w:hAnsi="Times New Roman" w:cs="Times New Roman"/>
          <w:color w:val="231F20"/>
          <w:sz w:val="24"/>
          <w:szCs w:val="24"/>
        </w:rPr>
        <w:t xml:space="preserve"> yang </w:t>
      </w:r>
      <w:proofErr w:type="spellStart"/>
      <w:r>
        <w:rPr>
          <w:rFonts w:ascii="Times New Roman" w:hAnsi="Times New Roman" w:cs="Times New Roman"/>
          <w:color w:val="231F20"/>
          <w:sz w:val="24"/>
          <w:szCs w:val="24"/>
        </w:rPr>
        <w:t>dilakukan</w:t>
      </w:r>
      <w:proofErr w:type="spellEnd"/>
      <w:r>
        <w:rPr>
          <w:rFonts w:ascii="Times New Roman" w:hAnsi="Times New Roman" w:cs="Times New Roman"/>
          <w:color w:val="231F20"/>
          <w:sz w:val="24"/>
          <w:szCs w:val="24"/>
        </w:rPr>
        <w:t xml:space="preserve"> oleh </w:t>
      </w:r>
      <w:proofErr w:type="spellStart"/>
      <w:r>
        <w:rPr>
          <w:rFonts w:ascii="Times New Roman" w:hAnsi="Times New Roman" w:cs="Times New Roman"/>
          <w:color w:val="231F20"/>
          <w:sz w:val="24"/>
          <w:szCs w:val="24"/>
        </w:rPr>
        <w:t>seorang</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laki-laki</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muslim</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dengan</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wanita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non muslim</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ternyata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hanya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akan</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melahirkan</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konflik</w:t>
      </w:r>
      <w:proofErr w:type="spellEnd"/>
      <w:r>
        <w:rPr>
          <w:rFonts w:ascii="Times New Roman" w:hAnsi="Times New Roman" w:cs="Times New Roman"/>
          <w:color w:val="231F20"/>
          <w:sz w:val="24"/>
          <w:szCs w:val="24"/>
        </w:rPr>
        <w:t xml:space="preserve"> yang </w:t>
      </w:r>
      <w:proofErr w:type="spellStart"/>
      <w:r>
        <w:rPr>
          <w:rFonts w:ascii="Times New Roman" w:hAnsi="Times New Roman" w:cs="Times New Roman"/>
          <w:color w:val="231F20"/>
          <w:sz w:val="24"/>
          <w:szCs w:val="24"/>
        </w:rPr>
        <w:t>terus</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menerus</w:t>
      </w:r>
      <w:proofErr w:type="spellEnd"/>
      <w:r>
        <w:rPr>
          <w:rFonts w:ascii="Times New Roman" w:hAnsi="Times New Roman" w:cs="Times New Roman"/>
          <w:color w:val="231F20"/>
          <w:sz w:val="24"/>
          <w:szCs w:val="24"/>
        </w:rPr>
        <w:t xml:space="preserve"> dan </w:t>
      </w:r>
      <w:proofErr w:type="spellStart"/>
      <w:r>
        <w:rPr>
          <w:rFonts w:ascii="Times New Roman" w:hAnsi="Times New Roman" w:cs="Times New Roman"/>
          <w:color w:val="231F20"/>
          <w:sz w:val="24"/>
          <w:szCs w:val="24"/>
        </w:rPr>
        <w:t>dapat</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merusak</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dari</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tujuan</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perkawinan</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yaitu</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menciptakan</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keluarga</w:t>
      </w:r>
      <w:proofErr w:type="spellEnd"/>
      <w:r>
        <w:rPr>
          <w:rFonts w:ascii="Times New Roman" w:hAnsi="Times New Roman" w:cs="Times New Roman"/>
          <w:color w:val="231F20"/>
          <w:sz w:val="24"/>
          <w:szCs w:val="24"/>
        </w:rPr>
        <w:t xml:space="preserve"> yang </w:t>
      </w:r>
      <w:proofErr w:type="spellStart"/>
      <w:r>
        <w:rPr>
          <w:rFonts w:ascii="Times New Roman" w:hAnsi="Times New Roman" w:cs="Times New Roman"/>
          <w:color w:val="231F20"/>
          <w:sz w:val="24"/>
          <w:szCs w:val="24"/>
        </w:rPr>
        <w:t>sakinah</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mawaddah</w:t>
      </w:r>
      <w:proofErr w:type="spellEnd"/>
      <w:r>
        <w:rPr>
          <w:rFonts w:ascii="Times New Roman" w:hAnsi="Times New Roman" w:cs="Times New Roman"/>
          <w:color w:val="231F20"/>
          <w:sz w:val="24"/>
          <w:szCs w:val="24"/>
        </w:rPr>
        <w:t xml:space="preserve"> dan </w:t>
      </w:r>
      <w:proofErr w:type="spellStart"/>
      <w:r>
        <w:rPr>
          <w:rFonts w:ascii="Times New Roman" w:hAnsi="Times New Roman" w:cs="Times New Roman"/>
          <w:color w:val="231F20"/>
          <w:sz w:val="24"/>
          <w:szCs w:val="24"/>
        </w:rPr>
        <w:t>warahmah</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Kemungkinan</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terjadinya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permurtadan</w:t>
      </w:r>
      <w:proofErr w:type="spellEnd"/>
      <w:r>
        <w:rPr>
          <w:rFonts w:ascii="Times New Roman" w:hAnsi="Times New Roman" w:cs="Times New Roman"/>
          <w:color w:val="231F20"/>
          <w:sz w:val="24"/>
          <w:szCs w:val="24"/>
        </w:rPr>
        <w:t xml:space="preserve"> yang </w:t>
      </w:r>
      <w:proofErr w:type="spellStart"/>
      <w:r>
        <w:rPr>
          <w:rFonts w:ascii="Times New Roman" w:hAnsi="Times New Roman" w:cs="Times New Roman"/>
          <w:color w:val="231F20"/>
          <w:sz w:val="24"/>
          <w:szCs w:val="24"/>
        </w:rPr>
        <w:t>terjadi</w:t>
      </w:r>
      <w:proofErr w:type="spellEnd"/>
      <w:r>
        <w:rPr>
          <w:rFonts w:ascii="Times New Roman" w:hAnsi="Times New Roman" w:cs="Times New Roman"/>
          <w:color w:val="231F20"/>
          <w:sz w:val="24"/>
          <w:szCs w:val="24"/>
        </w:rPr>
        <w:t xml:space="preserve"> di </w:t>
      </w:r>
      <w:proofErr w:type="spellStart"/>
      <w:r>
        <w:rPr>
          <w:rFonts w:ascii="Times New Roman" w:hAnsi="Times New Roman" w:cs="Times New Roman"/>
          <w:color w:val="231F20"/>
          <w:sz w:val="24"/>
          <w:szCs w:val="24"/>
        </w:rPr>
        <w:t>kalangan</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umat</w:t>
      </w:r>
      <w:proofErr w:type="spellEnd"/>
      <w:r>
        <w:rPr>
          <w:rFonts w:ascii="Times New Roman" w:hAnsi="Times New Roman" w:cs="Times New Roman"/>
          <w:color w:val="231F20"/>
          <w:sz w:val="24"/>
          <w:szCs w:val="24"/>
        </w:rPr>
        <w:t xml:space="preserve"> Islam </w:t>
      </w:r>
      <w:proofErr w:type="spellStart"/>
      <w:r>
        <w:rPr>
          <w:rFonts w:ascii="Times New Roman" w:hAnsi="Times New Roman" w:cs="Times New Roman"/>
          <w:color w:val="231F20"/>
          <w:sz w:val="24"/>
          <w:szCs w:val="24"/>
        </w:rPr>
        <w:t>akibat</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dari</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perkawinan</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beda</w:t>
      </w:r>
      <w:proofErr w:type="spellEnd"/>
      <w:r>
        <w:rPr>
          <w:rFonts w:ascii="Times New Roman" w:hAnsi="Times New Roman" w:cs="Times New Roman"/>
          <w:color w:val="231F20"/>
          <w:sz w:val="24"/>
          <w:szCs w:val="24"/>
        </w:rPr>
        <w:t xml:space="preserve"> agama </w:t>
      </w:r>
      <w:proofErr w:type="spellStart"/>
      <w:r>
        <w:rPr>
          <w:rFonts w:ascii="Times New Roman" w:hAnsi="Times New Roman" w:cs="Times New Roman"/>
          <w:color w:val="231F20"/>
          <w:sz w:val="24"/>
          <w:szCs w:val="24"/>
        </w:rPr>
        <w:t>ini</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tidak</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menjadi</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rahasi</w:t>
      </w:r>
      <w:proofErr w:type="spellEnd"/>
      <w:r>
        <w:rPr>
          <w:rFonts w:ascii="Times New Roman" w:hAnsi="Times New Roman" w:cs="Times New Roman"/>
          <w:color w:val="231F20"/>
          <w:sz w:val="24"/>
          <w:szCs w:val="24"/>
          <w:lang w:val="id-ID"/>
        </w:rPr>
        <w:t>a</w:t>
      </w:r>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lagi</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apalagi</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bila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seorang</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laki-laki</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muslim</w:t>
      </w:r>
      <w:proofErr w:type="spellEnd"/>
      <w:r>
        <w:rPr>
          <w:rFonts w:ascii="Times New Roman" w:hAnsi="Times New Roman" w:cs="Times New Roman"/>
          <w:color w:val="231F20"/>
          <w:sz w:val="24"/>
          <w:szCs w:val="24"/>
        </w:rPr>
        <w:t xml:space="preserve"> yang </w:t>
      </w:r>
      <w:proofErr w:type="spellStart"/>
      <w:r>
        <w:rPr>
          <w:rFonts w:ascii="Times New Roman" w:hAnsi="Times New Roman" w:cs="Times New Roman"/>
          <w:color w:val="231F20"/>
          <w:sz w:val="24"/>
          <w:szCs w:val="24"/>
        </w:rPr>
        <w:t>lemah</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imannya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menikahi</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wanita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non muslim</w:t>
      </w:r>
      <w:proofErr w:type="spellEnd"/>
      <w:r>
        <w:rPr>
          <w:rFonts w:ascii="Times New Roman" w:hAnsi="Times New Roman" w:cs="Times New Roman"/>
          <w:color w:val="231F20"/>
          <w:sz w:val="24"/>
          <w:szCs w:val="24"/>
        </w:rPr>
        <w:t xml:space="preserve"> yang </w:t>
      </w:r>
      <w:proofErr w:type="spellStart"/>
      <w:r>
        <w:rPr>
          <w:rFonts w:ascii="Times New Roman" w:hAnsi="Times New Roman" w:cs="Times New Roman"/>
          <w:color w:val="231F20"/>
          <w:sz w:val="24"/>
          <w:szCs w:val="24"/>
        </w:rPr>
        <w:t>militan</w:t>
      </w:r>
      <w:proofErr w:type="spellEnd"/>
      <w:r>
        <w:rPr>
          <w:rFonts w:ascii="Times New Roman" w:hAnsi="Times New Roman" w:cs="Times New Roman"/>
          <w:color w:val="231F20"/>
          <w:sz w:val="24"/>
          <w:szCs w:val="24"/>
        </w:rPr>
        <w:t xml:space="preserve"> dan </w:t>
      </w:r>
      <w:proofErr w:type="spellStart"/>
      <w:r>
        <w:rPr>
          <w:rFonts w:ascii="Times New Roman" w:hAnsi="Times New Roman" w:cs="Times New Roman"/>
          <w:color w:val="231F20"/>
          <w:sz w:val="24"/>
          <w:szCs w:val="24"/>
        </w:rPr>
        <w:t>fanatik</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dalam</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agamanya</w:t>
      </w:r>
      <w:proofErr w:type="spellEnd"/>
      <w:r>
        <w:rPr>
          <w:rFonts w:ascii="Times New Roman" w:hAnsi="Times New Roman" w:cs="Times New Roman"/>
          <w:color w:val="231F20"/>
          <w:sz w:val="24"/>
          <w:szCs w:val="24"/>
        </w:rPr>
        <w:t>.</w:t>
      </w:r>
    </w:p>
    <w:p w14:paraId="6252C6A4" w14:textId="6C064393" w:rsidR="0058497B" w:rsidRPr="0058497B" w:rsidRDefault="0058497B" w:rsidP="0058497B">
      <w:pPr>
        <w:pStyle w:val="NormalWeb"/>
        <w:numPr>
          <w:ilvl w:val="0"/>
          <w:numId w:val="14"/>
        </w:numPr>
        <w:shd w:val="clear" w:color="auto" w:fill="FFFFFF"/>
        <w:spacing w:before="0" w:beforeAutospacing="0" w:after="102" w:afterAutospacing="0" w:line="360" w:lineRule="auto"/>
        <w:jc w:val="both"/>
        <w:rPr>
          <w:rFonts w:asciiTheme="majorBidi" w:hAnsiTheme="majorBidi" w:cstheme="majorBidi"/>
          <w:b/>
          <w:bCs/>
        </w:rPr>
      </w:pPr>
      <w:proofErr w:type="spellStart"/>
      <w:r>
        <w:rPr>
          <w:rFonts w:asciiTheme="majorBidi" w:hAnsiTheme="majorBidi" w:cstheme="majorBidi"/>
          <w:b/>
          <w:bCs/>
        </w:rPr>
        <w:t>Perkawinan</w:t>
      </w:r>
      <w:proofErr w:type="spellEnd"/>
      <w:r>
        <w:rPr>
          <w:rFonts w:asciiTheme="majorBidi" w:hAnsiTheme="majorBidi" w:cstheme="majorBidi"/>
          <w:b/>
          <w:bCs/>
        </w:rPr>
        <w:t xml:space="preserve"> Beda Agama </w:t>
      </w:r>
      <w:proofErr w:type="spellStart"/>
      <w:r>
        <w:rPr>
          <w:rFonts w:asciiTheme="majorBidi" w:hAnsiTheme="majorBidi" w:cstheme="majorBidi"/>
          <w:b/>
          <w:bCs/>
        </w:rPr>
        <w:t>Perspektif</w:t>
      </w:r>
      <w:proofErr w:type="spellEnd"/>
      <w:r>
        <w:rPr>
          <w:rFonts w:asciiTheme="majorBidi" w:hAnsiTheme="majorBidi" w:cstheme="majorBidi"/>
          <w:b/>
          <w:bCs/>
        </w:rPr>
        <w:t xml:space="preserve"> </w:t>
      </w:r>
      <w:r>
        <w:rPr>
          <w:rFonts w:asciiTheme="majorBidi" w:hAnsiTheme="majorBidi" w:cstheme="majorBidi"/>
          <w:b/>
          <w:bCs/>
        </w:rPr>
        <w:t xml:space="preserve">Hukum </w:t>
      </w:r>
      <w:proofErr w:type="spellStart"/>
      <w:r>
        <w:rPr>
          <w:rFonts w:asciiTheme="majorBidi" w:hAnsiTheme="majorBidi" w:cstheme="majorBidi"/>
          <w:b/>
          <w:bCs/>
        </w:rPr>
        <w:t>Keluarga</w:t>
      </w:r>
      <w:proofErr w:type="spellEnd"/>
      <w:r>
        <w:rPr>
          <w:rFonts w:asciiTheme="majorBidi" w:hAnsiTheme="majorBidi" w:cstheme="majorBidi"/>
          <w:b/>
          <w:bCs/>
        </w:rPr>
        <w:t xml:space="preserve"> Islam di Indonesia</w:t>
      </w:r>
    </w:p>
    <w:p w14:paraId="0BE9122B" w14:textId="4B3147BD" w:rsidR="00EE034D" w:rsidRDefault="00EE034D" w:rsidP="00EE034D">
      <w:pPr>
        <w:pStyle w:val="ListParagraph"/>
        <w:ind w:left="0" w:firstLine="720"/>
        <w:jc w:val="both"/>
        <w:rPr>
          <w:rFonts w:cs="Times New Roman"/>
          <w:szCs w:val="24"/>
        </w:rPr>
      </w:pPr>
      <w:proofErr w:type="spellStart"/>
      <w:r>
        <w:rPr>
          <w:rFonts w:cs="Times New Roman"/>
          <w:color w:val="231F20"/>
          <w:szCs w:val="24"/>
        </w:rPr>
        <w:t>Bila</w:t>
      </w:r>
      <w:proofErr w:type="spellEnd"/>
      <w:r>
        <w:rPr>
          <w:rFonts w:cs="Times New Roman"/>
          <w:color w:val="231F20"/>
          <w:szCs w:val="24"/>
        </w:rPr>
        <w:t xml:space="preserve"> </w:t>
      </w:r>
      <w:proofErr w:type="spellStart"/>
      <w:r>
        <w:rPr>
          <w:rFonts w:cs="Times New Roman"/>
          <w:color w:val="231F20"/>
          <w:szCs w:val="24"/>
        </w:rPr>
        <w:t>kita</w:t>
      </w:r>
      <w:proofErr w:type="spellEnd"/>
      <w:r>
        <w:rPr>
          <w:rFonts w:cs="Times New Roman"/>
          <w:color w:val="231F20"/>
          <w:szCs w:val="24"/>
        </w:rPr>
        <w:t xml:space="preserve"> </w:t>
      </w:r>
      <w:proofErr w:type="spellStart"/>
      <w:r>
        <w:rPr>
          <w:rFonts w:cs="Times New Roman"/>
          <w:color w:val="231F20"/>
          <w:szCs w:val="24"/>
        </w:rPr>
        <w:t>kaitkan</w:t>
      </w:r>
      <w:proofErr w:type="spellEnd"/>
      <w:r>
        <w:rPr>
          <w:rFonts w:cs="Times New Roman"/>
          <w:color w:val="231F20"/>
          <w:szCs w:val="24"/>
        </w:rPr>
        <w:t xml:space="preserve"> </w:t>
      </w:r>
      <w:proofErr w:type="spellStart"/>
      <w:r>
        <w:rPr>
          <w:rFonts w:cs="Times New Roman"/>
          <w:color w:val="231F20"/>
          <w:szCs w:val="24"/>
        </w:rPr>
        <w:t>dengan</w:t>
      </w:r>
      <w:proofErr w:type="spellEnd"/>
      <w:r>
        <w:rPr>
          <w:rFonts w:cs="Times New Roman"/>
          <w:color w:val="231F20"/>
          <w:szCs w:val="24"/>
        </w:rPr>
        <w:t xml:space="preserve"> </w:t>
      </w:r>
      <w:proofErr w:type="spellStart"/>
      <w:r>
        <w:rPr>
          <w:rFonts w:cs="Times New Roman"/>
          <w:color w:val="231F20"/>
          <w:szCs w:val="24"/>
        </w:rPr>
        <w:t>hukum</w:t>
      </w:r>
      <w:proofErr w:type="spellEnd"/>
      <w:r w:rsidR="00255089">
        <w:rPr>
          <w:rFonts w:cs="Times New Roman"/>
          <w:color w:val="231F20"/>
          <w:szCs w:val="24"/>
        </w:rPr>
        <w:t xml:space="preserve"> </w:t>
      </w:r>
      <w:proofErr w:type="spellStart"/>
      <w:r w:rsidR="00255089">
        <w:rPr>
          <w:rFonts w:cs="Times New Roman"/>
          <w:color w:val="231F20"/>
          <w:szCs w:val="24"/>
        </w:rPr>
        <w:t>keluarga</w:t>
      </w:r>
      <w:proofErr w:type="spellEnd"/>
      <w:r w:rsidR="00255089">
        <w:rPr>
          <w:rFonts w:cs="Times New Roman"/>
          <w:color w:val="231F20"/>
          <w:szCs w:val="24"/>
        </w:rPr>
        <w:t xml:space="preserve"> Islam di Indonesia</w:t>
      </w:r>
      <w:r>
        <w:rPr>
          <w:rFonts w:cs="Times New Roman"/>
          <w:color w:val="231F20"/>
          <w:szCs w:val="24"/>
        </w:rPr>
        <w:t xml:space="preserve">, </w:t>
      </w:r>
      <w:proofErr w:type="spellStart"/>
      <w:r>
        <w:rPr>
          <w:rFonts w:cs="Times New Roman"/>
          <w:color w:val="231F20"/>
          <w:szCs w:val="24"/>
        </w:rPr>
        <w:t>maka</w:t>
      </w:r>
      <w:proofErr w:type="spellEnd"/>
      <w:r>
        <w:rPr>
          <w:rFonts w:cs="Times New Roman"/>
          <w:color w:val="231F20"/>
          <w:szCs w:val="24"/>
        </w:rPr>
        <w:t xml:space="preserve"> </w:t>
      </w:r>
      <w:proofErr w:type="spellStart"/>
      <w:r>
        <w:rPr>
          <w:rFonts w:cs="Times New Roman"/>
          <w:color w:val="231F20"/>
          <w:szCs w:val="24"/>
        </w:rPr>
        <w:t>keputusan</w:t>
      </w:r>
      <w:proofErr w:type="spellEnd"/>
      <w:r>
        <w:rPr>
          <w:rFonts w:cs="Times New Roman"/>
          <w:color w:val="231F20"/>
          <w:szCs w:val="24"/>
        </w:rPr>
        <w:t xml:space="preserve"> MUI </w:t>
      </w:r>
      <w:proofErr w:type="spellStart"/>
      <w:r>
        <w:rPr>
          <w:rFonts w:cs="Times New Roman"/>
          <w:color w:val="231F20"/>
          <w:szCs w:val="24"/>
        </w:rPr>
        <w:t>tentang</w:t>
      </w:r>
      <w:proofErr w:type="spellEnd"/>
      <w:r>
        <w:rPr>
          <w:rFonts w:cs="Times New Roman"/>
          <w:color w:val="231F20"/>
          <w:szCs w:val="24"/>
        </w:rPr>
        <w:t xml:space="preserve"> </w:t>
      </w:r>
      <w:proofErr w:type="spellStart"/>
      <w:r>
        <w:rPr>
          <w:rFonts w:cs="Times New Roman"/>
          <w:color w:val="231F20"/>
          <w:szCs w:val="24"/>
        </w:rPr>
        <w:t>larangan</w:t>
      </w:r>
      <w:proofErr w:type="spellEnd"/>
      <w:r>
        <w:rPr>
          <w:rFonts w:cs="Times New Roman"/>
          <w:color w:val="231F20"/>
          <w:szCs w:val="24"/>
        </w:rPr>
        <w:t xml:space="preserve"> </w:t>
      </w:r>
      <w:proofErr w:type="spellStart"/>
      <w:r>
        <w:rPr>
          <w:rFonts w:cs="Times New Roman"/>
          <w:color w:val="231F20"/>
          <w:szCs w:val="24"/>
        </w:rPr>
        <w:t>umat</w:t>
      </w:r>
      <w:proofErr w:type="spellEnd"/>
      <w:r>
        <w:rPr>
          <w:rFonts w:cs="Times New Roman"/>
          <w:color w:val="231F20"/>
          <w:szCs w:val="24"/>
        </w:rPr>
        <w:t xml:space="preserve"> Islam </w:t>
      </w:r>
      <w:proofErr w:type="spellStart"/>
      <w:r>
        <w:rPr>
          <w:rFonts w:cs="Times New Roman"/>
          <w:color w:val="231F20"/>
          <w:szCs w:val="24"/>
        </w:rPr>
        <w:t>menikahi</w:t>
      </w:r>
      <w:proofErr w:type="spellEnd"/>
      <w:r>
        <w:rPr>
          <w:rFonts w:cs="Times New Roman"/>
          <w:color w:val="231F20"/>
          <w:szCs w:val="24"/>
        </w:rPr>
        <w:t xml:space="preserve"> non-</w:t>
      </w:r>
      <w:proofErr w:type="spellStart"/>
      <w:r>
        <w:rPr>
          <w:rFonts w:cs="Times New Roman"/>
          <w:color w:val="231F20"/>
          <w:szCs w:val="24"/>
        </w:rPr>
        <w:t>muslim</w:t>
      </w:r>
      <w:proofErr w:type="spellEnd"/>
      <w:r>
        <w:rPr>
          <w:rFonts w:cs="Times New Roman"/>
          <w:color w:val="231F20"/>
          <w:szCs w:val="24"/>
        </w:rPr>
        <w:t xml:space="preserve"> </w:t>
      </w:r>
      <w:proofErr w:type="spellStart"/>
      <w:r>
        <w:rPr>
          <w:rFonts w:cs="Times New Roman"/>
          <w:color w:val="231F20"/>
          <w:szCs w:val="24"/>
        </w:rPr>
        <w:t>sangat</w:t>
      </w:r>
      <w:proofErr w:type="spellEnd"/>
      <w:r>
        <w:rPr>
          <w:rFonts w:cs="Times New Roman"/>
          <w:color w:val="231F20"/>
          <w:szCs w:val="24"/>
        </w:rPr>
        <w:t xml:space="preserve"> </w:t>
      </w:r>
      <w:proofErr w:type="spellStart"/>
      <w:r>
        <w:rPr>
          <w:rFonts w:cs="Times New Roman"/>
          <w:color w:val="231F20"/>
          <w:szCs w:val="24"/>
        </w:rPr>
        <w:t>sejalan</w:t>
      </w:r>
      <w:proofErr w:type="spellEnd"/>
      <w:r>
        <w:rPr>
          <w:rFonts w:cs="Times New Roman"/>
          <w:color w:val="231F20"/>
          <w:szCs w:val="24"/>
        </w:rPr>
        <w:t xml:space="preserve"> dan </w:t>
      </w:r>
      <w:proofErr w:type="spellStart"/>
      <w:r>
        <w:rPr>
          <w:rFonts w:cs="Times New Roman"/>
          <w:color w:val="231F20"/>
          <w:szCs w:val="24"/>
        </w:rPr>
        <w:t>menurut</w:t>
      </w:r>
      <w:proofErr w:type="spellEnd"/>
      <w:r>
        <w:rPr>
          <w:rFonts w:cs="Times New Roman"/>
          <w:color w:val="231F20"/>
          <w:szCs w:val="24"/>
        </w:rPr>
        <w:t xml:space="preserve"> </w:t>
      </w:r>
      <w:proofErr w:type="spellStart"/>
      <w:r>
        <w:rPr>
          <w:rFonts w:cs="Times New Roman"/>
          <w:color w:val="231F20"/>
          <w:szCs w:val="24"/>
        </w:rPr>
        <w:t>hemat</w:t>
      </w:r>
      <w:proofErr w:type="spellEnd"/>
      <w:r>
        <w:rPr>
          <w:rFonts w:cs="Times New Roman"/>
          <w:color w:val="231F20"/>
          <w:szCs w:val="24"/>
        </w:rPr>
        <w:t xml:space="preserve"> </w:t>
      </w:r>
      <w:proofErr w:type="spellStart"/>
      <w:r>
        <w:rPr>
          <w:rFonts w:cs="Times New Roman"/>
          <w:color w:val="231F20"/>
          <w:szCs w:val="24"/>
        </w:rPr>
        <w:t>penulis</w:t>
      </w:r>
      <w:proofErr w:type="spellEnd"/>
      <w:r>
        <w:rPr>
          <w:rFonts w:cs="Times New Roman"/>
          <w:color w:val="231F20"/>
          <w:szCs w:val="24"/>
        </w:rPr>
        <w:t xml:space="preserve"> </w:t>
      </w:r>
      <w:proofErr w:type="spellStart"/>
      <w:r>
        <w:rPr>
          <w:rFonts w:cs="Times New Roman"/>
          <w:color w:val="231F20"/>
          <w:szCs w:val="24"/>
        </w:rPr>
        <w:t>harus</w:t>
      </w:r>
      <w:proofErr w:type="spellEnd"/>
      <w:r>
        <w:rPr>
          <w:rFonts w:cs="Times New Roman"/>
          <w:color w:val="231F20"/>
          <w:szCs w:val="24"/>
        </w:rPr>
        <w:t xml:space="preserve"> </w:t>
      </w:r>
      <w:proofErr w:type="spellStart"/>
      <w:r>
        <w:rPr>
          <w:rFonts w:cs="Times New Roman"/>
          <w:color w:val="231F20"/>
          <w:szCs w:val="24"/>
        </w:rPr>
        <w:t>senantiasa</w:t>
      </w:r>
      <w:proofErr w:type="spellEnd"/>
      <w:r>
        <w:rPr>
          <w:rFonts w:cs="Times New Roman"/>
          <w:color w:val="231F20"/>
          <w:szCs w:val="24"/>
        </w:rPr>
        <w:t xml:space="preserve"> </w:t>
      </w:r>
      <w:proofErr w:type="spellStart"/>
      <w:r>
        <w:rPr>
          <w:rFonts w:cs="Times New Roman"/>
          <w:color w:val="231F20"/>
          <w:szCs w:val="24"/>
        </w:rPr>
        <w:t>dipertahankan</w:t>
      </w:r>
      <w:proofErr w:type="spellEnd"/>
      <w:r>
        <w:rPr>
          <w:rFonts w:cs="Times New Roman"/>
          <w:color w:val="231F20"/>
          <w:szCs w:val="24"/>
        </w:rPr>
        <w:t>.</w:t>
      </w:r>
      <w:r w:rsidR="00255089">
        <w:rPr>
          <w:rFonts w:cs="Times New Roman"/>
          <w:color w:val="231F20"/>
          <w:szCs w:val="24"/>
        </w:rPr>
        <w:t xml:space="preserve"> </w:t>
      </w:r>
      <w:r>
        <w:rPr>
          <w:rFonts w:cs="Times New Roman"/>
          <w:szCs w:val="24"/>
        </w:rPr>
        <w:t xml:space="preserve">Di Indonesia,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yuridis</w:t>
      </w:r>
      <w:proofErr w:type="spellEnd"/>
      <w:r>
        <w:rPr>
          <w:rFonts w:cs="Times New Roman"/>
          <w:szCs w:val="24"/>
        </w:rPr>
        <w:t xml:space="preserve"> formal, </w:t>
      </w:r>
      <w:proofErr w:type="spellStart"/>
      <w:r>
        <w:rPr>
          <w:rFonts w:cs="Times New Roman"/>
          <w:szCs w:val="24"/>
        </w:rPr>
        <w:t>perkawinan</w:t>
      </w:r>
      <w:proofErr w:type="spellEnd"/>
      <w:r>
        <w:rPr>
          <w:rFonts w:cs="Times New Roman"/>
          <w:szCs w:val="24"/>
        </w:rPr>
        <w:t xml:space="preserve"> </w:t>
      </w:r>
      <w:proofErr w:type="spellStart"/>
      <w:r>
        <w:rPr>
          <w:rFonts w:cs="Times New Roman"/>
          <w:szCs w:val="24"/>
        </w:rPr>
        <w:t>diatur</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Undang-undang</w:t>
      </w:r>
      <w:proofErr w:type="spellEnd"/>
      <w:r>
        <w:rPr>
          <w:rFonts w:cs="Times New Roman"/>
          <w:szCs w:val="24"/>
        </w:rPr>
        <w:t xml:space="preserve"> </w:t>
      </w:r>
      <w:proofErr w:type="spellStart"/>
      <w:r>
        <w:rPr>
          <w:rFonts w:cs="Times New Roman"/>
          <w:szCs w:val="24"/>
        </w:rPr>
        <w:t>Nomor</w:t>
      </w:r>
      <w:proofErr w:type="spellEnd"/>
      <w:r>
        <w:rPr>
          <w:rFonts w:cs="Times New Roman"/>
          <w:szCs w:val="24"/>
        </w:rPr>
        <w:t xml:space="preserve"> 1 </w:t>
      </w:r>
      <w:proofErr w:type="spellStart"/>
      <w:r>
        <w:rPr>
          <w:rFonts w:cs="Times New Roman"/>
          <w:szCs w:val="24"/>
        </w:rPr>
        <w:t>Tahun</w:t>
      </w:r>
      <w:proofErr w:type="spellEnd"/>
      <w:r>
        <w:rPr>
          <w:rFonts w:cs="Times New Roman"/>
          <w:szCs w:val="24"/>
        </w:rPr>
        <w:t xml:space="preserve"> 1974 dan </w:t>
      </w:r>
      <w:proofErr w:type="spellStart"/>
      <w:r>
        <w:rPr>
          <w:rFonts w:cs="Times New Roman"/>
          <w:szCs w:val="24"/>
        </w:rPr>
        <w:t>Instruksi</w:t>
      </w:r>
      <w:proofErr w:type="spellEnd"/>
      <w:r>
        <w:rPr>
          <w:rFonts w:cs="Times New Roman"/>
          <w:szCs w:val="24"/>
        </w:rPr>
        <w:t xml:space="preserve"> </w:t>
      </w:r>
      <w:proofErr w:type="spellStart"/>
      <w:r>
        <w:rPr>
          <w:rFonts w:cs="Times New Roman"/>
          <w:szCs w:val="24"/>
        </w:rPr>
        <w:t>Presiden</w:t>
      </w:r>
      <w:proofErr w:type="spellEnd"/>
      <w:r>
        <w:rPr>
          <w:rFonts w:cs="Times New Roman"/>
          <w:szCs w:val="24"/>
        </w:rPr>
        <w:t xml:space="preserve"> </w:t>
      </w:r>
      <w:proofErr w:type="spellStart"/>
      <w:r>
        <w:rPr>
          <w:rFonts w:cs="Times New Roman"/>
          <w:szCs w:val="24"/>
        </w:rPr>
        <w:t>Republik</w:t>
      </w:r>
      <w:proofErr w:type="spellEnd"/>
      <w:r>
        <w:rPr>
          <w:rFonts w:cs="Times New Roman"/>
          <w:szCs w:val="24"/>
        </w:rPr>
        <w:t xml:space="preserve"> Indonesia </w:t>
      </w:r>
      <w:proofErr w:type="spellStart"/>
      <w:r>
        <w:rPr>
          <w:rFonts w:cs="Times New Roman"/>
          <w:szCs w:val="24"/>
        </w:rPr>
        <w:t>Nomor</w:t>
      </w:r>
      <w:proofErr w:type="spellEnd"/>
      <w:r>
        <w:rPr>
          <w:rFonts w:cs="Times New Roman"/>
          <w:szCs w:val="24"/>
        </w:rPr>
        <w:t xml:space="preserve"> 1 </w:t>
      </w:r>
      <w:proofErr w:type="spellStart"/>
      <w:r>
        <w:rPr>
          <w:rFonts w:cs="Times New Roman"/>
          <w:szCs w:val="24"/>
        </w:rPr>
        <w:t>Tahun</w:t>
      </w:r>
      <w:proofErr w:type="spellEnd"/>
      <w:r>
        <w:rPr>
          <w:rFonts w:cs="Times New Roman"/>
          <w:szCs w:val="24"/>
        </w:rPr>
        <w:t xml:space="preserve"> 1991 </w:t>
      </w:r>
      <w:proofErr w:type="spellStart"/>
      <w:r>
        <w:rPr>
          <w:rFonts w:cs="Times New Roman"/>
          <w:szCs w:val="24"/>
        </w:rPr>
        <w:t>tentang</w:t>
      </w:r>
      <w:proofErr w:type="spellEnd"/>
      <w:r>
        <w:rPr>
          <w:rFonts w:cs="Times New Roman"/>
          <w:szCs w:val="24"/>
        </w:rPr>
        <w:t xml:space="preserve"> </w:t>
      </w:r>
      <w:proofErr w:type="spellStart"/>
      <w:r>
        <w:rPr>
          <w:rFonts w:cs="Times New Roman"/>
          <w:szCs w:val="24"/>
        </w:rPr>
        <w:t>Kompilasi</w:t>
      </w:r>
      <w:proofErr w:type="spellEnd"/>
      <w:r>
        <w:rPr>
          <w:rFonts w:cs="Times New Roman"/>
          <w:szCs w:val="24"/>
        </w:rPr>
        <w:t xml:space="preserve"> Hukum Islam. </w:t>
      </w:r>
      <w:proofErr w:type="spellStart"/>
      <w:r>
        <w:rPr>
          <w:rFonts w:cs="Times New Roman"/>
          <w:szCs w:val="24"/>
        </w:rPr>
        <w:t>Kedua</w:t>
      </w:r>
      <w:proofErr w:type="spellEnd"/>
      <w:r>
        <w:rPr>
          <w:rFonts w:cs="Times New Roman"/>
          <w:szCs w:val="24"/>
        </w:rPr>
        <w:t xml:space="preserve"> </w:t>
      </w:r>
      <w:proofErr w:type="spellStart"/>
      <w:r>
        <w:rPr>
          <w:rFonts w:cs="Times New Roman"/>
          <w:szCs w:val="24"/>
        </w:rPr>
        <w:t>produk</w:t>
      </w:r>
      <w:proofErr w:type="spellEnd"/>
      <w:r>
        <w:rPr>
          <w:rFonts w:cs="Times New Roman"/>
          <w:szCs w:val="24"/>
        </w:rPr>
        <w:t xml:space="preserve"> </w:t>
      </w:r>
      <w:proofErr w:type="spellStart"/>
      <w:r>
        <w:rPr>
          <w:rFonts w:cs="Times New Roman"/>
          <w:szCs w:val="24"/>
        </w:rPr>
        <w:t>perundang-undangan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mengatur</w:t>
      </w:r>
      <w:proofErr w:type="spellEnd"/>
      <w:r>
        <w:rPr>
          <w:rFonts w:cs="Times New Roman"/>
          <w:szCs w:val="24"/>
        </w:rPr>
        <w:t xml:space="preserve"> </w:t>
      </w:r>
      <w:proofErr w:type="spellStart"/>
      <w:r>
        <w:rPr>
          <w:rFonts w:cs="Times New Roman"/>
          <w:szCs w:val="24"/>
        </w:rPr>
        <w:t>masalah</w:t>
      </w:r>
      <w:proofErr w:type="spellEnd"/>
      <w:r>
        <w:rPr>
          <w:rFonts w:cs="Times New Roman"/>
          <w:szCs w:val="24"/>
        </w:rPr>
        <w:t xml:space="preserve"> yang </w:t>
      </w:r>
      <w:proofErr w:type="spellStart"/>
      <w:r>
        <w:rPr>
          <w:rFonts w:cs="Times New Roman"/>
          <w:szCs w:val="24"/>
        </w:rPr>
        <w:t>berkaitan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perkawinan</w:t>
      </w:r>
      <w:proofErr w:type="spellEnd"/>
      <w:r>
        <w:rPr>
          <w:rFonts w:cs="Times New Roman"/>
          <w:szCs w:val="24"/>
        </w:rPr>
        <w:t xml:space="preserve"> </w:t>
      </w:r>
      <w:proofErr w:type="spellStart"/>
      <w:r>
        <w:rPr>
          <w:rFonts w:cs="Times New Roman"/>
          <w:szCs w:val="24"/>
        </w:rPr>
        <w:t>termasuk</w:t>
      </w:r>
      <w:proofErr w:type="spellEnd"/>
      <w:r>
        <w:rPr>
          <w:rFonts w:cs="Times New Roman"/>
          <w:szCs w:val="24"/>
        </w:rPr>
        <w:t xml:space="preserve"> </w:t>
      </w:r>
      <w:proofErr w:type="spellStart"/>
      <w:r>
        <w:rPr>
          <w:rFonts w:cs="Times New Roman"/>
          <w:szCs w:val="24"/>
        </w:rPr>
        <w:t>perkawinan</w:t>
      </w:r>
      <w:proofErr w:type="spellEnd"/>
      <w:r>
        <w:rPr>
          <w:rFonts w:cs="Times New Roman"/>
          <w:szCs w:val="24"/>
        </w:rPr>
        <w:t xml:space="preserve"> </w:t>
      </w:r>
      <w:proofErr w:type="spellStart"/>
      <w:r>
        <w:rPr>
          <w:rFonts w:cs="Times New Roman"/>
          <w:szCs w:val="24"/>
        </w:rPr>
        <w:t>antar</w:t>
      </w:r>
      <w:proofErr w:type="spellEnd"/>
      <w:r>
        <w:rPr>
          <w:rFonts w:cs="Times New Roman"/>
          <w:szCs w:val="24"/>
        </w:rPr>
        <w:t xml:space="preserve"> agama.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Undang-undang</w:t>
      </w:r>
      <w:proofErr w:type="spellEnd"/>
      <w:r>
        <w:rPr>
          <w:rFonts w:cs="Times New Roman"/>
          <w:szCs w:val="24"/>
        </w:rPr>
        <w:t xml:space="preserve"> </w:t>
      </w:r>
      <w:proofErr w:type="spellStart"/>
      <w:r>
        <w:rPr>
          <w:rFonts w:cs="Times New Roman"/>
          <w:szCs w:val="24"/>
        </w:rPr>
        <w:t>Nomor</w:t>
      </w:r>
      <w:proofErr w:type="spellEnd"/>
      <w:r>
        <w:rPr>
          <w:rFonts w:cs="Times New Roman"/>
          <w:szCs w:val="24"/>
        </w:rPr>
        <w:t xml:space="preserve"> 1 </w:t>
      </w:r>
      <w:proofErr w:type="spellStart"/>
      <w:r>
        <w:rPr>
          <w:rFonts w:cs="Times New Roman"/>
          <w:szCs w:val="24"/>
        </w:rPr>
        <w:t>tahun</w:t>
      </w:r>
      <w:proofErr w:type="spellEnd"/>
      <w:r>
        <w:rPr>
          <w:rFonts w:cs="Times New Roman"/>
          <w:szCs w:val="24"/>
        </w:rPr>
        <w:t xml:space="preserve"> 1974 pada </w:t>
      </w:r>
      <w:proofErr w:type="spellStart"/>
      <w:r>
        <w:rPr>
          <w:rFonts w:cs="Times New Roman"/>
          <w:szCs w:val="24"/>
        </w:rPr>
        <w:t>pasal</w:t>
      </w:r>
      <w:proofErr w:type="spellEnd"/>
      <w:r>
        <w:rPr>
          <w:rFonts w:cs="Times New Roman"/>
          <w:szCs w:val="24"/>
        </w:rPr>
        <w:t xml:space="preserve"> 2 </w:t>
      </w:r>
      <w:proofErr w:type="spellStart"/>
      <w:r>
        <w:rPr>
          <w:rFonts w:cs="Times New Roman"/>
          <w:szCs w:val="24"/>
        </w:rPr>
        <w:t>ayat</w:t>
      </w:r>
      <w:proofErr w:type="spellEnd"/>
      <w:r>
        <w:rPr>
          <w:rFonts w:cs="Times New Roman"/>
          <w:szCs w:val="24"/>
        </w:rPr>
        <w:t xml:space="preserve"> (1) </w:t>
      </w:r>
      <w:proofErr w:type="spellStart"/>
      <w:r>
        <w:rPr>
          <w:rFonts w:cs="Times New Roman"/>
          <w:szCs w:val="24"/>
        </w:rPr>
        <w:t>disebutkan</w:t>
      </w:r>
      <w:proofErr w:type="spellEnd"/>
      <w:r>
        <w:rPr>
          <w:rFonts w:cs="Times New Roman"/>
          <w:szCs w:val="24"/>
        </w:rPr>
        <w:t>: “</w:t>
      </w:r>
      <w:proofErr w:type="spellStart"/>
      <w:r>
        <w:rPr>
          <w:rFonts w:cs="Times New Roman"/>
          <w:szCs w:val="24"/>
        </w:rPr>
        <w:t>Perkawinan</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sah</w:t>
      </w:r>
      <w:proofErr w:type="spellEnd"/>
      <w:r>
        <w:rPr>
          <w:rFonts w:cs="Times New Roman"/>
          <w:szCs w:val="24"/>
        </w:rPr>
        <w:t xml:space="preserve">, </w:t>
      </w:r>
      <w:proofErr w:type="spellStart"/>
      <w:r>
        <w:rPr>
          <w:rFonts w:cs="Times New Roman"/>
          <w:szCs w:val="24"/>
        </w:rPr>
        <w:t>apabila</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menurut</w:t>
      </w:r>
      <w:proofErr w:type="spellEnd"/>
      <w:r>
        <w:rPr>
          <w:rFonts w:cs="Times New Roman"/>
          <w:szCs w:val="24"/>
        </w:rPr>
        <w:t xml:space="preserve"> </w:t>
      </w:r>
      <w:proofErr w:type="spellStart"/>
      <w:r>
        <w:rPr>
          <w:rFonts w:cs="Times New Roman"/>
          <w:szCs w:val="24"/>
        </w:rPr>
        <w:t>hukum</w:t>
      </w:r>
      <w:proofErr w:type="spellEnd"/>
      <w:r>
        <w:rPr>
          <w:rFonts w:cs="Times New Roman"/>
          <w:szCs w:val="24"/>
        </w:rPr>
        <w:t xml:space="preserve"> masing-masing </w:t>
      </w:r>
      <w:proofErr w:type="spellStart"/>
      <w:r>
        <w:rPr>
          <w:rFonts w:cs="Times New Roman"/>
          <w:szCs w:val="24"/>
        </w:rPr>
        <w:t>agamanya</w:t>
      </w:r>
      <w:proofErr w:type="spellEnd"/>
      <w:r>
        <w:rPr>
          <w:rFonts w:cs="Times New Roman"/>
          <w:szCs w:val="24"/>
        </w:rPr>
        <w:t xml:space="preserve"> dan </w:t>
      </w:r>
      <w:proofErr w:type="spellStart"/>
      <w:r>
        <w:rPr>
          <w:rFonts w:cs="Times New Roman"/>
          <w:szCs w:val="24"/>
        </w:rPr>
        <w:t>kepercayaannya</w:t>
      </w:r>
      <w:proofErr w:type="spellEnd"/>
      <w:r>
        <w:rPr>
          <w:rFonts w:cs="Times New Roman"/>
          <w:szCs w:val="24"/>
        </w:rPr>
        <w:t xml:space="preserve"> </w:t>
      </w:r>
      <w:proofErr w:type="spellStart"/>
      <w:r>
        <w:rPr>
          <w:rFonts w:cs="Times New Roman"/>
          <w:szCs w:val="24"/>
        </w:rPr>
        <w:t>itu</w:t>
      </w:r>
      <w:proofErr w:type="spellEnd"/>
      <w:r>
        <w:rPr>
          <w:rFonts w:cs="Times New Roman"/>
          <w:szCs w:val="24"/>
        </w:rPr>
        <w:t>”.</w:t>
      </w:r>
      <w:r>
        <w:rPr>
          <w:rStyle w:val="FootnoteReference"/>
          <w:rFonts w:cs="Times New Roman"/>
          <w:szCs w:val="24"/>
        </w:rPr>
        <w:footnoteReference w:id="73"/>
      </w:r>
      <w:r>
        <w:rPr>
          <w:rFonts w:cs="Times New Roman"/>
          <w:szCs w:val="24"/>
        </w:rPr>
        <w:t xml:space="preserve">  Hal </w:t>
      </w:r>
      <w:proofErr w:type="spellStart"/>
      <w:r>
        <w:rPr>
          <w:rFonts w:cs="Times New Roman"/>
          <w:szCs w:val="24"/>
        </w:rPr>
        <w:t>senada</w:t>
      </w:r>
      <w:proofErr w:type="spellEnd"/>
      <w:r>
        <w:rPr>
          <w:rFonts w:cs="Times New Roman"/>
          <w:szCs w:val="24"/>
        </w:rPr>
        <w:t xml:space="preserve"> </w:t>
      </w:r>
      <w:proofErr w:type="spellStart"/>
      <w:r>
        <w:rPr>
          <w:rFonts w:cs="Times New Roman"/>
          <w:szCs w:val="24"/>
        </w:rPr>
        <w:t>diterangkan</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pasal</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sidRPr="004E1607">
        <w:rPr>
          <w:rFonts w:cs="Times New Roman"/>
          <w:szCs w:val="24"/>
        </w:rPr>
        <w:t>kompilasi</w:t>
      </w:r>
      <w:proofErr w:type="spellEnd"/>
      <w:r w:rsidRPr="004E1607">
        <w:rPr>
          <w:rFonts w:cs="Times New Roman"/>
          <w:szCs w:val="24"/>
        </w:rPr>
        <w:t xml:space="preserve"> </w:t>
      </w:r>
      <w:proofErr w:type="spellStart"/>
      <w:r w:rsidRPr="004E1607">
        <w:rPr>
          <w:rFonts w:cs="Times New Roman"/>
          <w:szCs w:val="24"/>
        </w:rPr>
        <w:t>hukum</w:t>
      </w:r>
      <w:proofErr w:type="spellEnd"/>
      <w:r w:rsidRPr="004E1607">
        <w:rPr>
          <w:rFonts w:cs="Times New Roman"/>
          <w:szCs w:val="24"/>
        </w:rPr>
        <w:t xml:space="preserve"> Islam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berikut</w:t>
      </w:r>
      <w:proofErr w:type="spellEnd"/>
      <w:r>
        <w:rPr>
          <w:rFonts w:cs="Times New Roman"/>
          <w:szCs w:val="24"/>
        </w:rPr>
        <w:t>:</w:t>
      </w:r>
    </w:p>
    <w:p w14:paraId="076AA8CE" w14:textId="77777777" w:rsidR="00EE034D" w:rsidRDefault="00EE034D" w:rsidP="00EE034D">
      <w:pPr>
        <w:pStyle w:val="ListParagraph"/>
        <w:ind w:left="0"/>
        <w:jc w:val="both"/>
        <w:rPr>
          <w:rFonts w:cs="Times New Roman"/>
          <w:szCs w:val="24"/>
        </w:rPr>
      </w:pPr>
      <w:r>
        <w:rPr>
          <w:rFonts w:cs="Times New Roman"/>
          <w:szCs w:val="24"/>
        </w:rPr>
        <w:tab/>
      </w:r>
      <w:proofErr w:type="spellStart"/>
      <w:r>
        <w:rPr>
          <w:rFonts w:cs="Times New Roman"/>
          <w:szCs w:val="24"/>
        </w:rPr>
        <w:t>Pasal</w:t>
      </w:r>
      <w:proofErr w:type="spellEnd"/>
      <w:r>
        <w:rPr>
          <w:rFonts w:cs="Times New Roman"/>
          <w:szCs w:val="24"/>
        </w:rPr>
        <w:t xml:space="preserve"> 40: </w:t>
      </w:r>
      <w:proofErr w:type="spellStart"/>
      <w:r>
        <w:rPr>
          <w:rFonts w:cs="Times New Roman"/>
          <w:szCs w:val="24"/>
        </w:rPr>
        <w:t>Dilarang</w:t>
      </w:r>
      <w:proofErr w:type="spellEnd"/>
      <w:r>
        <w:rPr>
          <w:rFonts w:cs="Times New Roman"/>
          <w:szCs w:val="24"/>
        </w:rPr>
        <w:t xml:space="preserve"> </w:t>
      </w:r>
      <w:proofErr w:type="spellStart"/>
      <w:r>
        <w:rPr>
          <w:rFonts w:cs="Times New Roman"/>
          <w:szCs w:val="24"/>
        </w:rPr>
        <w:t>melangsungkan</w:t>
      </w:r>
      <w:proofErr w:type="spellEnd"/>
      <w:r>
        <w:rPr>
          <w:rFonts w:cs="Times New Roman"/>
          <w:szCs w:val="24"/>
        </w:rPr>
        <w:t xml:space="preserve"> </w:t>
      </w:r>
      <w:proofErr w:type="spellStart"/>
      <w:r>
        <w:rPr>
          <w:rFonts w:cs="Times New Roman"/>
          <w:szCs w:val="24"/>
        </w:rPr>
        <w:t>perkawinan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pria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wanita</w:t>
      </w:r>
      <w:proofErr w:type="spellEnd"/>
      <w:r>
        <w:rPr>
          <w:rFonts w:cs="Times New Roman"/>
          <w:szCs w:val="24"/>
        </w:rPr>
        <w:t xml:space="preserve"> </w:t>
      </w:r>
      <w:proofErr w:type="spellStart"/>
      <w:r>
        <w:rPr>
          <w:rFonts w:cs="Times New Roman"/>
          <w:szCs w:val="24"/>
        </w:rPr>
        <w:t>karena</w:t>
      </w:r>
      <w:proofErr w:type="spellEnd"/>
      <w:r>
        <w:rPr>
          <w:rFonts w:cs="Times New Roman"/>
          <w:szCs w:val="24"/>
        </w:rPr>
        <w:t xml:space="preserve"> </w:t>
      </w:r>
      <w:proofErr w:type="spellStart"/>
      <w:r>
        <w:rPr>
          <w:rFonts w:cs="Times New Roman"/>
          <w:szCs w:val="24"/>
        </w:rPr>
        <w:t>keadaan</w:t>
      </w:r>
      <w:proofErr w:type="spellEnd"/>
      <w:r>
        <w:rPr>
          <w:rFonts w:cs="Times New Roman"/>
          <w:szCs w:val="24"/>
        </w:rPr>
        <w:t xml:space="preserve"> </w:t>
      </w:r>
      <w:proofErr w:type="spellStart"/>
      <w:r>
        <w:rPr>
          <w:rFonts w:cs="Times New Roman"/>
          <w:szCs w:val="24"/>
        </w:rPr>
        <w:t>tertentu</w:t>
      </w:r>
      <w:proofErr w:type="spellEnd"/>
      <w:r>
        <w:rPr>
          <w:rFonts w:cs="Times New Roman"/>
          <w:szCs w:val="24"/>
        </w:rPr>
        <w:t>;</w:t>
      </w:r>
    </w:p>
    <w:p w14:paraId="21DAAE9F" w14:textId="77777777" w:rsidR="00EE034D" w:rsidRDefault="00EE034D" w:rsidP="00EE034D">
      <w:pPr>
        <w:pStyle w:val="ListParagraph"/>
        <w:numPr>
          <w:ilvl w:val="0"/>
          <w:numId w:val="8"/>
        </w:numPr>
        <w:spacing w:after="200"/>
        <w:jc w:val="both"/>
        <w:rPr>
          <w:rFonts w:cs="Times New Roman"/>
          <w:szCs w:val="24"/>
        </w:rPr>
      </w:pPr>
      <w:r>
        <w:rPr>
          <w:rFonts w:cs="Times New Roman"/>
          <w:szCs w:val="24"/>
        </w:rPr>
        <w:t xml:space="preserve">Karena </w:t>
      </w:r>
      <w:proofErr w:type="spellStart"/>
      <w:r>
        <w:rPr>
          <w:rFonts w:cs="Times New Roman"/>
          <w:szCs w:val="24"/>
        </w:rPr>
        <w:t>wanita</w:t>
      </w:r>
      <w:proofErr w:type="spellEnd"/>
      <w:r>
        <w:rPr>
          <w:rFonts w:cs="Times New Roman"/>
          <w:szCs w:val="24"/>
        </w:rPr>
        <w:t xml:space="preserve"> yang </w:t>
      </w:r>
      <w:proofErr w:type="spellStart"/>
      <w:r>
        <w:rPr>
          <w:rFonts w:cs="Times New Roman"/>
          <w:szCs w:val="24"/>
        </w:rPr>
        <w:t>bersangkutan</w:t>
      </w:r>
      <w:proofErr w:type="spellEnd"/>
      <w:r>
        <w:rPr>
          <w:rFonts w:cs="Times New Roman"/>
          <w:szCs w:val="24"/>
        </w:rPr>
        <w:t xml:space="preserve"> </w:t>
      </w:r>
      <w:proofErr w:type="spellStart"/>
      <w:r>
        <w:rPr>
          <w:rFonts w:cs="Times New Roman"/>
          <w:szCs w:val="24"/>
        </w:rPr>
        <w:t>masih</w:t>
      </w:r>
      <w:proofErr w:type="spellEnd"/>
      <w:r>
        <w:rPr>
          <w:rFonts w:cs="Times New Roman"/>
          <w:szCs w:val="24"/>
        </w:rPr>
        <w:t xml:space="preserve"> </w:t>
      </w:r>
      <w:proofErr w:type="spellStart"/>
      <w:r>
        <w:rPr>
          <w:rFonts w:cs="Times New Roman"/>
          <w:szCs w:val="24"/>
        </w:rPr>
        <w:t>terikat</w:t>
      </w:r>
      <w:proofErr w:type="spellEnd"/>
      <w:r>
        <w:rPr>
          <w:rFonts w:cs="Times New Roman"/>
          <w:szCs w:val="24"/>
        </w:rPr>
        <w:t xml:space="preserve">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perkawinan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pria</w:t>
      </w:r>
      <w:proofErr w:type="spellEnd"/>
      <w:r>
        <w:rPr>
          <w:rFonts w:cs="Times New Roman"/>
          <w:szCs w:val="24"/>
        </w:rPr>
        <w:t xml:space="preserve"> lain;</w:t>
      </w:r>
    </w:p>
    <w:p w14:paraId="5D69BDB0" w14:textId="77777777" w:rsidR="00EE034D" w:rsidRDefault="00EE034D" w:rsidP="00EE034D">
      <w:pPr>
        <w:pStyle w:val="ListParagraph"/>
        <w:numPr>
          <w:ilvl w:val="0"/>
          <w:numId w:val="8"/>
        </w:numPr>
        <w:spacing w:after="200"/>
        <w:jc w:val="both"/>
        <w:rPr>
          <w:rFonts w:cs="Times New Roman"/>
          <w:szCs w:val="24"/>
        </w:rPr>
      </w:pP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wanita</w:t>
      </w:r>
      <w:proofErr w:type="spellEnd"/>
      <w:r>
        <w:rPr>
          <w:rFonts w:cs="Times New Roman"/>
          <w:szCs w:val="24"/>
        </w:rPr>
        <w:t xml:space="preserve"> yang </w:t>
      </w:r>
      <w:proofErr w:type="spellStart"/>
      <w:r>
        <w:rPr>
          <w:rFonts w:cs="Times New Roman"/>
          <w:szCs w:val="24"/>
        </w:rPr>
        <w:t>masih</w:t>
      </w:r>
      <w:proofErr w:type="spellEnd"/>
      <w:r>
        <w:rPr>
          <w:rFonts w:cs="Times New Roman"/>
          <w:szCs w:val="24"/>
        </w:rPr>
        <w:t xml:space="preserve"> </w:t>
      </w:r>
      <w:proofErr w:type="spellStart"/>
      <w:r>
        <w:rPr>
          <w:rFonts w:cs="Times New Roman"/>
          <w:szCs w:val="24"/>
        </w:rPr>
        <w:t>berada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masa iddah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pria</w:t>
      </w:r>
      <w:proofErr w:type="spellEnd"/>
      <w:r>
        <w:rPr>
          <w:rFonts w:cs="Times New Roman"/>
          <w:szCs w:val="24"/>
        </w:rPr>
        <w:t xml:space="preserve"> lain;</w:t>
      </w:r>
    </w:p>
    <w:p w14:paraId="3C9EDE0E" w14:textId="77777777" w:rsidR="00EE034D" w:rsidRDefault="00EE034D" w:rsidP="00EE034D">
      <w:pPr>
        <w:pStyle w:val="ListParagraph"/>
        <w:numPr>
          <w:ilvl w:val="0"/>
          <w:numId w:val="8"/>
        </w:numPr>
        <w:spacing w:after="200"/>
        <w:jc w:val="both"/>
        <w:rPr>
          <w:rFonts w:cs="Times New Roman"/>
          <w:szCs w:val="24"/>
        </w:rPr>
      </w:pP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wanita</w:t>
      </w:r>
      <w:proofErr w:type="spellEnd"/>
      <w:r>
        <w:rPr>
          <w:rFonts w:cs="Times New Roman"/>
          <w:szCs w:val="24"/>
        </w:rPr>
        <w:t xml:space="preserve"> yang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beragama</w:t>
      </w:r>
      <w:proofErr w:type="spellEnd"/>
      <w:r>
        <w:rPr>
          <w:rFonts w:cs="Times New Roman"/>
          <w:szCs w:val="24"/>
        </w:rPr>
        <w:t xml:space="preserve"> Islam.</w:t>
      </w:r>
      <w:r>
        <w:rPr>
          <w:rStyle w:val="FootnoteReference"/>
          <w:rFonts w:cs="Times New Roman"/>
          <w:szCs w:val="24"/>
        </w:rPr>
        <w:footnoteReference w:id="74"/>
      </w:r>
    </w:p>
    <w:p w14:paraId="35B9A61D" w14:textId="77777777" w:rsidR="00EE034D" w:rsidRDefault="00EE034D" w:rsidP="00EE034D">
      <w:pPr>
        <w:pStyle w:val="ListParagraph"/>
        <w:ind w:left="0" w:firstLine="720"/>
        <w:jc w:val="both"/>
        <w:rPr>
          <w:rFonts w:cs="Times New Roman"/>
          <w:szCs w:val="24"/>
        </w:rPr>
      </w:pPr>
      <w:r>
        <w:rPr>
          <w:rFonts w:cs="Times New Roman"/>
          <w:szCs w:val="24"/>
        </w:rPr>
        <w:t xml:space="preserve">Pada </w:t>
      </w:r>
      <w:proofErr w:type="spellStart"/>
      <w:r>
        <w:rPr>
          <w:rFonts w:cs="Times New Roman"/>
          <w:szCs w:val="24"/>
        </w:rPr>
        <w:t>pasal</w:t>
      </w:r>
      <w:proofErr w:type="spellEnd"/>
      <w:r>
        <w:rPr>
          <w:rFonts w:cs="Times New Roman"/>
          <w:szCs w:val="24"/>
        </w:rPr>
        <w:t xml:space="preserve"> 40 </w:t>
      </w:r>
      <w:proofErr w:type="spellStart"/>
      <w:r w:rsidRPr="004E1607">
        <w:rPr>
          <w:rFonts w:cs="Times New Roman"/>
          <w:szCs w:val="24"/>
        </w:rPr>
        <w:t>huruf</w:t>
      </w:r>
      <w:proofErr w:type="spellEnd"/>
      <w:r w:rsidRPr="004E1607">
        <w:rPr>
          <w:rFonts w:cs="Times New Roman"/>
          <w:szCs w:val="24"/>
        </w:rPr>
        <w:t xml:space="preserve"> (c), </w:t>
      </w:r>
      <w:proofErr w:type="spellStart"/>
      <w:r>
        <w:rPr>
          <w:rFonts w:cs="Times New Roman"/>
          <w:szCs w:val="24"/>
        </w:rPr>
        <w:t>diterangkan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sidRPr="004E1607">
        <w:rPr>
          <w:rFonts w:cs="Times New Roman"/>
          <w:szCs w:val="24"/>
        </w:rPr>
        <w:t>dilarang</w:t>
      </w:r>
      <w:proofErr w:type="spellEnd"/>
      <w:r w:rsidRPr="004E1607">
        <w:rPr>
          <w:rFonts w:cs="Times New Roman"/>
          <w:szCs w:val="24"/>
        </w:rPr>
        <w:t xml:space="preserve"> </w:t>
      </w:r>
      <w:proofErr w:type="spellStart"/>
      <w:r w:rsidRPr="004E1607">
        <w:rPr>
          <w:rFonts w:cs="Times New Roman"/>
          <w:szCs w:val="24"/>
        </w:rPr>
        <w:t>melangsungkan</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antara</w:t>
      </w:r>
      <w:proofErr w:type="spellEnd"/>
      <w:r w:rsidRPr="004E1607">
        <w:rPr>
          <w:rFonts w:cs="Times New Roman"/>
          <w:szCs w:val="24"/>
        </w:rPr>
        <w:t xml:space="preserve"> </w:t>
      </w:r>
      <w:proofErr w:type="spellStart"/>
      <w:r w:rsidRPr="004E1607">
        <w:rPr>
          <w:rFonts w:cs="Times New Roman"/>
          <w:szCs w:val="24"/>
        </w:rPr>
        <w:t>seorang</w:t>
      </w:r>
      <w:proofErr w:type="spellEnd"/>
      <w:r w:rsidRPr="004E1607">
        <w:rPr>
          <w:rFonts w:cs="Times New Roman"/>
          <w:szCs w:val="24"/>
        </w:rPr>
        <w:t xml:space="preserve"> </w:t>
      </w:r>
      <w:proofErr w:type="spellStart"/>
      <w:r w:rsidRPr="004E1607">
        <w:rPr>
          <w:rFonts w:cs="Times New Roman"/>
          <w:szCs w:val="24"/>
        </w:rPr>
        <w:t>pria</w:t>
      </w:r>
      <w:proofErr w:type="spellEnd"/>
      <w:r w:rsidRPr="004E1607">
        <w:rPr>
          <w:rFonts w:cs="Times New Roman"/>
          <w:szCs w:val="24"/>
        </w:rPr>
        <w:t xml:space="preserve"> </w:t>
      </w:r>
      <w:proofErr w:type="spellStart"/>
      <w:r w:rsidRPr="004E1607">
        <w:rPr>
          <w:rFonts w:cs="Times New Roman"/>
          <w:szCs w:val="24"/>
        </w:rPr>
        <w:t>dengan</w:t>
      </w:r>
      <w:proofErr w:type="spellEnd"/>
      <w:r w:rsidRPr="004E1607">
        <w:rPr>
          <w:rFonts w:cs="Times New Roman"/>
          <w:szCs w:val="24"/>
        </w:rPr>
        <w:t xml:space="preserve"> </w:t>
      </w:r>
      <w:proofErr w:type="spellStart"/>
      <w:r w:rsidRPr="004E1607">
        <w:rPr>
          <w:rFonts w:cs="Times New Roman"/>
          <w:szCs w:val="24"/>
        </w:rPr>
        <w:t>seorang</w:t>
      </w:r>
      <w:proofErr w:type="spellEnd"/>
      <w:r w:rsidRPr="004E1607">
        <w:rPr>
          <w:rFonts w:cs="Times New Roman"/>
          <w:szCs w:val="24"/>
        </w:rPr>
        <w:t xml:space="preserve"> </w:t>
      </w:r>
      <w:proofErr w:type="spellStart"/>
      <w:r w:rsidRPr="004E1607">
        <w:rPr>
          <w:rFonts w:cs="Times New Roman"/>
          <w:szCs w:val="24"/>
        </w:rPr>
        <w:t>wanita</w:t>
      </w:r>
      <w:proofErr w:type="spellEnd"/>
      <w:r w:rsidRPr="004E1607">
        <w:rPr>
          <w:rFonts w:cs="Times New Roman"/>
          <w:szCs w:val="24"/>
        </w:rPr>
        <w:t xml:space="preserve"> </w:t>
      </w:r>
      <w:proofErr w:type="spellStart"/>
      <w:r w:rsidRPr="004E1607">
        <w:rPr>
          <w:rFonts w:cs="Times New Roman"/>
          <w:szCs w:val="24"/>
        </w:rPr>
        <w:t>karena</w:t>
      </w:r>
      <w:proofErr w:type="spellEnd"/>
      <w:r w:rsidRPr="004E1607">
        <w:rPr>
          <w:rFonts w:cs="Times New Roman"/>
          <w:szCs w:val="24"/>
        </w:rPr>
        <w:t xml:space="preserve"> </w:t>
      </w:r>
      <w:proofErr w:type="spellStart"/>
      <w:r w:rsidRPr="004E1607">
        <w:rPr>
          <w:rFonts w:cs="Times New Roman"/>
          <w:szCs w:val="24"/>
        </w:rPr>
        <w:t>keadaan</w:t>
      </w:r>
      <w:proofErr w:type="spellEnd"/>
      <w:r w:rsidRPr="004E1607">
        <w:rPr>
          <w:rFonts w:cs="Times New Roman"/>
          <w:szCs w:val="24"/>
        </w:rPr>
        <w:t xml:space="preserve"> </w:t>
      </w:r>
      <w:proofErr w:type="spellStart"/>
      <w:r w:rsidRPr="004E1607">
        <w:rPr>
          <w:rFonts w:cs="Times New Roman"/>
          <w:szCs w:val="24"/>
        </w:rPr>
        <w:t>tertentu</w:t>
      </w:r>
      <w:proofErr w:type="spellEnd"/>
      <w:r w:rsidRPr="004E1607">
        <w:rPr>
          <w:rFonts w:cs="Times New Roman"/>
          <w:szCs w:val="24"/>
        </w:rPr>
        <w:t xml:space="preserve"> </w:t>
      </w:r>
      <w:proofErr w:type="spellStart"/>
      <w:r w:rsidRPr="004E1607">
        <w:rPr>
          <w:rFonts w:cs="Times New Roman"/>
          <w:szCs w:val="24"/>
        </w:rPr>
        <w:t>yaitu</w:t>
      </w:r>
      <w:proofErr w:type="spellEnd"/>
      <w:r w:rsidRPr="004E1607">
        <w:rPr>
          <w:rFonts w:cs="Times New Roman"/>
          <w:szCs w:val="24"/>
        </w:rPr>
        <w:t xml:space="preserve"> </w:t>
      </w:r>
      <w:proofErr w:type="spellStart"/>
      <w:r w:rsidRPr="004E1607">
        <w:rPr>
          <w:rFonts w:cs="Times New Roman"/>
          <w:szCs w:val="24"/>
        </w:rPr>
        <w:t>seorang</w:t>
      </w:r>
      <w:proofErr w:type="spellEnd"/>
      <w:r w:rsidRPr="004E1607">
        <w:rPr>
          <w:rFonts w:cs="Times New Roman"/>
          <w:szCs w:val="24"/>
        </w:rPr>
        <w:t xml:space="preserve"> </w:t>
      </w:r>
      <w:proofErr w:type="spellStart"/>
      <w:r w:rsidRPr="004E1607">
        <w:rPr>
          <w:rFonts w:cs="Times New Roman"/>
          <w:szCs w:val="24"/>
        </w:rPr>
        <w:t>wanita</w:t>
      </w:r>
      <w:proofErr w:type="spellEnd"/>
      <w:r w:rsidRPr="004E1607">
        <w:rPr>
          <w:rFonts w:cs="Times New Roman"/>
          <w:szCs w:val="24"/>
        </w:rPr>
        <w:t xml:space="preserve"> yang </w:t>
      </w:r>
      <w:proofErr w:type="spellStart"/>
      <w:r w:rsidRPr="004E1607">
        <w:rPr>
          <w:rFonts w:cs="Times New Roman"/>
          <w:szCs w:val="24"/>
        </w:rPr>
        <w:t>tidak</w:t>
      </w:r>
      <w:proofErr w:type="spellEnd"/>
      <w:r w:rsidRPr="004E1607">
        <w:rPr>
          <w:rFonts w:cs="Times New Roman"/>
          <w:szCs w:val="24"/>
        </w:rPr>
        <w:t xml:space="preserve"> </w:t>
      </w:r>
      <w:proofErr w:type="spellStart"/>
      <w:r w:rsidRPr="004E1607">
        <w:rPr>
          <w:rFonts w:cs="Times New Roman"/>
          <w:szCs w:val="24"/>
        </w:rPr>
        <w:t>beragama</w:t>
      </w:r>
      <w:proofErr w:type="spellEnd"/>
      <w:r w:rsidRPr="004E1607">
        <w:rPr>
          <w:rFonts w:cs="Times New Roman"/>
          <w:szCs w:val="24"/>
        </w:rPr>
        <w:t xml:space="preserve"> Islam.</w:t>
      </w:r>
    </w:p>
    <w:p w14:paraId="2E267702" w14:textId="77777777" w:rsidR="00EE034D" w:rsidRDefault="00EE034D" w:rsidP="00EE034D">
      <w:pPr>
        <w:pStyle w:val="BodyText"/>
        <w:spacing w:before="46" w:line="360" w:lineRule="auto"/>
        <w:ind w:right="96" w:firstLine="720"/>
        <w:jc w:val="both"/>
        <w:rPr>
          <w:rFonts w:ascii="Times New Roman" w:hAnsi="Times New Roman" w:cs="Times New Roman"/>
          <w:sz w:val="24"/>
          <w:szCs w:val="24"/>
        </w:rPr>
      </w:pPr>
      <w:proofErr w:type="spellStart"/>
      <w:r w:rsidRPr="004E1607">
        <w:rPr>
          <w:rFonts w:ascii="Times New Roman" w:hAnsi="Times New Roman" w:cs="Times New Roman"/>
          <w:sz w:val="24"/>
          <w:szCs w:val="24"/>
        </w:rPr>
        <w:t>Pasal</w:t>
      </w:r>
      <w:proofErr w:type="spellEnd"/>
      <w:r w:rsidRPr="004E1607">
        <w:rPr>
          <w:rFonts w:ascii="Times New Roman" w:hAnsi="Times New Roman" w:cs="Times New Roman"/>
          <w:sz w:val="24"/>
          <w:szCs w:val="24"/>
        </w:rPr>
        <w:t xml:space="preserve"> 44</w:t>
      </w:r>
      <w:r>
        <w:rPr>
          <w:rFonts w:ascii="Times New Roman" w:hAnsi="Times New Roman" w:cs="Times New Roman"/>
          <w:sz w:val="24"/>
          <w:szCs w:val="24"/>
        </w:rPr>
        <w:t xml:space="preserve">: </w:t>
      </w:r>
      <w:r w:rsidRPr="004E1607">
        <w:rPr>
          <w:rFonts w:ascii="Times New Roman" w:hAnsi="Times New Roman" w:cs="Times New Roman"/>
          <w:sz w:val="24"/>
          <w:szCs w:val="24"/>
        </w:rPr>
        <w:t>“</w:t>
      </w:r>
      <w:proofErr w:type="spellStart"/>
      <w:r w:rsidRPr="004E1607">
        <w:rPr>
          <w:rFonts w:ascii="Times New Roman" w:hAnsi="Times New Roman" w:cs="Times New Roman"/>
          <w:sz w:val="24"/>
          <w:szCs w:val="24"/>
        </w:rPr>
        <w:t>seorang</w:t>
      </w:r>
      <w:proofErr w:type="spellEnd"/>
      <w:r w:rsidRPr="004E1607">
        <w:rPr>
          <w:rFonts w:ascii="Times New Roman" w:hAnsi="Times New Roman" w:cs="Times New Roman"/>
          <w:sz w:val="24"/>
          <w:szCs w:val="24"/>
        </w:rPr>
        <w:t xml:space="preserve"> </w:t>
      </w:r>
      <w:proofErr w:type="spellStart"/>
      <w:r w:rsidRPr="004E1607">
        <w:rPr>
          <w:rFonts w:ascii="Times New Roman" w:hAnsi="Times New Roman" w:cs="Times New Roman"/>
          <w:sz w:val="24"/>
          <w:szCs w:val="24"/>
        </w:rPr>
        <w:t>wanita</w:t>
      </w:r>
      <w:proofErr w:type="spellEnd"/>
      <w:r w:rsidRPr="004E1607">
        <w:rPr>
          <w:rFonts w:ascii="Times New Roman" w:hAnsi="Times New Roman" w:cs="Times New Roman"/>
          <w:sz w:val="24"/>
          <w:szCs w:val="24"/>
        </w:rPr>
        <w:t xml:space="preserve"> Islam </w:t>
      </w:r>
      <w:proofErr w:type="spellStart"/>
      <w:r w:rsidRPr="004E1607">
        <w:rPr>
          <w:rFonts w:ascii="Times New Roman" w:hAnsi="Times New Roman" w:cs="Times New Roman"/>
          <w:sz w:val="24"/>
          <w:szCs w:val="24"/>
        </w:rPr>
        <w:t>dilarang</w:t>
      </w:r>
      <w:proofErr w:type="spellEnd"/>
      <w:r w:rsidRPr="004E1607">
        <w:rPr>
          <w:rFonts w:ascii="Times New Roman" w:hAnsi="Times New Roman" w:cs="Times New Roman"/>
          <w:sz w:val="24"/>
          <w:szCs w:val="24"/>
        </w:rPr>
        <w:t xml:space="preserve"> </w:t>
      </w:r>
      <w:proofErr w:type="spellStart"/>
      <w:r w:rsidRPr="004E1607">
        <w:rPr>
          <w:rFonts w:ascii="Times New Roman" w:hAnsi="Times New Roman" w:cs="Times New Roman"/>
          <w:sz w:val="24"/>
          <w:szCs w:val="24"/>
        </w:rPr>
        <w:t>melangsungkan</w:t>
      </w:r>
      <w:proofErr w:type="spellEnd"/>
      <w:r w:rsidRPr="004E1607">
        <w:rPr>
          <w:rFonts w:ascii="Times New Roman" w:hAnsi="Times New Roman" w:cs="Times New Roman"/>
          <w:sz w:val="24"/>
          <w:szCs w:val="24"/>
        </w:rPr>
        <w:t xml:space="preserve"> </w:t>
      </w:r>
      <w:proofErr w:type="spellStart"/>
      <w:r w:rsidRPr="004E1607">
        <w:rPr>
          <w:rFonts w:ascii="Times New Roman" w:hAnsi="Times New Roman" w:cs="Times New Roman"/>
          <w:sz w:val="24"/>
          <w:szCs w:val="24"/>
        </w:rPr>
        <w:t>perkawinan</w:t>
      </w:r>
      <w:proofErr w:type="spellEnd"/>
      <w:r w:rsidRPr="004E1607">
        <w:rPr>
          <w:rFonts w:ascii="Times New Roman" w:hAnsi="Times New Roman" w:cs="Times New Roman"/>
          <w:sz w:val="24"/>
          <w:szCs w:val="24"/>
        </w:rPr>
        <w:t xml:space="preserve"> </w:t>
      </w:r>
      <w:proofErr w:type="spellStart"/>
      <w:r w:rsidRPr="004E1607">
        <w:rPr>
          <w:rFonts w:ascii="Times New Roman" w:hAnsi="Times New Roman" w:cs="Times New Roman"/>
          <w:sz w:val="24"/>
          <w:szCs w:val="24"/>
        </w:rPr>
        <w:t>dengan</w:t>
      </w:r>
      <w:proofErr w:type="spellEnd"/>
      <w:r w:rsidRPr="004E1607">
        <w:rPr>
          <w:rFonts w:ascii="Times New Roman" w:hAnsi="Times New Roman" w:cs="Times New Roman"/>
          <w:sz w:val="24"/>
          <w:szCs w:val="24"/>
        </w:rPr>
        <w:t xml:space="preserve"> </w:t>
      </w:r>
      <w:proofErr w:type="spellStart"/>
      <w:r w:rsidRPr="004E1607">
        <w:rPr>
          <w:rFonts w:ascii="Times New Roman" w:hAnsi="Times New Roman" w:cs="Times New Roman"/>
          <w:sz w:val="24"/>
          <w:szCs w:val="24"/>
        </w:rPr>
        <w:t>seorang</w:t>
      </w:r>
      <w:proofErr w:type="spellEnd"/>
      <w:r w:rsidRPr="004E1607">
        <w:rPr>
          <w:rFonts w:ascii="Times New Roman" w:hAnsi="Times New Roman" w:cs="Times New Roman"/>
          <w:sz w:val="24"/>
          <w:szCs w:val="24"/>
        </w:rPr>
        <w:t xml:space="preserve"> </w:t>
      </w:r>
      <w:proofErr w:type="spellStart"/>
      <w:r w:rsidRPr="004E1607">
        <w:rPr>
          <w:rFonts w:ascii="Times New Roman" w:hAnsi="Times New Roman" w:cs="Times New Roman"/>
          <w:sz w:val="24"/>
          <w:szCs w:val="24"/>
        </w:rPr>
        <w:lastRenderedPageBreak/>
        <w:t>pria</w:t>
      </w:r>
      <w:proofErr w:type="spellEnd"/>
      <w:r w:rsidRPr="004E1607">
        <w:rPr>
          <w:rFonts w:ascii="Times New Roman" w:hAnsi="Times New Roman" w:cs="Times New Roman"/>
          <w:sz w:val="24"/>
          <w:szCs w:val="24"/>
        </w:rPr>
        <w:t xml:space="preserve"> yang </w:t>
      </w:r>
      <w:proofErr w:type="spellStart"/>
      <w:r w:rsidRPr="004E1607">
        <w:rPr>
          <w:rFonts w:ascii="Times New Roman" w:hAnsi="Times New Roman" w:cs="Times New Roman"/>
          <w:sz w:val="24"/>
          <w:szCs w:val="24"/>
        </w:rPr>
        <w:t>tidak</w:t>
      </w:r>
      <w:proofErr w:type="spellEnd"/>
      <w:r w:rsidRPr="004E1607">
        <w:rPr>
          <w:rFonts w:ascii="Times New Roman" w:hAnsi="Times New Roman" w:cs="Times New Roman"/>
          <w:sz w:val="24"/>
          <w:szCs w:val="24"/>
        </w:rPr>
        <w:t xml:space="preserve"> </w:t>
      </w:r>
      <w:proofErr w:type="spellStart"/>
      <w:r w:rsidRPr="004E1607">
        <w:rPr>
          <w:rFonts w:ascii="Times New Roman" w:hAnsi="Times New Roman" w:cs="Times New Roman"/>
          <w:sz w:val="24"/>
          <w:szCs w:val="24"/>
        </w:rPr>
        <w:t>beragama</w:t>
      </w:r>
      <w:proofErr w:type="spellEnd"/>
      <w:r w:rsidRPr="004E1607">
        <w:rPr>
          <w:rFonts w:ascii="Times New Roman" w:hAnsi="Times New Roman" w:cs="Times New Roman"/>
          <w:sz w:val="24"/>
          <w:szCs w:val="24"/>
        </w:rPr>
        <w:t xml:space="preserve"> Islam”</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w:t>
      </w:r>
    </w:p>
    <w:p w14:paraId="14B064B7" w14:textId="3C99FB52" w:rsidR="00EE034D" w:rsidRPr="004E1607" w:rsidRDefault="00EE034D" w:rsidP="00EE034D">
      <w:pPr>
        <w:pStyle w:val="ListParagraph"/>
        <w:ind w:left="0" w:firstLine="720"/>
        <w:jc w:val="both"/>
        <w:rPr>
          <w:rFonts w:cs="Times New Roman"/>
          <w:szCs w:val="24"/>
        </w:rPr>
      </w:pPr>
      <w:proofErr w:type="spellStart"/>
      <w:r w:rsidRPr="004E1607">
        <w:rPr>
          <w:rFonts w:cs="Times New Roman"/>
          <w:szCs w:val="24"/>
        </w:rPr>
        <w:t>Sejak</w:t>
      </w:r>
      <w:proofErr w:type="spellEnd"/>
      <w:r w:rsidRPr="004E1607">
        <w:rPr>
          <w:rFonts w:cs="Times New Roman"/>
          <w:szCs w:val="24"/>
        </w:rPr>
        <w:t xml:space="preserve"> </w:t>
      </w:r>
      <w:proofErr w:type="spellStart"/>
      <w:r w:rsidRPr="004E1607">
        <w:rPr>
          <w:rFonts w:cs="Times New Roman"/>
          <w:szCs w:val="24"/>
        </w:rPr>
        <w:t>disahkannya</w:t>
      </w:r>
      <w:proofErr w:type="spellEnd"/>
      <w:r w:rsidRPr="004E1607">
        <w:rPr>
          <w:rFonts w:cs="Times New Roman"/>
          <w:szCs w:val="24"/>
        </w:rPr>
        <w:t xml:space="preserve"> </w:t>
      </w:r>
      <w:proofErr w:type="spellStart"/>
      <w:r w:rsidRPr="004E1607">
        <w:rPr>
          <w:rFonts w:cs="Times New Roman"/>
          <w:szCs w:val="24"/>
        </w:rPr>
        <w:t>undang-undang</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nasional</w:t>
      </w:r>
      <w:proofErr w:type="spellEnd"/>
      <w:r w:rsidRPr="004E1607">
        <w:rPr>
          <w:rFonts w:cs="Times New Roman"/>
          <w:szCs w:val="24"/>
        </w:rPr>
        <w:t xml:space="preserve"> pada </w:t>
      </w:r>
      <w:proofErr w:type="spellStart"/>
      <w:r w:rsidRPr="004E1607">
        <w:rPr>
          <w:rFonts w:cs="Times New Roman"/>
          <w:szCs w:val="24"/>
        </w:rPr>
        <w:t>tahun</w:t>
      </w:r>
      <w:proofErr w:type="spellEnd"/>
      <w:r w:rsidRPr="004E1607">
        <w:rPr>
          <w:rFonts w:cs="Times New Roman"/>
          <w:szCs w:val="24"/>
        </w:rPr>
        <w:t xml:space="preserve"> 1974, </w:t>
      </w:r>
      <w:proofErr w:type="spellStart"/>
      <w:r w:rsidRPr="004E1607">
        <w:rPr>
          <w:rFonts w:cs="Times New Roman"/>
          <w:szCs w:val="24"/>
        </w:rPr>
        <w:t>masyarakat</w:t>
      </w:r>
      <w:proofErr w:type="spellEnd"/>
      <w:r w:rsidRPr="004E1607">
        <w:rPr>
          <w:rFonts w:cs="Times New Roman"/>
          <w:szCs w:val="24"/>
        </w:rPr>
        <w:t xml:space="preserve"> Indonesia yang pada </w:t>
      </w:r>
      <w:proofErr w:type="spellStart"/>
      <w:r w:rsidRPr="004E1607">
        <w:rPr>
          <w:rFonts w:cs="Times New Roman"/>
          <w:szCs w:val="24"/>
        </w:rPr>
        <w:t>umumnya</w:t>
      </w:r>
      <w:proofErr w:type="spellEnd"/>
      <w:r w:rsidRPr="004E1607">
        <w:rPr>
          <w:rFonts w:cs="Times New Roman"/>
          <w:szCs w:val="24"/>
        </w:rPr>
        <w:t xml:space="preserve"> </w:t>
      </w:r>
      <w:proofErr w:type="spellStart"/>
      <w:r w:rsidRPr="004E1607">
        <w:rPr>
          <w:rFonts w:cs="Times New Roman"/>
          <w:szCs w:val="24"/>
        </w:rPr>
        <w:t>heterogen</w:t>
      </w:r>
      <w:proofErr w:type="spellEnd"/>
      <w:r w:rsidRPr="004E1607">
        <w:rPr>
          <w:rFonts w:cs="Times New Roman"/>
          <w:szCs w:val="24"/>
        </w:rPr>
        <w:t xml:space="preserve"> </w:t>
      </w:r>
      <w:proofErr w:type="spellStart"/>
      <w:r w:rsidRPr="004E1607">
        <w:rPr>
          <w:rFonts w:cs="Times New Roman"/>
          <w:szCs w:val="24"/>
        </w:rPr>
        <w:t>masih</w:t>
      </w:r>
      <w:proofErr w:type="spellEnd"/>
      <w:r w:rsidRPr="004E1607">
        <w:rPr>
          <w:rFonts w:cs="Times New Roman"/>
          <w:szCs w:val="24"/>
        </w:rPr>
        <w:t xml:space="preserve"> </w:t>
      </w:r>
      <w:proofErr w:type="spellStart"/>
      <w:r w:rsidRPr="004E1607">
        <w:rPr>
          <w:rFonts w:cs="Times New Roman"/>
          <w:szCs w:val="24"/>
        </w:rPr>
        <w:t>dibingungkan</w:t>
      </w:r>
      <w:proofErr w:type="spellEnd"/>
      <w:r w:rsidRPr="004E1607">
        <w:rPr>
          <w:rFonts w:cs="Times New Roman"/>
          <w:szCs w:val="24"/>
        </w:rPr>
        <w:t xml:space="preserve"> </w:t>
      </w:r>
      <w:proofErr w:type="spellStart"/>
      <w:r w:rsidRPr="004E1607">
        <w:rPr>
          <w:rFonts w:cs="Times New Roman"/>
          <w:szCs w:val="24"/>
        </w:rPr>
        <w:t>dengan</w:t>
      </w:r>
      <w:proofErr w:type="spellEnd"/>
      <w:r w:rsidRPr="004E1607">
        <w:rPr>
          <w:rFonts w:cs="Times New Roman"/>
          <w:szCs w:val="24"/>
        </w:rPr>
        <w:t xml:space="preserve"> </w:t>
      </w:r>
      <w:proofErr w:type="spellStart"/>
      <w:r w:rsidRPr="004E1607">
        <w:rPr>
          <w:rFonts w:cs="Times New Roman"/>
          <w:szCs w:val="24"/>
        </w:rPr>
        <w:t>suatu</w:t>
      </w:r>
      <w:proofErr w:type="spellEnd"/>
      <w:r w:rsidRPr="004E1607">
        <w:rPr>
          <w:rFonts w:cs="Times New Roman"/>
          <w:szCs w:val="24"/>
        </w:rPr>
        <w:t xml:space="preserve"> </w:t>
      </w:r>
      <w:proofErr w:type="spellStart"/>
      <w:r w:rsidRPr="004E1607">
        <w:rPr>
          <w:rFonts w:cs="Times New Roman"/>
          <w:szCs w:val="24"/>
        </w:rPr>
        <w:t>kenyataan</w:t>
      </w:r>
      <w:proofErr w:type="spellEnd"/>
      <w:r w:rsidRPr="004E1607">
        <w:rPr>
          <w:rFonts w:cs="Times New Roman"/>
          <w:szCs w:val="24"/>
        </w:rPr>
        <w:t xml:space="preserve"> </w:t>
      </w:r>
      <w:proofErr w:type="spellStart"/>
      <w:r w:rsidRPr="004E1607">
        <w:rPr>
          <w:rFonts w:cs="Times New Roman"/>
          <w:szCs w:val="24"/>
        </w:rPr>
        <w:t>akan</w:t>
      </w:r>
      <w:proofErr w:type="spellEnd"/>
      <w:r w:rsidRPr="004E1607">
        <w:rPr>
          <w:rFonts w:cs="Times New Roman"/>
          <w:szCs w:val="24"/>
        </w:rPr>
        <w:t xml:space="preserve"> </w:t>
      </w:r>
      <w:proofErr w:type="spellStart"/>
      <w:r w:rsidRPr="004E1607">
        <w:rPr>
          <w:rFonts w:cs="Times New Roman"/>
          <w:szCs w:val="24"/>
        </w:rPr>
        <w:t>berlangsungnya</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beda</w:t>
      </w:r>
      <w:proofErr w:type="spellEnd"/>
      <w:r w:rsidRPr="004E1607">
        <w:rPr>
          <w:rFonts w:cs="Times New Roman"/>
          <w:szCs w:val="24"/>
        </w:rPr>
        <w:t xml:space="preserve"> agama yang </w:t>
      </w:r>
      <w:proofErr w:type="spellStart"/>
      <w:r w:rsidRPr="004E1607">
        <w:rPr>
          <w:rFonts w:cs="Times New Roman"/>
          <w:szCs w:val="24"/>
        </w:rPr>
        <w:t>dilakukan</w:t>
      </w:r>
      <w:proofErr w:type="spellEnd"/>
      <w:r w:rsidRPr="004E1607">
        <w:rPr>
          <w:rFonts w:cs="Times New Roman"/>
          <w:szCs w:val="24"/>
        </w:rPr>
        <w:t xml:space="preserve"> oleh </w:t>
      </w:r>
      <w:proofErr w:type="spellStart"/>
      <w:r w:rsidRPr="004E1607">
        <w:rPr>
          <w:rFonts w:cs="Times New Roman"/>
          <w:szCs w:val="24"/>
        </w:rPr>
        <w:t>beberapa</w:t>
      </w:r>
      <w:proofErr w:type="spellEnd"/>
      <w:r w:rsidRPr="004E1607">
        <w:rPr>
          <w:rFonts w:cs="Times New Roman"/>
          <w:szCs w:val="24"/>
        </w:rPr>
        <w:t xml:space="preserve"> orang </w:t>
      </w:r>
      <w:proofErr w:type="spellStart"/>
      <w:r w:rsidRPr="004E1607">
        <w:rPr>
          <w:rFonts w:cs="Times New Roman"/>
          <w:szCs w:val="24"/>
        </w:rPr>
        <w:t>dinegara</w:t>
      </w:r>
      <w:proofErr w:type="spellEnd"/>
      <w:r w:rsidRPr="004E1607">
        <w:rPr>
          <w:rFonts w:cs="Times New Roman"/>
          <w:szCs w:val="24"/>
        </w:rPr>
        <w:t xml:space="preserve"> </w:t>
      </w:r>
      <w:proofErr w:type="spellStart"/>
      <w:r w:rsidRPr="004E1607">
        <w:rPr>
          <w:rFonts w:cs="Times New Roman"/>
          <w:szCs w:val="24"/>
        </w:rPr>
        <w:t>ini</w:t>
      </w:r>
      <w:proofErr w:type="spellEnd"/>
      <w:r w:rsidRPr="004E1607">
        <w:rPr>
          <w:rFonts w:cs="Times New Roman"/>
          <w:szCs w:val="24"/>
        </w:rPr>
        <w:t xml:space="preserve"> </w:t>
      </w:r>
      <w:proofErr w:type="spellStart"/>
      <w:r w:rsidRPr="004E1607">
        <w:rPr>
          <w:rFonts w:cs="Times New Roman"/>
          <w:szCs w:val="24"/>
        </w:rPr>
        <w:t>karena</w:t>
      </w:r>
      <w:proofErr w:type="spellEnd"/>
      <w:r w:rsidRPr="004E1607">
        <w:rPr>
          <w:rFonts w:cs="Times New Roman"/>
          <w:szCs w:val="24"/>
        </w:rPr>
        <w:t xml:space="preserve"> </w:t>
      </w:r>
      <w:proofErr w:type="spellStart"/>
      <w:r w:rsidRPr="004E1607">
        <w:rPr>
          <w:rFonts w:cs="Times New Roman"/>
          <w:szCs w:val="24"/>
        </w:rPr>
        <w:t>dalam</w:t>
      </w:r>
      <w:proofErr w:type="spellEnd"/>
      <w:r w:rsidRPr="004E1607">
        <w:rPr>
          <w:rFonts w:cs="Times New Roman"/>
          <w:szCs w:val="24"/>
        </w:rPr>
        <w:t xml:space="preserve"> </w:t>
      </w:r>
      <w:proofErr w:type="spellStart"/>
      <w:r w:rsidRPr="004E1607">
        <w:rPr>
          <w:rFonts w:cs="Times New Roman"/>
          <w:szCs w:val="24"/>
        </w:rPr>
        <w:t>undang-undang</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nasional</w:t>
      </w:r>
      <w:proofErr w:type="spellEnd"/>
      <w:r w:rsidRPr="004E1607">
        <w:rPr>
          <w:rFonts w:cs="Times New Roman"/>
          <w:szCs w:val="24"/>
        </w:rPr>
        <w:t xml:space="preserve"> yang </w:t>
      </w:r>
      <w:proofErr w:type="spellStart"/>
      <w:r w:rsidRPr="004E1607">
        <w:rPr>
          <w:rFonts w:cs="Times New Roman"/>
          <w:szCs w:val="24"/>
        </w:rPr>
        <w:t>telah</w:t>
      </w:r>
      <w:proofErr w:type="spellEnd"/>
      <w:r w:rsidRPr="004E1607">
        <w:rPr>
          <w:rFonts w:cs="Times New Roman"/>
          <w:szCs w:val="24"/>
        </w:rPr>
        <w:t xml:space="preserve"> </w:t>
      </w:r>
      <w:proofErr w:type="spellStart"/>
      <w:r w:rsidRPr="004E1607">
        <w:rPr>
          <w:rFonts w:cs="Times New Roman"/>
          <w:szCs w:val="24"/>
        </w:rPr>
        <w:t>disahkan</w:t>
      </w:r>
      <w:proofErr w:type="spellEnd"/>
      <w:r w:rsidRPr="004E1607">
        <w:rPr>
          <w:rFonts w:cs="Times New Roman"/>
          <w:szCs w:val="24"/>
        </w:rPr>
        <w:t xml:space="preserve"> </w:t>
      </w:r>
      <w:proofErr w:type="spellStart"/>
      <w:r w:rsidRPr="004E1607">
        <w:rPr>
          <w:rFonts w:cs="Times New Roman"/>
          <w:szCs w:val="24"/>
        </w:rPr>
        <w:t>tersebut</w:t>
      </w:r>
      <w:proofErr w:type="spellEnd"/>
      <w:r w:rsidRPr="004E1607">
        <w:rPr>
          <w:rFonts w:cs="Times New Roman"/>
          <w:szCs w:val="24"/>
        </w:rPr>
        <w:t xml:space="preserve"> </w:t>
      </w:r>
      <w:proofErr w:type="spellStart"/>
      <w:r w:rsidRPr="004E1607">
        <w:rPr>
          <w:rFonts w:cs="Times New Roman"/>
          <w:szCs w:val="24"/>
        </w:rPr>
        <w:t>tidak</w:t>
      </w:r>
      <w:proofErr w:type="spellEnd"/>
      <w:r w:rsidRPr="004E1607">
        <w:rPr>
          <w:rFonts w:cs="Times New Roman"/>
          <w:szCs w:val="24"/>
        </w:rPr>
        <w:t xml:space="preserve"> </w:t>
      </w:r>
      <w:proofErr w:type="spellStart"/>
      <w:r w:rsidRPr="004E1607">
        <w:rPr>
          <w:rFonts w:cs="Times New Roman"/>
          <w:szCs w:val="24"/>
        </w:rPr>
        <w:t>ditemukan</w:t>
      </w:r>
      <w:proofErr w:type="spellEnd"/>
      <w:r w:rsidRPr="004E1607">
        <w:rPr>
          <w:rFonts w:cs="Times New Roman"/>
          <w:szCs w:val="24"/>
        </w:rPr>
        <w:t xml:space="preserve"> </w:t>
      </w:r>
      <w:proofErr w:type="spellStart"/>
      <w:r w:rsidRPr="004E1607">
        <w:rPr>
          <w:rFonts w:cs="Times New Roman"/>
          <w:szCs w:val="24"/>
        </w:rPr>
        <w:t>suatu</w:t>
      </w:r>
      <w:proofErr w:type="spellEnd"/>
      <w:r w:rsidRPr="004E1607">
        <w:rPr>
          <w:rFonts w:cs="Times New Roman"/>
          <w:szCs w:val="24"/>
        </w:rPr>
        <w:t xml:space="preserve"> </w:t>
      </w:r>
      <w:proofErr w:type="spellStart"/>
      <w:r w:rsidRPr="004E1607">
        <w:rPr>
          <w:rFonts w:cs="Times New Roman"/>
          <w:szCs w:val="24"/>
        </w:rPr>
        <w:t>peraturan</w:t>
      </w:r>
      <w:proofErr w:type="spellEnd"/>
      <w:r w:rsidRPr="004E1607">
        <w:rPr>
          <w:rFonts w:cs="Times New Roman"/>
          <w:szCs w:val="24"/>
        </w:rPr>
        <w:t xml:space="preserve"> yang </w:t>
      </w:r>
      <w:proofErr w:type="spellStart"/>
      <w:r w:rsidRPr="004E1607">
        <w:rPr>
          <w:rFonts w:cs="Times New Roman"/>
          <w:szCs w:val="24"/>
        </w:rPr>
        <w:t>secara</w:t>
      </w:r>
      <w:proofErr w:type="spellEnd"/>
      <w:r w:rsidRPr="004E1607">
        <w:rPr>
          <w:rFonts w:cs="Times New Roman"/>
          <w:szCs w:val="24"/>
        </w:rPr>
        <w:t xml:space="preserve"> </w:t>
      </w:r>
      <w:proofErr w:type="spellStart"/>
      <w:r w:rsidRPr="004E1607">
        <w:rPr>
          <w:rFonts w:cs="Times New Roman"/>
          <w:szCs w:val="24"/>
        </w:rPr>
        <w:t>tegas</w:t>
      </w:r>
      <w:proofErr w:type="spellEnd"/>
      <w:r w:rsidRPr="004E1607">
        <w:rPr>
          <w:rFonts w:cs="Times New Roman"/>
          <w:szCs w:val="24"/>
        </w:rPr>
        <w:t xml:space="preserve"> </w:t>
      </w:r>
      <w:proofErr w:type="spellStart"/>
      <w:r w:rsidRPr="004E1607">
        <w:rPr>
          <w:rFonts w:cs="Times New Roman"/>
          <w:szCs w:val="24"/>
        </w:rPr>
        <w:t>mengatur</w:t>
      </w:r>
      <w:proofErr w:type="spellEnd"/>
      <w:r w:rsidRPr="004E1607">
        <w:rPr>
          <w:rFonts w:cs="Times New Roman"/>
          <w:szCs w:val="24"/>
        </w:rPr>
        <w:t xml:space="preserve"> </w:t>
      </w:r>
      <w:proofErr w:type="spellStart"/>
      <w:r w:rsidRPr="004E1607">
        <w:rPr>
          <w:rFonts w:cs="Times New Roman"/>
          <w:szCs w:val="24"/>
        </w:rPr>
        <w:t>maupun</w:t>
      </w:r>
      <w:proofErr w:type="spellEnd"/>
      <w:r w:rsidRPr="004E1607">
        <w:rPr>
          <w:rFonts w:cs="Times New Roman"/>
          <w:szCs w:val="24"/>
        </w:rPr>
        <w:t xml:space="preserve"> </w:t>
      </w:r>
      <w:proofErr w:type="spellStart"/>
      <w:r w:rsidRPr="004E1607">
        <w:rPr>
          <w:rFonts w:cs="Times New Roman"/>
          <w:szCs w:val="24"/>
        </w:rPr>
        <w:t>melarang</w:t>
      </w:r>
      <w:proofErr w:type="spellEnd"/>
      <w:r w:rsidRPr="004E1607">
        <w:rPr>
          <w:rFonts w:cs="Times New Roman"/>
          <w:szCs w:val="24"/>
        </w:rPr>
        <w:t xml:space="preserve"> </w:t>
      </w:r>
      <w:proofErr w:type="spellStart"/>
      <w:r w:rsidRPr="004E1607">
        <w:rPr>
          <w:rFonts w:cs="Times New Roman"/>
          <w:szCs w:val="24"/>
        </w:rPr>
        <w:t>tentang</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beda</w:t>
      </w:r>
      <w:proofErr w:type="spellEnd"/>
      <w:r w:rsidRPr="004E1607">
        <w:rPr>
          <w:rFonts w:cs="Times New Roman"/>
          <w:szCs w:val="24"/>
        </w:rPr>
        <w:t xml:space="preserve"> agama. </w:t>
      </w:r>
      <w:proofErr w:type="spellStart"/>
      <w:r w:rsidRPr="004E1607">
        <w:rPr>
          <w:rFonts w:cs="Times New Roman"/>
          <w:szCs w:val="24"/>
        </w:rPr>
        <w:t>Sehingga</w:t>
      </w:r>
      <w:proofErr w:type="spellEnd"/>
      <w:r w:rsidRPr="004E1607">
        <w:rPr>
          <w:rFonts w:cs="Times New Roman"/>
          <w:szCs w:val="24"/>
        </w:rPr>
        <w:t xml:space="preserve"> </w:t>
      </w:r>
      <w:proofErr w:type="spellStart"/>
      <w:r w:rsidRPr="004E1607">
        <w:rPr>
          <w:rFonts w:cs="Times New Roman"/>
          <w:szCs w:val="24"/>
        </w:rPr>
        <w:t>bisa</w:t>
      </w:r>
      <w:proofErr w:type="spellEnd"/>
      <w:r w:rsidRPr="004E1607">
        <w:rPr>
          <w:rFonts w:cs="Times New Roman"/>
          <w:szCs w:val="24"/>
        </w:rPr>
        <w:t xml:space="preserve"> </w:t>
      </w:r>
      <w:proofErr w:type="spellStart"/>
      <w:r w:rsidRPr="004E1607">
        <w:rPr>
          <w:rFonts w:cs="Times New Roman"/>
          <w:szCs w:val="24"/>
        </w:rPr>
        <w:t>dikatakan</w:t>
      </w:r>
      <w:proofErr w:type="spellEnd"/>
      <w:r w:rsidRPr="004E1607">
        <w:rPr>
          <w:rFonts w:cs="Times New Roman"/>
          <w:szCs w:val="24"/>
        </w:rPr>
        <w:t xml:space="preserve"> </w:t>
      </w:r>
      <w:proofErr w:type="spellStart"/>
      <w:r w:rsidRPr="004E1607">
        <w:rPr>
          <w:rFonts w:cs="Times New Roman"/>
          <w:szCs w:val="24"/>
        </w:rPr>
        <w:t>menimbulkan</w:t>
      </w:r>
      <w:proofErr w:type="spellEnd"/>
      <w:r w:rsidRPr="004E1607">
        <w:rPr>
          <w:rFonts w:cs="Times New Roman"/>
          <w:szCs w:val="24"/>
        </w:rPr>
        <w:t xml:space="preserve"> </w:t>
      </w:r>
      <w:proofErr w:type="spellStart"/>
      <w:r w:rsidRPr="004E1607">
        <w:rPr>
          <w:rFonts w:cs="Times New Roman"/>
          <w:szCs w:val="24"/>
        </w:rPr>
        <w:t>suatu</w:t>
      </w:r>
      <w:proofErr w:type="spellEnd"/>
      <w:r w:rsidRPr="004E1607">
        <w:rPr>
          <w:rFonts w:cs="Times New Roman"/>
          <w:szCs w:val="24"/>
        </w:rPr>
        <w:t xml:space="preserve"> </w:t>
      </w:r>
      <w:proofErr w:type="spellStart"/>
      <w:r w:rsidRPr="004E1607">
        <w:rPr>
          <w:rFonts w:cs="Times New Roman"/>
          <w:szCs w:val="24"/>
        </w:rPr>
        <w:t>kekosongan</w:t>
      </w:r>
      <w:proofErr w:type="spellEnd"/>
      <w:r w:rsidRPr="004E1607">
        <w:rPr>
          <w:rFonts w:cs="Times New Roman"/>
          <w:szCs w:val="24"/>
        </w:rPr>
        <w:t xml:space="preserve"> </w:t>
      </w:r>
      <w:proofErr w:type="spellStart"/>
      <w:r w:rsidRPr="004E1607">
        <w:rPr>
          <w:rFonts w:cs="Times New Roman"/>
          <w:szCs w:val="24"/>
        </w:rPr>
        <w:t>hukum</w:t>
      </w:r>
      <w:proofErr w:type="spellEnd"/>
      <w:r w:rsidRPr="004E1607">
        <w:rPr>
          <w:rFonts w:cs="Times New Roman"/>
          <w:szCs w:val="24"/>
        </w:rPr>
        <w:t>.</w:t>
      </w:r>
      <w:r w:rsidRPr="004E1607">
        <w:rPr>
          <w:rStyle w:val="FootnoteReference"/>
          <w:rFonts w:cs="Times New Roman"/>
          <w:szCs w:val="24"/>
        </w:rPr>
        <w:footnoteReference w:id="76"/>
      </w:r>
      <w:r w:rsidR="00255089">
        <w:rPr>
          <w:rFonts w:cs="Times New Roman"/>
          <w:szCs w:val="24"/>
        </w:rPr>
        <w:t xml:space="preserve"> </w:t>
      </w:r>
      <w:proofErr w:type="spellStart"/>
      <w:r w:rsidRPr="004E1607">
        <w:rPr>
          <w:rFonts w:cs="Times New Roman"/>
          <w:szCs w:val="24"/>
        </w:rPr>
        <w:t>Tidak</w:t>
      </w:r>
      <w:proofErr w:type="spellEnd"/>
      <w:r w:rsidRPr="004E1607">
        <w:rPr>
          <w:rFonts w:cs="Times New Roman"/>
          <w:szCs w:val="24"/>
        </w:rPr>
        <w:t xml:space="preserve"> </w:t>
      </w:r>
      <w:proofErr w:type="spellStart"/>
      <w:r w:rsidRPr="004E1607">
        <w:rPr>
          <w:rFonts w:cs="Times New Roman"/>
          <w:szCs w:val="24"/>
        </w:rPr>
        <w:t>diaturnya</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beda</w:t>
      </w:r>
      <w:proofErr w:type="spellEnd"/>
      <w:r w:rsidRPr="004E1607">
        <w:rPr>
          <w:rFonts w:cs="Times New Roman"/>
          <w:szCs w:val="24"/>
        </w:rPr>
        <w:t xml:space="preserve"> agama </w:t>
      </w:r>
      <w:proofErr w:type="spellStart"/>
      <w:r w:rsidRPr="004E1607">
        <w:rPr>
          <w:rFonts w:cs="Times New Roman"/>
          <w:szCs w:val="24"/>
        </w:rPr>
        <w:t>secara</w:t>
      </w:r>
      <w:proofErr w:type="spellEnd"/>
      <w:r w:rsidRPr="004E1607">
        <w:rPr>
          <w:rFonts w:cs="Times New Roman"/>
          <w:szCs w:val="24"/>
        </w:rPr>
        <w:t xml:space="preserve"> </w:t>
      </w:r>
      <w:proofErr w:type="spellStart"/>
      <w:r w:rsidRPr="004E1607">
        <w:rPr>
          <w:rFonts w:cs="Times New Roman"/>
          <w:szCs w:val="24"/>
        </w:rPr>
        <w:t>eksplisit</w:t>
      </w:r>
      <w:proofErr w:type="spellEnd"/>
      <w:r w:rsidRPr="004E1607">
        <w:rPr>
          <w:rFonts w:cs="Times New Roman"/>
          <w:szCs w:val="24"/>
        </w:rPr>
        <w:t xml:space="preserve"> </w:t>
      </w:r>
      <w:proofErr w:type="spellStart"/>
      <w:r w:rsidRPr="004E1607">
        <w:rPr>
          <w:rFonts w:cs="Times New Roman"/>
          <w:szCs w:val="24"/>
        </w:rPr>
        <w:t>dalam</w:t>
      </w:r>
      <w:proofErr w:type="spellEnd"/>
      <w:r w:rsidRPr="004E1607">
        <w:rPr>
          <w:rFonts w:cs="Times New Roman"/>
          <w:szCs w:val="24"/>
        </w:rPr>
        <w:t xml:space="preserve"> UU No. 1 </w:t>
      </w:r>
      <w:proofErr w:type="spellStart"/>
      <w:r w:rsidRPr="004E1607">
        <w:rPr>
          <w:rFonts w:cs="Times New Roman"/>
          <w:szCs w:val="24"/>
        </w:rPr>
        <w:t>Tahun</w:t>
      </w:r>
      <w:proofErr w:type="spellEnd"/>
      <w:r w:rsidRPr="004E1607">
        <w:rPr>
          <w:rFonts w:cs="Times New Roman"/>
          <w:szCs w:val="24"/>
        </w:rPr>
        <w:t xml:space="preserve"> 1974 </w:t>
      </w:r>
      <w:proofErr w:type="spellStart"/>
      <w:r w:rsidRPr="004E1607">
        <w:rPr>
          <w:rFonts w:cs="Times New Roman"/>
          <w:szCs w:val="24"/>
        </w:rPr>
        <w:t>menyebabkan</w:t>
      </w:r>
      <w:proofErr w:type="spellEnd"/>
      <w:r w:rsidRPr="004E1607">
        <w:rPr>
          <w:rFonts w:cs="Times New Roman"/>
          <w:szCs w:val="24"/>
        </w:rPr>
        <w:t xml:space="preserve"> </w:t>
      </w:r>
      <w:proofErr w:type="spellStart"/>
      <w:r w:rsidRPr="004E1607">
        <w:rPr>
          <w:rFonts w:cs="Times New Roman"/>
          <w:szCs w:val="24"/>
        </w:rPr>
        <w:t>perbedaan</w:t>
      </w:r>
      <w:proofErr w:type="spellEnd"/>
      <w:r w:rsidRPr="004E1607">
        <w:rPr>
          <w:rFonts w:cs="Times New Roman"/>
          <w:szCs w:val="24"/>
        </w:rPr>
        <w:t xml:space="preserve"> </w:t>
      </w:r>
      <w:proofErr w:type="spellStart"/>
      <w:r w:rsidRPr="004E1607">
        <w:rPr>
          <w:rFonts w:cs="Times New Roman"/>
          <w:szCs w:val="24"/>
        </w:rPr>
        <w:t>interpretasi</w:t>
      </w:r>
      <w:proofErr w:type="spellEnd"/>
      <w:r w:rsidRPr="004E1607">
        <w:rPr>
          <w:rFonts w:cs="Times New Roman"/>
          <w:szCs w:val="24"/>
        </w:rPr>
        <w:t xml:space="preserve"> </w:t>
      </w:r>
      <w:proofErr w:type="spellStart"/>
      <w:r w:rsidRPr="004E1607">
        <w:rPr>
          <w:rFonts w:cs="Times New Roman"/>
          <w:szCs w:val="24"/>
        </w:rPr>
        <w:t>terhadap</w:t>
      </w:r>
      <w:proofErr w:type="spellEnd"/>
      <w:r w:rsidRPr="004E1607">
        <w:rPr>
          <w:rFonts w:cs="Times New Roman"/>
          <w:szCs w:val="24"/>
        </w:rPr>
        <w:t xml:space="preserve"> </w:t>
      </w:r>
      <w:proofErr w:type="spellStart"/>
      <w:r w:rsidRPr="004E1607">
        <w:rPr>
          <w:rFonts w:cs="Times New Roman"/>
          <w:szCs w:val="24"/>
        </w:rPr>
        <w:t>Pasal</w:t>
      </w:r>
      <w:proofErr w:type="spellEnd"/>
      <w:r w:rsidRPr="004E1607">
        <w:rPr>
          <w:rFonts w:cs="Times New Roman"/>
          <w:szCs w:val="24"/>
        </w:rPr>
        <w:t xml:space="preserve"> 2 </w:t>
      </w:r>
      <w:proofErr w:type="spellStart"/>
      <w:r w:rsidRPr="004E1607">
        <w:rPr>
          <w:rFonts w:cs="Times New Roman"/>
          <w:szCs w:val="24"/>
        </w:rPr>
        <w:t>ayat</w:t>
      </w:r>
      <w:proofErr w:type="spellEnd"/>
      <w:r w:rsidRPr="004E1607">
        <w:rPr>
          <w:rFonts w:cs="Times New Roman"/>
          <w:szCs w:val="24"/>
        </w:rPr>
        <w:t xml:space="preserve"> (1) UU No. 1 </w:t>
      </w:r>
      <w:proofErr w:type="spellStart"/>
      <w:r w:rsidRPr="004E1607">
        <w:rPr>
          <w:rFonts w:cs="Times New Roman"/>
          <w:szCs w:val="24"/>
        </w:rPr>
        <w:t>Tahun</w:t>
      </w:r>
      <w:proofErr w:type="spellEnd"/>
      <w:r w:rsidRPr="004E1607">
        <w:rPr>
          <w:rFonts w:cs="Times New Roman"/>
          <w:szCs w:val="24"/>
        </w:rPr>
        <w:t xml:space="preserve"> 1974. Hal </w:t>
      </w:r>
      <w:proofErr w:type="spellStart"/>
      <w:r w:rsidRPr="004E1607">
        <w:rPr>
          <w:rFonts w:cs="Times New Roman"/>
          <w:szCs w:val="24"/>
        </w:rPr>
        <w:t>tersebut</w:t>
      </w:r>
      <w:proofErr w:type="spellEnd"/>
      <w:r w:rsidRPr="004E1607">
        <w:rPr>
          <w:rFonts w:cs="Times New Roman"/>
          <w:szCs w:val="24"/>
        </w:rPr>
        <w:t xml:space="preserve"> </w:t>
      </w:r>
      <w:proofErr w:type="spellStart"/>
      <w:r w:rsidRPr="004E1607">
        <w:rPr>
          <w:rFonts w:cs="Times New Roman"/>
          <w:szCs w:val="24"/>
        </w:rPr>
        <w:t>menyebabkan</w:t>
      </w:r>
      <w:proofErr w:type="spellEnd"/>
      <w:r w:rsidRPr="004E1607">
        <w:rPr>
          <w:rFonts w:cs="Times New Roman"/>
          <w:szCs w:val="24"/>
        </w:rPr>
        <w:t xml:space="preserve"> </w:t>
      </w:r>
      <w:proofErr w:type="spellStart"/>
      <w:r w:rsidRPr="004E1607">
        <w:rPr>
          <w:rFonts w:cs="Times New Roman"/>
          <w:szCs w:val="24"/>
        </w:rPr>
        <w:t>ketidakpastian</w:t>
      </w:r>
      <w:proofErr w:type="spellEnd"/>
      <w:r w:rsidRPr="004E1607">
        <w:rPr>
          <w:rFonts w:cs="Times New Roman"/>
          <w:szCs w:val="24"/>
        </w:rPr>
        <w:t xml:space="preserve"> </w:t>
      </w:r>
      <w:proofErr w:type="spellStart"/>
      <w:r w:rsidRPr="004E1607">
        <w:rPr>
          <w:rFonts w:cs="Times New Roman"/>
          <w:szCs w:val="24"/>
        </w:rPr>
        <w:t>hukum</w:t>
      </w:r>
      <w:proofErr w:type="spellEnd"/>
      <w:r w:rsidRPr="004E1607">
        <w:rPr>
          <w:rFonts w:cs="Times New Roman"/>
          <w:szCs w:val="24"/>
        </w:rPr>
        <w:t xml:space="preserve"> </w:t>
      </w:r>
      <w:proofErr w:type="spellStart"/>
      <w:r w:rsidRPr="004E1607">
        <w:rPr>
          <w:rFonts w:cs="Times New Roman"/>
          <w:szCs w:val="24"/>
        </w:rPr>
        <w:t>bagi</w:t>
      </w:r>
      <w:proofErr w:type="spellEnd"/>
      <w:r w:rsidRPr="004E1607">
        <w:rPr>
          <w:rFonts w:cs="Times New Roman"/>
          <w:szCs w:val="24"/>
        </w:rPr>
        <w:t xml:space="preserve"> </w:t>
      </w:r>
      <w:proofErr w:type="spellStart"/>
      <w:r w:rsidRPr="004E1607">
        <w:rPr>
          <w:rFonts w:cs="Times New Roman"/>
          <w:szCs w:val="24"/>
        </w:rPr>
        <w:t>pasangan</w:t>
      </w:r>
      <w:proofErr w:type="spellEnd"/>
      <w:r w:rsidRPr="004E1607">
        <w:rPr>
          <w:rFonts w:cs="Times New Roman"/>
          <w:szCs w:val="24"/>
        </w:rPr>
        <w:t xml:space="preserve"> yang </w:t>
      </w:r>
      <w:proofErr w:type="spellStart"/>
      <w:r w:rsidRPr="004E1607">
        <w:rPr>
          <w:rFonts w:cs="Times New Roman"/>
          <w:szCs w:val="24"/>
        </w:rPr>
        <w:t>melakukan</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beda</w:t>
      </w:r>
      <w:proofErr w:type="spellEnd"/>
      <w:r w:rsidRPr="004E1607">
        <w:rPr>
          <w:rFonts w:cs="Times New Roman"/>
          <w:szCs w:val="24"/>
        </w:rPr>
        <w:t xml:space="preserve"> agama </w:t>
      </w:r>
      <w:proofErr w:type="spellStart"/>
      <w:r w:rsidRPr="004E1607">
        <w:rPr>
          <w:rFonts w:cs="Times New Roman"/>
          <w:szCs w:val="24"/>
        </w:rPr>
        <w:t>sedangkan</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beda</w:t>
      </w:r>
      <w:proofErr w:type="spellEnd"/>
      <w:r w:rsidRPr="004E1607">
        <w:rPr>
          <w:rFonts w:cs="Times New Roman"/>
          <w:szCs w:val="24"/>
        </w:rPr>
        <w:t xml:space="preserve"> agama di Indonesia </w:t>
      </w:r>
      <w:proofErr w:type="spellStart"/>
      <w:r w:rsidRPr="004E1607">
        <w:rPr>
          <w:rFonts w:cs="Times New Roman"/>
          <w:szCs w:val="24"/>
        </w:rPr>
        <w:t>tidak</w:t>
      </w:r>
      <w:proofErr w:type="spellEnd"/>
      <w:r w:rsidRPr="004E1607">
        <w:rPr>
          <w:rFonts w:cs="Times New Roman"/>
          <w:szCs w:val="24"/>
        </w:rPr>
        <w:t xml:space="preserve"> </w:t>
      </w:r>
      <w:proofErr w:type="spellStart"/>
      <w:r w:rsidRPr="004E1607">
        <w:rPr>
          <w:rFonts w:cs="Times New Roman"/>
          <w:szCs w:val="24"/>
        </w:rPr>
        <w:t>dapat</w:t>
      </w:r>
      <w:proofErr w:type="spellEnd"/>
      <w:r w:rsidRPr="004E1607">
        <w:rPr>
          <w:rFonts w:cs="Times New Roman"/>
          <w:szCs w:val="24"/>
        </w:rPr>
        <w:t xml:space="preserve"> </w:t>
      </w:r>
      <w:proofErr w:type="spellStart"/>
      <w:r w:rsidRPr="004E1607">
        <w:rPr>
          <w:rFonts w:cs="Times New Roman"/>
          <w:szCs w:val="24"/>
        </w:rPr>
        <w:t>dihindarkan</w:t>
      </w:r>
      <w:proofErr w:type="spellEnd"/>
      <w:r w:rsidRPr="004E1607">
        <w:rPr>
          <w:rFonts w:cs="Times New Roman"/>
          <w:szCs w:val="24"/>
        </w:rPr>
        <w:t xml:space="preserve"> </w:t>
      </w:r>
      <w:proofErr w:type="spellStart"/>
      <w:r w:rsidRPr="004E1607">
        <w:rPr>
          <w:rFonts w:cs="Times New Roman"/>
          <w:szCs w:val="24"/>
        </w:rPr>
        <w:t>sebagai</w:t>
      </w:r>
      <w:proofErr w:type="spellEnd"/>
      <w:r w:rsidRPr="004E1607">
        <w:rPr>
          <w:rFonts w:cs="Times New Roman"/>
          <w:szCs w:val="24"/>
        </w:rPr>
        <w:t xml:space="preserve"> </w:t>
      </w:r>
      <w:proofErr w:type="spellStart"/>
      <w:r w:rsidRPr="004E1607">
        <w:rPr>
          <w:rFonts w:cs="Times New Roman"/>
          <w:szCs w:val="24"/>
        </w:rPr>
        <w:t>akibat</w:t>
      </w:r>
      <w:proofErr w:type="spellEnd"/>
      <w:r w:rsidRPr="004E1607">
        <w:rPr>
          <w:rFonts w:cs="Times New Roman"/>
          <w:szCs w:val="24"/>
        </w:rPr>
        <w:t xml:space="preserve"> </w:t>
      </w:r>
      <w:proofErr w:type="spellStart"/>
      <w:r w:rsidRPr="004E1607">
        <w:rPr>
          <w:rFonts w:cs="Times New Roman"/>
          <w:szCs w:val="24"/>
        </w:rPr>
        <w:t>keadaan</w:t>
      </w:r>
      <w:proofErr w:type="spellEnd"/>
      <w:r w:rsidRPr="004E1607">
        <w:rPr>
          <w:rFonts w:cs="Times New Roman"/>
          <w:szCs w:val="24"/>
        </w:rPr>
        <w:t xml:space="preserve"> </w:t>
      </w:r>
      <w:proofErr w:type="spellStart"/>
      <w:r w:rsidRPr="004E1607">
        <w:rPr>
          <w:rFonts w:cs="Times New Roman"/>
          <w:szCs w:val="24"/>
        </w:rPr>
        <w:t>masyarakat</w:t>
      </w:r>
      <w:proofErr w:type="spellEnd"/>
      <w:r w:rsidRPr="004E1607">
        <w:rPr>
          <w:rFonts w:cs="Times New Roman"/>
          <w:szCs w:val="24"/>
        </w:rPr>
        <w:t xml:space="preserve"> yang </w:t>
      </w:r>
      <w:proofErr w:type="spellStart"/>
      <w:r w:rsidRPr="004E1607">
        <w:rPr>
          <w:rFonts w:cs="Times New Roman"/>
          <w:szCs w:val="24"/>
        </w:rPr>
        <w:t>heterogen</w:t>
      </w:r>
      <w:proofErr w:type="spellEnd"/>
      <w:r w:rsidRPr="004E1607">
        <w:rPr>
          <w:rFonts w:cs="Times New Roman"/>
          <w:szCs w:val="24"/>
        </w:rPr>
        <w:t xml:space="preserve">. </w:t>
      </w:r>
    </w:p>
    <w:p w14:paraId="04159422" w14:textId="753F0B70" w:rsidR="00EE034D" w:rsidRDefault="00EE034D" w:rsidP="00255089">
      <w:pPr>
        <w:pStyle w:val="ListParagraph"/>
        <w:ind w:left="0"/>
        <w:jc w:val="both"/>
        <w:rPr>
          <w:rFonts w:cs="Times New Roman"/>
          <w:szCs w:val="24"/>
        </w:rPr>
      </w:pPr>
      <w:r>
        <w:rPr>
          <w:rFonts w:cs="Times New Roman"/>
          <w:szCs w:val="24"/>
        </w:rPr>
        <w:tab/>
      </w:r>
      <w:proofErr w:type="spellStart"/>
      <w:r w:rsidRPr="004E1607">
        <w:rPr>
          <w:rFonts w:cs="Times New Roman"/>
          <w:szCs w:val="24"/>
        </w:rPr>
        <w:t>Namun</w:t>
      </w:r>
      <w:proofErr w:type="spellEnd"/>
      <w:r w:rsidRPr="004E1607">
        <w:rPr>
          <w:rFonts w:cs="Times New Roman"/>
          <w:szCs w:val="24"/>
        </w:rPr>
        <w:t xml:space="preserve"> </w:t>
      </w:r>
      <w:proofErr w:type="spellStart"/>
      <w:r w:rsidRPr="004E1607">
        <w:rPr>
          <w:rFonts w:cs="Times New Roman"/>
          <w:szCs w:val="24"/>
        </w:rPr>
        <w:t>menurut</w:t>
      </w:r>
      <w:proofErr w:type="spellEnd"/>
      <w:r w:rsidRPr="004E1607">
        <w:rPr>
          <w:rFonts w:cs="Times New Roman"/>
          <w:szCs w:val="24"/>
        </w:rPr>
        <w:t xml:space="preserve"> </w:t>
      </w:r>
      <w:proofErr w:type="spellStart"/>
      <w:r w:rsidRPr="004E1607">
        <w:rPr>
          <w:rFonts w:cs="Times New Roman"/>
          <w:szCs w:val="24"/>
        </w:rPr>
        <w:t>Asro</w:t>
      </w:r>
      <w:proofErr w:type="spellEnd"/>
      <w:r w:rsidRPr="004E1607">
        <w:rPr>
          <w:rFonts w:cs="Times New Roman"/>
          <w:szCs w:val="24"/>
        </w:rPr>
        <w:t xml:space="preserve"> </w:t>
      </w:r>
      <w:proofErr w:type="spellStart"/>
      <w:r w:rsidRPr="004E1607">
        <w:rPr>
          <w:rFonts w:cs="Times New Roman"/>
          <w:szCs w:val="24"/>
        </w:rPr>
        <w:t>Sastroatmojo</w:t>
      </w:r>
      <w:proofErr w:type="spellEnd"/>
      <w:r w:rsidRPr="004E1607">
        <w:rPr>
          <w:rFonts w:cs="Times New Roman"/>
          <w:szCs w:val="24"/>
        </w:rPr>
        <w:t xml:space="preserve"> </w:t>
      </w:r>
      <w:proofErr w:type="spellStart"/>
      <w:r w:rsidRPr="004E1607">
        <w:rPr>
          <w:rFonts w:cs="Times New Roman"/>
          <w:szCs w:val="24"/>
        </w:rPr>
        <w:t>dengan</w:t>
      </w:r>
      <w:proofErr w:type="spellEnd"/>
      <w:r w:rsidRPr="004E1607">
        <w:rPr>
          <w:rFonts w:cs="Times New Roman"/>
          <w:szCs w:val="24"/>
        </w:rPr>
        <w:t xml:space="preserve"> </w:t>
      </w:r>
      <w:proofErr w:type="spellStart"/>
      <w:r w:rsidRPr="004E1607">
        <w:rPr>
          <w:rFonts w:cs="Times New Roman"/>
          <w:szCs w:val="24"/>
        </w:rPr>
        <w:t>adanya</w:t>
      </w:r>
      <w:proofErr w:type="spellEnd"/>
      <w:r w:rsidRPr="004E1607">
        <w:rPr>
          <w:rFonts w:cs="Times New Roman"/>
          <w:szCs w:val="24"/>
        </w:rPr>
        <w:t xml:space="preserve"> </w:t>
      </w:r>
      <w:proofErr w:type="spellStart"/>
      <w:r w:rsidRPr="004E1607">
        <w:rPr>
          <w:rFonts w:cs="Times New Roman"/>
          <w:szCs w:val="24"/>
        </w:rPr>
        <w:t>Pasal</w:t>
      </w:r>
      <w:proofErr w:type="spellEnd"/>
      <w:r w:rsidRPr="004E1607">
        <w:rPr>
          <w:rFonts w:cs="Times New Roman"/>
          <w:szCs w:val="24"/>
        </w:rPr>
        <w:t xml:space="preserve"> 2 </w:t>
      </w:r>
      <w:proofErr w:type="spellStart"/>
      <w:r w:rsidRPr="004E1607">
        <w:rPr>
          <w:rFonts w:cs="Times New Roman"/>
          <w:szCs w:val="24"/>
        </w:rPr>
        <w:t>ayat</w:t>
      </w:r>
      <w:proofErr w:type="spellEnd"/>
      <w:r w:rsidRPr="004E1607">
        <w:rPr>
          <w:rFonts w:cs="Times New Roman"/>
          <w:szCs w:val="24"/>
        </w:rPr>
        <w:t xml:space="preserve"> (1) jo. </w:t>
      </w:r>
      <w:proofErr w:type="spellStart"/>
      <w:r w:rsidRPr="004E1607">
        <w:rPr>
          <w:rFonts w:cs="Times New Roman"/>
          <w:szCs w:val="24"/>
        </w:rPr>
        <w:t>Pasal</w:t>
      </w:r>
      <w:proofErr w:type="spellEnd"/>
      <w:r w:rsidRPr="004E1607">
        <w:rPr>
          <w:rFonts w:cs="Times New Roman"/>
          <w:szCs w:val="24"/>
        </w:rPr>
        <w:t xml:space="preserve"> 8 </w:t>
      </w:r>
      <w:proofErr w:type="spellStart"/>
      <w:r w:rsidRPr="004E1607">
        <w:rPr>
          <w:rFonts w:cs="Times New Roman"/>
          <w:szCs w:val="24"/>
        </w:rPr>
        <w:t>huruf</w:t>
      </w:r>
      <w:proofErr w:type="spellEnd"/>
      <w:r w:rsidRPr="004E1607">
        <w:rPr>
          <w:rFonts w:cs="Times New Roman"/>
          <w:szCs w:val="24"/>
        </w:rPr>
        <w:t xml:space="preserve"> (f) UU No. 1 </w:t>
      </w:r>
      <w:proofErr w:type="spellStart"/>
      <w:r w:rsidRPr="004E1607">
        <w:rPr>
          <w:rFonts w:cs="Times New Roman"/>
          <w:szCs w:val="24"/>
        </w:rPr>
        <w:t>Tahun</w:t>
      </w:r>
      <w:proofErr w:type="spellEnd"/>
      <w:r w:rsidRPr="004E1607">
        <w:rPr>
          <w:rFonts w:cs="Times New Roman"/>
          <w:szCs w:val="24"/>
        </w:rPr>
        <w:t xml:space="preserve"> 1974 </w:t>
      </w:r>
      <w:proofErr w:type="spellStart"/>
      <w:r w:rsidRPr="004E1607">
        <w:rPr>
          <w:rFonts w:cs="Times New Roman"/>
          <w:szCs w:val="24"/>
        </w:rPr>
        <w:t>sebenarnya</w:t>
      </w:r>
      <w:proofErr w:type="spellEnd"/>
      <w:r w:rsidRPr="004E1607">
        <w:rPr>
          <w:rFonts w:cs="Times New Roman"/>
          <w:szCs w:val="24"/>
        </w:rPr>
        <w:t xml:space="preserve"> </w:t>
      </w:r>
      <w:proofErr w:type="spellStart"/>
      <w:r w:rsidRPr="004E1607">
        <w:rPr>
          <w:rFonts w:cs="Times New Roman"/>
          <w:szCs w:val="24"/>
        </w:rPr>
        <w:t>tidak</w:t>
      </w:r>
      <w:proofErr w:type="spellEnd"/>
      <w:r w:rsidRPr="004E1607">
        <w:rPr>
          <w:rFonts w:cs="Times New Roman"/>
          <w:szCs w:val="24"/>
        </w:rPr>
        <w:t xml:space="preserve"> </w:t>
      </w:r>
      <w:proofErr w:type="spellStart"/>
      <w:r w:rsidRPr="004E1607">
        <w:rPr>
          <w:rFonts w:cs="Times New Roman"/>
          <w:szCs w:val="24"/>
        </w:rPr>
        <w:t>menghendaki</w:t>
      </w:r>
      <w:proofErr w:type="spellEnd"/>
      <w:r w:rsidRPr="004E1607">
        <w:rPr>
          <w:rFonts w:cs="Times New Roman"/>
          <w:szCs w:val="24"/>
        </w:rPr>
        <w:t xml:space="preserve"> </w:t>
      </w:r>
      <w:proofErr w:type="spellStart"/>
      <w:r w:rsidRPr="004E1607">
        <w:rPr>
          <w:rFonts w:cs="Times New Roman"/>
          <w:szCs w:val="24"/>
        </w:rPr>
        <w:t>terjadinya</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beda</w:t>
      </w:r>
      <w:proofErr w:type="spellEnd"/>
      <w:r w:rsidRPr="004E1607">
        <w:rPr>
          <w:rFonts w:cs="Times New Roman"/>
          <w:szCs w:val="24"/>
        </w:rPr>
        <w:t xml:space="preserve"> agama. Karena </w:t>
      </w:r>
      <w:proofErr w:type="spellStart"/>
      <w:r w:rsidRPr="004E1607">
        <w:rPr>
          <w:rFonts w:cs="Times New Roman"/>
          <w:szCs w:val="24"/>
        </w:rPr>
        <w:t>dalam</w:t>
      </w:r>
      <w:proofErr w:type="spellEnd"/>
      <w:r w:rsidRPr="004E1607">
        <w:rPr>
          <w:rFonts w:cs="Times New Roman"/>
          <w:szCs w:val="24"/>
        </w:rPr>
        <w:t xml:space="preserve"> </w:t>
      </w:r>
      <w:proofErr w:type="spellStart"/>
      <w:r w:rsidRPr="004E1607">
        <w:rPr>
          <w:rFonts w:cs="Times New Roman"/>
          <w:szCs w:val="24"/>
        </w:rPr>
        <w:t>Pasal</w:t>
      </w:r>
      <w:proofErr w:type="spellEnd"/>
      <w:r w:rsidRPr="004E1607">
        <w:rPr>
          <w:rFonts w:cs="Times New Roman"/>
          <w:szCs w:val="24"/>
        </w:rPr>
        <w:t xml:space="preserve"> 8 </w:t>
      </w:r>
      <w:proofErr w:type="spellStart"/>
      <w:r w:rsidRPr="004E1607">
        <w:rPr>
          <w:rFonts w:cs="Times New Roman"/>
          <w:szCs w:val="24"/>
        </w:rPr>
        <w:t>huruf</w:t>
      </w:r>
      <w:proofErr w:type="spellEnd"/>
      <w:r w:rsidRPr="004E1607">
        <w:rPr>
          <w:rFonts w:cs="Times New Roman"/>
          <w:szCs w:val="24"/>
        </w:rPr>
        <w:t xml:space="preserve"> (f) </w:t>
      </w:r>
      <w:proofErr w:type="spellStart"/>
      <w:r w:rsidRPr="004E1607">
        <w:rPr>
          <w:rFonts w:cs="Times New Roman"/>
          <w:szCs w:val="24"/>
        </w:rPr>
        <w:t>disebutkan</w:t>
      </w:r>
      <w:proofErr w:type="spellEnd"/>
      <w:r w:rsidRPr="004E1607">
        <w:rPr>
          <w:rFonts w:cs="Times New Roman"/>
          <w:szCs w:val="24"/>
        </w:rPr>
        <w:t xml:space="preserve"> </w:t>
      </w:r>
      <w:proofErr w:type="spellStart"/>
      <w:r w:rsidRPr="004E1607">
        <w:rPr>
          <w:rFonts w:cs="Times New Roman"/>
          <w:szCs w:val="24"/>
        </w:rPr>
        <w:t>bahwa</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dilarang</w:t>
      </w:r>
      <w:proofErr w:type="spellEnd"/>
      <w:r w:rsidRPr="004E1607">
        <w:rPr>
          <w:rFonts w:cs="Times New Roman"/>
          <w:szCs w:val="24"/>
        </w:rPr>
        <w:t xml:space="preserve"> </w:t>
      </w:r>
      <w:proofErr w:type="spellStart"/>
      <w:r w:rsidRPr="004E1607">
        <w:rPr>
          <w:rFonts w:cs="Times New Roman"/>
          <w:szCs w:val="24"/>
        </w:rPr>
        <w:t>antara</w:t>
      </w:r>
      <w:proofErr w:type="spellEnd"/>
      <w:r w:rsidRPr="004E1607">
        <w:rPr>
          <w:rFonts w:cs="Times New Roman"/>
          <w:szCs w:val="24"/>
        </w:rPr>
        <w:t xml:space="preserve"> </w:t>
      </w:r>
      <w:proofErr w:type="spellStart"/>
      <w:r w:rsidRPr="004E1607">
        <w:rPr>
          <w:rFonts w:cs="Times New Roman"/>
          <w:szCs w:val="24"/>
        </w:rPr>
        <w:t>dua</w:t>
      </w:r>
      <w:proofErr w:type="spellEnd"/>
      <w:r w:rsidRPr="004E1607">
        <w:rPr>
          <w:rFonts w:cs="Times New Roman"/>
          <w:szCs w:val="24"/>
        </w:rPr>
        <w:t xml:space="preserve"> orang yang </w:t>
      </w:r>
      <w:proofErr w:type="spellStart"/>
      <w:r w:rsidRPr="004E1607">
        <w:rPr>
          <w:rFonts w:cs="Times New Roman"/>
          <w:szCs w:val="24"/>
        </w:rPr>
        <w:t>mempunyai</w:t>
      </w:r>
      <w:proofErr w:type="spellEnd"/>
      <w:r w:rsidRPr="004E1607">
        <w:rPr>
          <w:rFonts w:cs="Times New Roman"/>
          <w:szCs w:val="24"/>
        </w:rPr>
        <w:t xml:space="preserve"> </w:t>
      </w:r>
      <w:proofErr w:type="spellStart"/>
      <w:r w:rsidRPr="004E1607">
        <w:rPr>
          <w:rFonts w:cs="Times New Roman"/>
          <w:szCs w:val="24"/>
        </w:rPr>
        <w:t>hubungan</w:t>
      </w:r>
      <w:proofErr w:type="spellEnd"/>
      <w:r w:rsidRPr="004E1607">
        <w:rPr>
          <w:rFonts w:cs="Times New Roman"/>
          <w:szCs w:val="24"/>
        </w:rPr>
        <w:t xml:space="preserve"> yang oleh </w:t>
      </w:r>
      <w:proofErr w:type="spellStart"/>
      <w:r w:rsidRPr="004E1607">
        <w:rPr>
          <w:rFonts w:cs="Times New Roman"/>
          <w:szCs w:val="24"/>
        </w:rPr>
        <w:t>agamanya</w:t>
      </w:r>
      <w:proofErr w:type="spellEnd"/>
      <w:r w:rsidRPr="004E1607">
        <w:rPr>
          <w:rFonts w:cs="Times New Roman"/>
          <w:szCs w:val="24"/>
        </w:rPr>
        <w:t xml:space="preserve"> </w:t>
      </w:r>
      <w:proofErr w:type="spellStart"/>
      <w:r w:rsidRPr="004E1607">
        <w:rPr>
          <w:rFonts w:cs="Times New Roman"/>
          <w:szCs w:val="24"/>
        </w:rPr>
        <w:t>atau</w:t>
      </w:r>
      <w:proofErr w:type="spellEnd"/>
      <w:r w:rsidRPr="004E1607">
        <w:rPr>
          <w:rFonts w:cs="Times New Roman"/>
          <w:szCs w:val="24"/>
        </w:rPr>
        <w:t xml:space="preserve"> </w:t>
      </w:r>
      <w:proofErr w:type="spellStart"/>
      <w:r w:rsidRPr="004E1607">
        <w:rPr>
          <w:rFonts w:cs="Times New Roman"/>
          <w:szCs w:val="24"/>
        </w:rPr>
        <w:t>peraturan</w:t>
      </w:r>
      <w:proofErr w:type="spellEnd"/>
      <w:r w:rsidRPr="004E1607">
        <w:rPr>
          <w:rFonts w:cs="Times New Roman"/>
          <w:szCs w:val="24"/>
        </w:rPr>
        <w:t xml:space="preserve"> lain yang </w:t>
      </w:r>
      <w:proofErr w:type="spellStart"/>
      <w:r w:rsidRPr="004E1607">
        <w:rPr>
          <w:rFonts w:cs="Times New Roman"/>
          <w:szCs w:val="24"/>
        </w:rPr>
        <w:t>berlaku</w:t>
      </w:r>
      <w:proofErr w:type="spellEnd"/>
      <w:r w:rsidRPr="004E1607">
        <w:rPr>
          <w:rFonts w:cs="Times New Roman"/>
          <w:szCs w:val="24"/>
        </w:rPr>
        <w:t xml:space="preserve">, </w:t>
      </w:r>
      <w:proofErr w:type="spellStart"/>
      <w:r w:rsidRPr="004E1607">
        <w:rPr>
          <w:rFonts w:cs="Times New Roman"/>
          <w:szCs w:val="24"/>
        </w:rPr>
        <w:t>dilarang</w:t>
      </w:r>
      <w:proofErr w:type="spellEnd"/>
      <w:r w:rsidRPr="004E1607">
        <w:rPr>
          <w:rFonts w:cs="Times New Roman"/>
          <w:szCs w:val="24"/>
        </w:rPr>
        <w:t xml:space="preserve"> </w:t>
      </w:r>
      <w:proofErr w:type="spellStart"/>
      <w:r w:rsidRPr="004E1607">
        <w:rPr>
          <w:rFonts w:cs="Times New Roman"/>
          <w:szCs w:val="24"/>
        </w:rPr>
        <w:t>kawin</w:t>
      </w:r>
      <w:proofErr w:type="spellEnd"/>
      <w:r w:rsidRPr="004E1607">
        <w:rPr>
          <w:rFonts w:cs="Times New Roman"/>
          <w:szCs w:val="24"/>
        </w:rPr>
        <w:t xml:space="preserve">. </w:t>
      </w:r>
      <w:proofErr w:type="spellStart"/>
      <w:r w:rsidRPr="004E1607">
        <w:rPr>
          <w:rFonts w:cs="Times New Roman"/>
          <w:szCs w:val="24"/>
        </w:rPr>
        <w:t>Disana</w:t>
      </w:r>
      <w:proofErr w:type="spellEnd"/>
      <w:r w:rsidRPr="004E1607">
        <w:rPr>
          <w:rFonts w:cs="Times New Roman"/>
          <w:szCs w:val="24"/>
        </w:rPr>
        <w:t xml:space="preserve"> </w:t>
      </w:r>
      <w:proofErr w:type="spellStart"/>
      <w:r w:rsidRPr="004E1607">
        <w:rPr>
          <w:rFonts w:cs="Times New Roman"/>
          <w:szCs w:val="24"/>
        </w:rPr>
        <w:t>dengan</w:t>
      </w:r>
      <w:proofErr w:type="spellEnd"/>
      <w:r w:rsidRPr="004E1607">
        <w:rPr>
          <w:rFonts w:cs="Times New Roman"/>
          <w:szCs w:val="24"/>
        </w:rPr>
        <w:t xml:space="preserve"> </w:t>
      </w:r>
      <w:proofErr w:type="spellStart"/>
      <w:r w:rsidRPr="004E1607">
        <w:rPr>
          <w:rFonts w:cs="Times New Roman"/>
          <w:szCs w:val="24"/>
        </w:rPr>
        <w:t>jelas</w:t>
      </w:r>
      <w:proofErr w:type="spellEnd"/>
      <w:r w:rsidRPr="004E1607">
        <w:rPr>
          <w:rFonts w:cs="Times New Roman"/>
          <w:szCs w:val="24"/>
        </w:rPr>
        <w:t xml:space="preserve"> </w:t>
      </w:r>
      <w:proofErr w:type="spellStart"/>
      <w:r w:rsidRPr="004E1607">
        <w:rPr>
          <w:rFonts w:cs="Times New Roman"/>
          <w:szCs w:val="24"/>
        </w:rPr>
        <w:t>disebutkan</w:t>
      </w:r>
      <w:proofErr w:type="spellEnd"/>
      <w:r w:rsidRPr="004E1607">
        <w:rPr>
          <w:rFonts w:cs="Times New Roman"/>
          <w:szCs w:val="24"/>
        </w:rPr>
        <w:t xml:space="preserve"> “</w:t>
      </w:r>
      <w:proofErr w:type="spellStart"/>
      <w:r w:rsidRPr="004E1607">
        <w:rPr>
          <w:rFonts w:cs="Times New Roman"/>
          <w:szCs w:val="24"/>
        </w:rPr>
        <w:t>dilarang</w:t>
      </w:r>
      <w:proofErr w:type="spellEnd"/>
      <w:r w:rsidRPr="004E1607">
        <w:rPr>
          <w:rFonts w:cs="Times New Roman"/>
          <w:szCs w:val="24"/>
        </w:rPr>
        <w:t xml:space="preserve"> </w:t>
      </w:r>
      <w:proofErr w:type="spellStart"/>
      <w:r w:rsidRPr="004E1607">
        <w:rPr>
          <w:rFonts w:cs="Times New Roman"/>
          <w:szCs w:val="24"/>
        </w:rPr>
        <w:t>antara</w:t>
      </w:r>
      <w:proofErr w:type="spellEnd"/>
      <w:r w:rsidRPr="004E1607">
        <w:rPr>
          <w:rFonts w:cs="Times New Roman"/>
          <w:szCs w:val="24"/>
        </w:rPr>
        <w:t xml:space="preserve"> </w:t>
      </w:r>
      <w:proofErr w:type="spellStart"/>
      <w:r w:rsidRPr="004E1607">
        <w:rPr>
          <w:rFonts w:cs="Times New Roman"/>
          <w:szCs w:val="24"/>
        </w:rPr>
        <w:t>dua</w:t>
      </w:r>
      <w:proofErr w:type="spellEnd"/>
      <w:r w:rsidRPr="004E1607">
        <w:rPr>
          <w:rFonts w:cs="Times New Roman"/>
          <w:szCs w:val="24"/>
        </w:rPr>
        <w:t xml:space="preserve"> orang yang </w:t>
      </w:r>
      <w:proofErr w:type="spellStart"/>
      <w:r w:rsidRPr="004E1607">
        <w:rPr>
          <w:rFonts w:cs="Times New Roman"/>
          <w:szCs w:val="24"/>
        </w:rPr>
        <w:t>dilarang</w:t>
      </w:r>
      <w:proofErr w:type="spellEnd"/>
      <w:r w:rsidRPr="004E1607">
        <w:rPr>
          <w:rFonts w:cs="Times New Roman"/>
          <w:szCs w:val="24"/>
        </w:rPr>
        <w:t xml:space="preserve"> oleh </w:t>
      </w:r>
      <w:proofErr w:type="spellStart"/>
      <w:r w:rsidRPr="004E1607">
        <w:rPr>
          <w:rFonts w:cs="Times New Roman"/>
          <w:szCs w:val="24"/>
        </w:rPr>
        <w:t>agamanya</w:t>
      </w:r>
      <w:proofErr w:type="spellEnd"/>
      <w:r w:rsidRPr="004E1607">
        <w:rPr>
          <w:rFonts w:cs="Times New Roman"/>
          <w:szCs w:val="24"/>
        </w:rPr>
        <w:t xml:space="preserve">”, </w:t>
      </w:r>
      <w:proofErr w:type="spellStart"/>
      <w:r w:rsidRPr="004E1607">
        <w:rPr>
          <w:rFonts w:cs="Times New Roman"/>
          <w:szCs w:val="24"/>
        </w:rPr>
        <w:t>maka</w:t>
      </w:r>
      <w:proofErr w:type="spellEnd"/>
      <w:r w:rsidRPr="004E1607">
        <w:rPr>
          <w:rFonts w:cs="Times New Roman"/>
          <w:szCs w:val="24"/>
        </w:rPr>
        <w:t xml:space="preserve"> </w:t>
      </w:r>
      <w:proofErr w:type="spellStart"/>
      <w:r w:rsidRPr="004E1607">
        <w:rPr>
          <w:rFonts w:cs="Times New Roman"/>
          <w:szCs w:val="24"/>
        </w:rPr>
        <w:t>dengan</w:t>
      </w:r>
      <w:proofErr w:type="spellEnd"/>
      <w:r w:rsidRPr="004E1607">
        <w:rPr>
          <w:rFonts w:cs="Times New Roman"/>
          <w:szCs w:val="24"/>
        </w:rPr>
        <w:t xml:space="preserve"> </w:t>
      </w:r>
      <w:proofErr w:type="spellStart"/>
      <w:r w:rsidRPr="004E1607">
        <w:rPr>
          <w:rFonts w:cs="Times New Roman"/>
          <w:szCs w:val="24"/>
        </w:rPr>
        <w:t>jelas</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antara</w:t>
      </w:r>
      <w:proofErr w:type="spellEnd"/>
      <w:r w:rsidRPr="004E1607">
        <w:rPr>
          <w:rFonts w:cs="Times New Roman"/>
          <w:szCs w:val="24"/>
        </w:rPr>
        <w:t xml:space="preserve"> orang yang </w:t>
      </w:r>
      <w:proofErr w:type="spellStart"/>
      <w:r w:rsidRPr="004E1607">
        <w:rPr>
          <w:rFonts w:cs="Times New Roman"/>
          <w:szCs w:val="24"/>
        </w:rPr>
        <w:t>beragama</w:t>
      </w:r>
      <w:proofErr w:type="spellEnd"/>
      <w:r w:rsidRPr="004E1607">
        <w:rPr>
          <w:rFonts w:cs="Times New Roman"/>
          <w:szCs w:val="24"/>
        </w:rPr>
        <w:t xml:space="preserve"> Islam </w:t>
      </w:r>
      <w:proofErr w:type="spellStart"/>
      <w:r w:rsidRPr="004E1607">
        <w:rPr>
          <w:rFonts w:cs="Times New Roman"/>
          <w:szCs w:val="24"/>
        </w:rPr>
        <w:t>dengan</w:t>
      </w:r>
      <w:proofErr w:type="spellEnd"/>
      <w:r w:rsidRPr="004E1607">
        <w:rPr>
          <w:rFonts w:cs="Times New Roman"/>
          <w:szCs w:val="24"/>
        </w:rPr>
        <w:t xml:space="preserve"> </w:t>
      </w:r>
      <w:proofErr w:type="spellStart"/>
      <w:r w:rsidRPr="004E1607">
        <w:rPr>
          <w:rFonts w:cs="Times New Roman"/>
          <w:szCs w:val="24"/>
        </w:rPr>
        <w:t>seorang</w:t>
      </w:r>
      <w:proofErr w:type="spellEnd"/>
      <w:r w:rsidRPr="004E1607">
        <w:rPr>
          <w:rFonts w:cs="Times New Roman"/>
          <w:szCs w:val="24"/>
        </w:rPr>
        <w:t xml:space="preserve"> </w:t>
      </w:r>
      <w:proofErr w:type="spellStart"/>
      <w:r w:rsidRPr="004E1607">
        <w:rPr>
          <w:rFonts w:cs="Times New Roman"/>
          <w:szCs w:val="24"/>
        </w:rPr>
        <w:t>musyrik</w:t>
      </w:r>
      <w:proofErr w:type="spellEnd"/>
      <w:r w:rsidRPr="004E1607">
        <w:rPr>
          <w:rFonts w:cs="Times New Roman"/>
          <w:szCs w:val="24"/>
        </w:rPr>
        <w:t xml:space="preserve"> </w:t>
      </w:r>
      <w:proofErr w:type="spellStart"/>
      <w:r w:rsidRPr="004E1607">
        <w:rPr>
          <w:rFonts w:cs="Times New Roman"/>
          <w:szCs w:val="24"/>
        </w:rPr>
        <w:t>tidak</w:t>
      </w:r>
      <w:proofErr w:type="spellEnd"/>
      <w:r w:rsidRPr="004E1607">
        <w:rPr>
          <w:rFonts w:cs="Times New Roman"/>
          <w:szCs w:val="24"/>
        </w:rPr>
        <w:t xml:space="preserve"> </w:t>
      </w:r>
      <w:proofErr w:type="spellStart"/>
      <w:r w:rsidRPr="004E1607">
        <w:rPr>
          <w:rFonts w:cs="Times New Roman"/>
          <w:szCs w:val="24"/>
        </w:rPr>
        <w:t>dibolehkan</w:t>
      </w:r>
      <w:proofErr w:type="spellEnd"/>
      <w:r w:rsidRPr="004E1607">
        <w:rPr>
          <w:rFonts w:cs="Times New Roman"/>
          <w:szCs w:val="24"/>
        </w:rPr>
        <w:t xml:space="preserve"> </w:t>
      </w:r>
      <w:proofErr w:type="spellStart"/>
      <w:r w:rsidRPr="004E1607">
        <w:rPr>
          <w:rFonts w:cs="Times New Roman"/>
          <w:szCs w:val="24"/>
        </w:rPr>
        <w:t>baik</w:t>
      </w:r>
      <w:proofErr w:type="spellEnd"/>
      <w:r w:rsidRPr="004E1607">
        <w:rPr>
          <w:rFonts w:cs="Times New Roman"/>
          <w:szCs w:val="24"/>
        </w:rPr>
        <w:t xml:space="preserve"> </w:t>
      </w:r>
      <w:proofErr w:type="spellStart"/>
      <w:r w:rsidRPr="004E1607">
        <w:rPr>
          <w:rFonts w:cs="Times New Roman"/>
          <w:szCs w:val="24"/>
        </w:rPr>
        <w:t>menurut</w:t>
      </w:r>
      <w:proofErr w:type="spellEnd"/>
      <w:r w:rsidRPr="004E1607">
        <w:rPr>
          <w:rFonts w:cs="Times New Roman"/>
          <w:szCs w:val="24"/>
        </w:rPr>
        <w:t xml:space="preserve"> </w:t>
      </w:r>
      <w:proofErr w:type="spellStart"/>
      <w:r w:rsidRPr="004E1607">
        <w:rPr>
          <w:rFonts w:cs="Times New Roman"/>
          <w:szCs w:val="24"/>
        </w:rPr>
        <w:t>hukum</w:t>
      </w:r>
      <w:proofErr w:type="spellEnd"/>
      <w:r w:rsidRPr="004E1607">
        <w:rPr>
          <w:rFonts w:cs="Times New Roman"/>
          <w:szCs w:val="24"/>
        </w:rPr>
        <w:t xml:space="preserve"> Islam </w:t>
      </w:r>
      <w:proofErr w:type="spellStart"/>
      <w:r w:rsidRPr="004E1607">
        <w:rPr>
          <w:rFonts w:cs="Times New Roman"/>
          <w:szCs w:val="24"/>
        </w:rPr>
        <w:t>maupun</w:t>
      </w:r>
      <w:proofErr w:type="spellEnd"/>
      <w:r w:rsidRPr="004E1607">
        <w:rPr>
          <w:rFonts w:cs="Times New Roman"/>
          <w:szCs w:val="24"/>
        </w:rPr>
        <w:t xml:space="preserve"> </w:t>
      </w:r>
      <w:proofErr w:type="spellStart"/>
      <w:r w:rsidRPr="004E1607">
        <w:rPr>
          <w:rFonts w:cs="Times New Roman"/>
          <w:szCs w:val="24"/>
        </w:rPr>
        <w:t>Pasal</w:t>
      </w:r>
      <w:proofErr w:type="spellEnd"/>
      <w:r w:rsidRPr="004E1607">
        <w:rPr>
          <w:rFonts w:cs="Times New Roman"/>
          <w:szCs w:val="24"/>
        </w:rPr>
        <w:t xml:space="preserve"> 8 </w:t>
      </w:r>
      <w:proofErr w:type="spellStart"/>
      <w:r w:rsidRPr="004E1607">
        <w:rPr>
          <w:rFonts w:cs="Times New Roman"/>
          <w:szCs w:val="24"/>
        </w:rPr>
        <w:t>huruf</w:t>
      </w:r>
      <w:proofErr w:type="spellEnd"/>
      <w:r w:rsidRPr="004E1607">
        <w:rPr>
          <w:rFonts w:cs="Times New Roman"/>
          <w:szCs w:val="24"/>
        </w:rPr>
        <w:t xml:space="preserve"> (f) UU </w:t>
      </w:r>
      <w:proofErr w:type="spellStart"/>
      <w:r w:rsidRPr="004E1607">
        <w:rPr>
          <w:rFonts w:cs="Times New Roman"/>
          <w:szCs w:val="24"/>
        </w:rPr>
        <w:t>Nomor</w:t>
      </w:r>
      <w:proofErr w:type="spellEnd"/>
      <w:r w:rsidRPr="004E1607">
        <w:rPr>
          <w:rFonts w:cs="Times New Roman"/>
          <w:szCs w:val="24"/>
        </w:rPr>
        <w:t xml:space="preserve"> 1 </w:t>
      </w:r>
      <w:proofErr w:type="spellStart"/>
      <w:r w:rsidRPr="004E1607">
        <w:rPr>
          <w:rFonts w:cs="Times New Roman"/>
          <w:szCs w:val="24"/>
        </w:rPr>
        <w:t>Tahun</w:t>
      </w:r>
      <w:proofErr w:type="spellEnd"/>
      <w:r w:rsidRPr="004E1607">
        <w:rPr>
          <w:rFonts w:cs="Times New Roman"/>
          <w:szCs w:val="24"/>
        </w:rPr>
        <w:t xml:space="preserve"> 1974 </w:t>
      </w:r>
      <w:proofErr w:type="spellStart"/>
      <w:r w:rsidRPr="004E1607">
        <w:rPr>
          <w:rFonts w:cs="Times New Roman"/>
          <w:szCs w:val="24"/>
        </w:rPr>
        <w:t>tentang</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w:t>
      </w:r>
      <w:r w:rsidRPr="004E1607">
        <w:rPr>
          <w:rStyle w:val="FootnoteReference"/>
          <w:rFonts w:cs="Times New Roman"/>
          <w:szCs w:val="24"/>
        </w:rPr>
        <w:footnoteReference w:id="77"/>
      </w:r>
      <w:r w:rsidR="00255089">
        <w:rPr>
          <w:rFonts w:cs="Times New Roman"/>
          <w:szCs w:val="24"/>
        </w:rPr>
        <w:t xml:space="preserve"> </w:t>
      </w:r>
      <w:proofErr w:type="spellStart"/>
      <w:r w:rsidRPr="004E1607">
        <w:rPr>
          <w:rFonts w:cs="Times New Roman"/>
          <w:szCs w:val="24"/>
        </w:rPr>
        <w:t>Sejak</w:t>
      </w:r>
      <w:proofErr w:type="spellEnd"/>
      <w:r w:rsidRPr="004E1607">
        <w:rPr>
          <w:rFonts w:cs="Times New Roman"/>
          <w:szCs w:val="24"/>
        </w:rPr>
        <w:t xml:space="preserve"> </w:t>
      </w:r>
      <w:proofErr w:type="spellStart"/>
      <w:r w:rsidRPr="004E1607">
        <w:rPr>
          <w:rFonts w:cs="Times New Roman"/>
          <w:szCs w:val="24"/>
        </w:rPr>
        <w:t>dikeluarkannya</w:t>
      </w:r>
      <w:proofErr w:type="spellEnd"/>
      <w:r w:rsidRPr="004E1607">
        <w:rPr>
          <w:rFonts w:cs="Times New Roman"/>
          <w:szCs w:val="24"/>
        </w:rPr>
        <w:t xml:space="preserve"> </w:t>
      </w:r>
      <w:proofErr w:type="spellStart"/>
      <w:r w:rsidRPr="004E1607">
        <w:rPr>
          <w:rFonts w:cs="Times New Roman"/>
          <w:szCs w:val="24"/>
        </w:rPr>
        <w:t>Kompilasi</w:t>
      </w:r>
      <w:proofErr w:type="spellEnd"/>
      <w:r w:rsidRPr="004E1607">
        <w:rPr>
          <w:rFonts w:cs="Times New Roman"/>
          <w:szCs w:val="24"/>
        </w:rPr>
        <w:t xml:space="preserve"> Hukum Islam yang </w:t>
      </w:r>
      <w:proofErr w:type="spellStart"/>
      <w:r w:rsidRPr="004E1607">
        <w:rPr>
          <w:rFonts w:cs="Times New Roman"/>
          <w:szCs w:val="24"/>
        </w:rPr>
        <w:t>dianggap</w:t>
      </w:r>
      <w:proofErr w:type="spellEnd"/>
      <w:r w:rsidRPr="004E1607">
        <w:rPr>
          <w:rFonts w:cs="Times New Roman"/>
          <w:szCs w:val="24"/>
        </w:rPr>
        <w:t xml:space="preserve"> </w:t>
      </w:r>
      <w:proofErr w:type="spellStart"/>
      <w:r w:rsidRPr="004E1607">
        <w:rPr>
          <w:rFonts w:cs="Times New Roman"/>
          <w:szCs w:val="24"/>
        </w:rPr>
        <w:t>sebagai</w:t>
      </w:r>
      <w:proofErr w:type="spellEnd"/>
      <w:r w:rsidRPr="004E1607">
        <w:rPr>
          <w:rFonts w:cs="Times New Roman"/>
          <w:szCs w:val="24"/>
        </w:rPr>
        <w:t xml:space="preserve"> </w:t>
      </w:r>
      <w:proofErr w:type="spellStart"/>
      <w:r w:rsidRPr="004E1607">
        <w:rPr>
          <w:rFonts w:cs="Times New Roman"/>
          <w:szCs w:val="24"/>
        </w:rPr>
        <w:t>peraturan</w:t>
      </w:r>
      <w:proofErr w:type="spellEnd"/>
      <w:r w:rsidRPr="004E1607">
        <w:rPr>
          <w:rFonts w:cs="Times New Roman"/>
          <w:szCs w:val="24"/>
        </w:rPr>
        <w:t xml:space="preserve"> </w:t>
      </w:r>
      <w:proofErr w:type="spellStart"/>
      <w:r w:rsidRPr="004E1607">
        <w:rPr>
          <w:rFonts w:cs="Times New Roman"/>
          <w:szCs w:val="24"/>
        </w:rPr>
        <w:t>perundang-undangan</w:t>
      </w:r>
      <w:proofErr w:type="spellEnd"/>
      <w:r w:rsidRPr="004E1607">
        <w:rPr>
          <w:rFonts w:cs="Times New Roman"/>
          <w:szCs w:val="24"/>
        </w:rPr>
        <w:t xml:space="preserve"> </w:t>
      </w:r>
      <w:proofErr w:type="spellStart"/>
      <w:r w:rsidRPr="004E1607">
        <w:rPr>
          <w:rFonts w:cs="Times New Roman"/>
          <w:szCs w:val="24"/>
        </w:rPr>
        <w:t>bagi</w:t>
      </w:r>
      <w:proofErr w:type="spellEnd"/>
      <w:r w:rsidRPr="004E1607">
        <w:rPr>
          <w:rFonts w:cs="Times New Roman"/>
          <w:szCs w:val="24"/>
        </w:rPr>
        <w:t xml:space="preserve"> </w:t>
      </w:r>
      <w:proofErr w:type="spellStart"/>
      <w:r w:rsidRPr="004E1607">
        <w:rPr>
          <w:rFonts w:cs="Times New Roman"/>
          <w:szCs w:val="24"/>
        </w:rPr>
        <w:t>masyarakat</w:t>
      </w:r>
      <w:proofErr w:type="spellEnd"/>
      <w:r w:rsidRPr="004E1607">
        <w:rPr>
          <w:rFonts w:cs="Times New Roman"/>
          <w:szCs w:val="24"/>
        </w:rPr>
        <w:t xml:space="preserve"> Islam,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beda</w:t>
      </w:r>
      <w:proofErr w:type="spellEnd"/>
      <w:r w:rsidRPr="004E1607">
        <w:rPr>
          <w:rFonts w:cs="Times New Roman"/>
          <w:szCs w:val="24"/>
        </w:rPr>
        <w:t xml:space="preserve"> agama </w:t>
      </w:r>
      <w:proofErr w:type="spellStart"/>
      <w:r w:rsidRPr="004E1607">
        <w:rPr>
          <w:rFonts w:cs="Times New Roman"/>
          <w:szCs w:val="24"/>
        </w:rPr>
        <w:t>menjadi</w:t>
      </w:r>
      <w:proofErr w:type="spellEnd"/>
      <w:r w:rsidRPr="004E1607">
        <w:rPr>
          <w:rFonts w:cs="Times New Roman"/>
          <w:szCs w:val="24"/>
        </w:rPr>
        <w:t xml:space="preserve"> </w:t>
      </w:r>
      <w:proofErr w:type="spellStart"/>
      <w:r w:rsidRPr="004E1607">
        <w:rPr>
          <w:rFonts w:cs="Times New Roman"/>
          <w:szCs w:val="24"/>
        </w:rPr>
        <w:t>terhenti</w:t>
      </w:r>
      <w:proofErr w:type="spellEnd"/>
      <w:r w:rsidRPr="004E1607">
        <w:rPr>
          <w:rFonts w:cs="Times New Roman"/>
          <w:szCs w:val="24"/>
        </w:rPr>
        <w:t xml:space="preserve"> </w:t>
      </w:r>
      <w:proofErr w:type="spellStart"/>
      <w:r w:rsidRPr="004E1607">
        <w:rPr>
          <w:rFonts w:cs="Times New Roman"/>
          <w:szCs w:val="24"/>
        </w:rPr>
        <w:t>karena</w:t>
      </w:r>
      <w:proofErr w:type="spellEnd"/>
      <w:r w:rsidRPr="004E1607">
        <w:rPr>
          <w:rFonts w:cs="Times New Roman"/>
          <w:szCs w:val="24"/>
        </w:rPr>
        <w:t xml:space="preserve"> KHI </w:t>
      </w:r>
      <w:proofErr w:type="spellStart"/>
      <w:r w:rsidRPr="004E1607">
        <w:rPr>
          <w:rFonts w:cs="Times New Roman"/>
          <w:szCs w:val="24"/>
        </w:rPr>
        <w:t>melararang</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sidRPr="004E1607">
        <w:rPr>
          <w:rFonts w:cs="Times New Roman"/>
          <w:szCs w:val="24"/>
        </w:rPr>
        <w:t>tersebut</w:t>
      </w:r>
      <w:proofErr w:type="spellEnd"/>
      <w:r w:rsidRPr="004E1607">
        <w:rPr>
          <w:rFonts w:cs="Times New Roman"/>
          <w:szCs w:val="24"/>
        </w:rPr>
        <w:t>.</w:t>
      </w:r>
      <w:r w:rsidR="00255089">
        <w:rPr>
          <w:rFonts w:cs="Times New Roman"/>
          <w:szCs w:val="24"/>
        </w:rPr>
        <w:t xml:space="preserve"> </w:t>
      </w:r>
      <w:r>
        <w:rPr>
          <w:rFonts w:cs="Times New Roman"/>
          <w:szCs w:val="24"/>
        </w:rPr>
        <w:t xml:space="preserve">Hal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dipertegas</w:t>
      </w:r>
      <w:proofErr w:type="spellEnd"/>
      <w:r>
        <w:rPr>
          <w:rFonts w:cs="Times New Roman"/>
          <w:szCs w:val="24"/>
        </w:rPr>
        <w:t xml:space="preserve"> oleh </w:t>
      </w:r>
      <w:proofErr w:type="spellStart"/>
      <w:r>
        <w:rPr>
          <w:rFonts w:cs="Times New Roman"/>
          <w:szCs w:val="24"/>
        </w:rPr>
        <w:t>H</w:t>
      </w:r>
      <w:r w:rsidRPr="004E1607">
        <w:rPr>
          <w:rFonts w:cs="Times New Roman"/>
          <w:szCs w:val="24"/>
        </w:rPr>
        <w:t>azairin</w:t>
      </w:r>
      <w:proofErr w:type="spellEnd"/>
      <w:r w:rsidRPr="004E1607">
        <w:rPr>
          <w:rFonts w:cs="Times New Roman"/>
          <w:szCs w:val="24"/>
        </w:rPr>
        <w:t xml:space="preserve"> </w:t>
      </w:r>
      <w:proofErr w:type="spellStart"/>
      <w:r w:rsidRPr="004E1607">
        <w:rPr>
          <w:rFonts w:cs="Times New Roman"/>
          <w:szCs w:val="24"/>
        </w:rPr>
        <w:t>seperti</w:t>
      </w:r>
      <w:proofErr w:type="spellEnd"/>
      <w:r w:rsidRPr="004E1607">
        <w:rPr>
          <w:rFonts w:cs="Times New Roman"/>
          <w:szCs w:val="24"/>
        </w:rPr>
        <w:t xml:space="preserve"> yang </w:t>
      </w:r>
      <w:proofErr w:type="spellStart"/>
      <w:r w:rsidRPr="004E1607">
        <w:rPr>
          <w:rFonts w:cs="Times New Roman"/>
          <w:szCs w:val="24"/>
        </w:rPr>
        <w:t>dikutip</w:t>
      </w:r>
      <w:proofErr w:type="spellEnd"/>
      <w:r w:rsidRPr="004E1607">
        <w:rPr>
          <w:rFonts w:cs="Times New Roman"/>
          <w:szCs w:val="24"/>
        </w:rPr>
        <w:t xml:space="preserve"> oleh Ahmad </w:t>
      </w:r>
      <w:proofErr w:type="spellStart"/>
      <w:r w:rsidRPr="004E1607">
        <w:rPr>
          <w:rFonts w:cs="Times New Roman"/>
          <w:szCs w:val="24"/>
        </w:rPr>
        <w:t>Tholabi</w:t>
      </w:r>
      <w:proofErr w:type="spellEnd"/>
      <w:r w:rsidRPr="004E1607">
        <w:rPr>
          <w:rFonts w:cs="Times New Roman"/>
          <w:szCs w:val="24"/>
        </w:rPr>
        <w:t xml:space="preserve"> Karlie </w:t>
      </w:r>
      <w:proofErr w:type="spellStart"/>
      <w:r w:rsidRPr="004E1607">
        <w:rPr>
          <w:rFonts w:cs="Times New Roman"/>
          <w:szCs w:val="24"/>
        </w:rPr>
        <w:t>bahwa</w:t>
      </w:r>
      <w:proofErr w:type="spellEnd"/>
      <w:r w:rsidRPr="004E1607">
        <w:rPr>
          <w:rFonts w:cs="Times New Roman"/>
          <w:szCs w:val="24"/>
        </w:rPr>
        <w:t xml:space="preserve"> </w:t>
      </w:r>
      <w:proofErr w:type="spellStart"/>
      <w:r w:rsidRPr="004E1607">
        <w:rPr>
          <w:rFonts w:cs="Times New Roman"/>
          <w:szCs w:val="24"/>
        </w:rPr>
        <w:t>bagi</w:t>
      </w:r>
      <w:proofErr w:type="spellEnd"/>
      <w:r w:rsidRPr="004E1607">
        <w:rPr>
          <w:rFonts w:cs="Times New Roman"/>
          <w:szCs w:val="24"/>
        </w:rPr>
        <w:t xml:space="preserve"> orang Islam </w:t>
      </w:r>
      <w:proofErr w:type="spellStart"/>
      <w:r w:rsidRPr="004E1607">
        <w:rPr>
          <w:rFonts w:cs="Times New Roman"/>
          <w:szCs w:val="24"/>
        </w:rPr>
        <w:t>tidak</w:t>
      </w:r>
      <w:proofErr w:type="spellEnd"/>
      <w:r w:rsidRPr="004E1607">
        <w:rPr>
          <w:rFonts w:cs="Times New Roman"/>
          <w:szCs w:val="24"/>
        </w:rPr>
        <w:t xml:space="preserve"> </w:t>
      </w:r>
      <w:proofErr w:type="spellStart"/>
      <w:r w:rsidRPr="004E1607">
        <w:rPr>
          <w:rFonts w:cs="Times New Roman"/>
          <w:szCs w:val="24"/>
        </w:rPr>
        <w:t>ada</w:t>
      </w:r>
      <w:proofErr w:type="spellEnd"/>
      <w:r w:rsidRPr="004E1607">
        <w:rPr>
          <w:rFonts w:cs="Times New Roman"/>
          <w:szCs w:val="24"/>
        </w:rPr>
        <w:t xml:space="preserve"> </w:t>
      </w:r>
      <w:proofErr w:type="spellStart"/>
      <w:r w:rsidRPr="004E1607">
        <w:rPr>
          <w:rFonts w:cs="Times New Roman"/>
          <w:szCs w:val="24"/>
        </w:rPr>
        <w:t>kemungkinan</w:t>
      </w:r>
      <w:proofErr w:type="spellEnd"/>
      <w:r w:rsidRPr="004E1607">
        <w:rPr>
          <w:rFonts w:cs="Times New Roman"/>
          <w:szCs w:val="24"/>
        </w:rPr>
        <w:t xml:space="preserve"> </w:t>
      </w:r>
      <w:proofErr w:type="spellStart"/>
      <w:r w:rsidRPr="004E1607">
        <w:rPr>
          <w:rFonts w:cs="Times New Roman"/>
          <w:szCs w:val="24"/>
        </w:rPr>
        <w:t>melakukan</w:t>
      </w:r>
      <w:proofErr w:type="spellEnd"/>
      <w:r w:rsidRPr="004E1607">
        <w:rPr>
          <w:rFonts w:cs="Times New Roman"/>
          <w:szCs w:val="24"/>
        </w:rPr>
        <w:t xml:space="preserve"> </w:t>
      </w:r>
      <w:proofErr w:type="spellStart"/>
      <w:r w:rsidRPr="004E1607">
        <w:rPr>
          <w:rFonts w:cs="Times New Roman"/>
          <w:szCs w:val="24"/>
        </w:rPr>
        <w:t>perkawinan</w:t>
      </w:r>
      <w:proofErr w:type="spellEnd"/>
      <w:r w:rsidRPr="004E1607">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melanggar</w:t>
      </w:r>
      <w:proofErr w:type="spellEnd"/>
      <w:r>
        <w:rPr>
          <w:rFonts w:cs="Times New Roman"/>
          <w:szCs w:val="24"/>
        </w:rPr>
        <w:t xml:space="preserve"> </w:t>
      </w:r>
      <w:proofErr w:type="spellStart"/>
      <w:r>
        <w:rPr>
          <w:rFonts w:cs="Times New Roman"/>
          <w:szCs w:val="24"/>
        </w:rPr>
        <w:t>hukum</w:t>
      </w:r>
      <w:proofErr w:type="spellEnd"/>
      <w:r>
        <w:rPr>
          <w:rFonts w:cs="Times New Roman"/>
          <w:szCs w:val="24"/>
        </w:rPr>
        <w:t xml:space="preserve"> </w:t>
      </w:r>
      <w:proofErr w:type="spellStart"/>
      <w:r>
        <w:rPr>
          <w:rFonts w:cs="Times New Roman"/>
          <w:szCs w:val="24"/>
        </w:rPr>
        <w:t>agamanya</w:t>
      </w:r>
      <w:proofErr w:type="spellEnd"/>
      <w:r w:rsidRPr="004E1607">
        <w:rPr>
          <w:rFonts w:cs="Times New Roman"/>
          <w:szCs w:val="24"/>
        </w:rPr>
        <w:t>.</w:t>
      </w:r>
      <w:r w:rsidRPr="004E1607">
        <w:rPr>
          <w:rStyle w:val="FootnoteReference"/>
          <w:rFonts w:cs="Times New Roman"/>
          <w:szCs w:val="24"/>
        </w:rPr>
        <w:footnoteReference w:id="78"/>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demikian</w:t>
      </w:r>
      <w:proofErr w:type="spellEnd"/>
      <w:r>
        <w:rPr>
          <w:rFonts w:cs="Times New Roman"/>
          <w:szCs w:val="24"/>
        </w:rPr>
        <w:t xml:space="preserve">, </w:t>
      </w:r>
      <w:proofErr w:type="spellStart"/>
      <w:r>
        <w:rPr>
          <w:rFonts w:cs="Times New Roman"/>
          <w:szCs w:val="24"/>
        </w:rPr>
        <w:t>menurut</w:t>
      </w:r>
      <w:proofErr w:type="spellEnd"/>
      <w:r>
        <w:rPr>
          <w:rFonts w:cs="Times New Roman"/>
          <w:szCs w:val="24"/>
        </w:rPr>
        <w:t xml:space="preserve"> </w:t>
      </w:r>
      <w:proofErr w:type="spellStart"/>
      <w:r>
        <w:rPr>
          <w:rFonts w:cs="Times New Roman"/>
          <w:szCs w:val="24"/>
        </w:rPr>
        <w:t>penjelasan</w:t>
      </w:r>
      <w:proofErr w:type="spellEnd"/>
      <w:r>
        <w:rPr>
          <w:rFonts w:cs="Times New Roman"/>
          <w:szCs w:val="24"/>
        </w:rPr>
        <w:t xml:space="preserve"> </w:t>
      </w:r>
      <w:proofErr w:type="spellStart"/>
      <w:r>
        <w:rPr>
          <w:rFonts w:cs="Times New Roman"/>
          <w:szCs w:val="24"/>
        </w:rPr>
        <w:t>pasal-pasal</w:t>
      </w:r>
      <w:proofErr w:type="spellEnd"/>
      <w:r>
        <w:rPr>
          <w:rFonts w:cs="Times New Roman"/>
          <w:szCs w:val="24"/>
        </w:rPr>
        <w:t xml:space="preserve">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setiap</w:t>
      </w:r>
      <w:proofErr w:type="spellEnd"/>
      <w:r>
        <w:rPr>
          <w:rFonts w:cs="Times New Roman"/>
          <w:szCs w:val="24"/>
        </w:rPr>
        <w:t xml:space="preserve"> </w:t>
      </w:r>
      <w:proofErr w:type="spellStart"/>
      <w:r>
        <w:rPr>
          <w:rFonts w:cs="Times New Roman"/>
          <w:szCs w:val="24"/>
        </w:rPr>
        <w:t>perkawinan</w:t>
      </w:r>
      <w:proofErr w:type="spellEnd"/>
      <w:r>
        <w:rPr>
          <w:rFonts w:cs="Times New Roman"/>
          <w:szCs w:val="24"/>
        </w:rPr>
        <w:t xml:space="preserve"> yang </w:t>
      </w:r>
      <w:proofErr w:type="spellStart"/>
      <w:r>
        <w:rPr>
          <w:rFonts w:cs="Times New Roman"/>
          <w:szCs w:val="24"/>
        </w:rPr>
        <w:t>dilaksanakan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wilayah </w:t>
      </w:r>
      <w:proofErr w:type="spellStart"/>
      <w:r>
        <w:rPr>
          <w:rFonts w:cs="Times New Roman"/>
          <w:szCs w:val="24"/>
        </w:rPr>
        <w:t>hukum</w:t>
      </w:r>
      <w:proofErr w:type="spellEnd"/>
      <w:r>
        <w:rPr>
          <w:rFonts w:cs="Times New Roman"/>
          <w:szCs w:val="24"/>
        </w:rPr>
        <w:t xml:space="preserve"> Indonesia </w:t>
      </w:r>
      <w:proofErr w:type="spellStart"/>
      <w:r>
        <w:rPr>
          <w:rFonts w:cs="Times New Roman"/>
          <w:szCs w:val="24"/>
        </w:rPr>
        <w:t>harus</w:t>
      </w:r>
      <w:proofErr w:type="spellEnd"/>
      <w:r>
        <w:rPr>
          <w:rFonts w:cs="Times New Roman"/>
          <w:szCs w:val="24"/>
        </w:rPr>
        <w:t xml:space="preserve"> </w:t>
      </w:r>
      <w:proofErr w:type="spellStart"/>
      <w:r>
        <w:rPr>
          <w:rFonts w:cs="Times New Roman"/>
          <w:szCs w:val="24"/>
        </w:rPr>
        <w:t>dilaksanakan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jalur</w:t>
      </w:r>
      <w:proofErr w:type="spellEnd"/>
      <w:r>
        <w:rPr>
          <w:rFonts w:cs="Times New Roman"/>
          <w:szCs w:val="24"/>
        </w:rPr>
        <w:t xml:space="preserve"> agama,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boleh</w:t>
      </w:r>
      <w:proofErr w:type="spellEnd"/>
      <w:r>
        <w:rPr>
          <w:rFonts w:cs="Times New Roman"/>
          <w:szCs w:val="24"/>
        </w:rPr>
        <w:t xml:space="preserve"> </w:t>
      </w:r>
      <w:proofErr w:type="spellStart"/>
      <w:r>
        <w:rPr>
          <w:rFonts w:cs="Times New Roman"/>
          <w:szCs w:val="24"/>
        </w:rPr>
        <w:t>dilangsungkan</w:t>
      </w:r>
      <w:proofErr w:type="spellEnd"/>
      <w:r>
        <w:rPr>
          <w:rFonts w:cs="Times New Roman"/>
          <w:szCs w:val="24"/>
        </w:rPr>
        <w:t xml:space="preserve"> </w:t>
      </w:r>
      <w:proofErr w:type="spellStart"/>
      <w:r>
        <w:rPr>
          <w:rFonts w:cs="Times New Roman"/>
          <w:szCs w:val="24"/>
        </w:rPr>
        <w:t>perkawinan</w:t>
      </w:r>
      <w:proofErr w:type="spellEnd"/>
      <w:r>
        <w:rPr>
          <w:rFonts w:cs="Times New Roman"/>
          <w:szCs w:val="24"/>
        </w:rPr>
        <w:t xml:space="preserve"> masing-masing agama.</w:t>
      </w:r>
    </w:p>
    <w:p w14:paraId="4AE093F3" w14:textId="1E0E784A" w:rsidR="00EE034D" w:rsidRDefault="00EE034D" w:rsidP="00EE034D">
      <w:pPr>
        <w:pStyle w:val="ListParagraph"/>
        <w:ind w:left="0" w:firstLine="720"/>
        <w:jc w:val="both"/>
        <w:rPr>
          <w:rFonts w:cs="Times New Roman"/>
          <w:szCs w:val="24"/>
        </w:rPr>
      </w:pPr>
      <w:proofErr w:type="spellStart"/>
      <w:r>
        <w:rPr>
          <w:rFonts w:cs="Times New Roman"/>
          <w:szCs w:val="24"/>
        </w:rPr>
        <w:lastRenderedPageBreak/>
        <w:t>Mengingat</w:t>
      </w:r>
      <w:proofErr w:type="spellEnd"/>
      <w:r>
        <w:rPr>
          <w:rFonts w:cs="Times New Roman"/>
          <w:szCs w:val="24"/>
        </w:rPr>
        <w:t xml:space="preserve"> KHI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berlaku</w:t>
      </w:r>
      <w:proofErr w:type="spellEnd"/>
      <w:r>
        <w:rPr>
          <w:rFonts w:cs="Times New Roman"/>
          <w:szCs w:val="24"/>
        </w:rPr>
        <w:t xml:space="preserve"> h</w:t>
      </w:r>
      <w:r w:rsidR="00DA3E84">
        <w:rPr>
          <w:rFonts w:cs="Times New Roman"/>
          <w:szCs w:val="24"/>
        </w:rPr>
        <w:tab/>
      </w:r>
      <w:proofErr w:type="spellStart"/>
      <w:r>
        <w:rPr>
          <w:rFonts w:cs="Times New Roman"/>
          <w:szCs w:val="24"/>
        </w:rPr>
        <w:t>anya</w:t>
      </w:r>
      <w:proofErr w:type="spellEnd"/>
      <w:r>
        <w:rPr>
          <w:rFonts w:cs="Times New Roman"/>
          <w:szCs w:val="24"/>
        </w:rPr>
        <w:t xml:space="preserve">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Instruksi</w:t>
      </w:r>
      <w:proofErr w:type="spellEnd"/>
      <w:r>
        <w:rPr>
          <w:rFonts w:cs="Times New Roman"/>
          <w:szCs w:val="24"/>
        </w:rPr>
        <w:t xml:space="preserve"> </w:t>
      </w:r>
      <w:proofErr w:type="spellStart"/>
      <w:r>
        <w:rPr>
          <w:rFonts w:cs="Times New Roman"/>
          <w:szCs w:val="24"/>
        </w:rPr>
        <w:t>Presiden</w:t>
      </w:r>
      <w:proofErr w:type="spellEnd"/>
      <w:r>
        <w:rPr>
          <w:rFonts w:cs="Times New Roman"/>
          <w:szCs w:val="24"/>
        </w:rPr>
        <w:t xml:space="preserve"> (</w:t>
      </w:r>
      <w:proofErr w:type="spellStart"/>
      <w:r>
        <w:rPr>
          <w:rFonts w:cs="Times New Roman"/>
          <w:szCs w:val="24"/>
        </w:rPr>
        <w:t>Inpres</w:t>
      </w:r>
      <w:proofErr w:type="spellEnd"/>
      <w:r>
        <w:rPr>
          <w:rFonts w:cs="Times New Roman"/>
          <w:szCs w:val="24"/>
        </w:rPr>
        <w:t xml:space="preserve">), </w:t>
      </w:r>
      <w:proofErr w:type="spellStart"/>
      <w:r>
        <w:rPr>
          <w:rFonts w:cs="Times New Roman"/>
          <w:szCs w:val="24"/>
        </w:rPr>
        <w:t>tentunya</w:t>
      </w:r>
      <w:proofErr w:type="spellEnd"/>
      <w:r>
        <w:rPr>
          <w:rFonts w:cs="Times New Roman"/>
          <w:szCs w:val="24"/>
        </w:rPr>
        <w:t xml:space="preserve"> </w:t>
      </w:r>
      <w:proofErr w:type="spellStart"/>
      <w:r>
        <w:rPr>
          <w:rFonts w:cs="Times New Roman"/>
          <w:szCs w:val="24"/>
        </w:rPr>
        <w:t>masih</w:t>
      </w:r>
      <w:proofErr w:type="spellEnd"/>
      <w:r>
        <w:rPr>
          <w:rFonts w:cs="Times New Roman"/>
          <w:szCs w:val="24"/>
        </w:rPr>
        <w:t xml:space="preserve"> </w:t>
      </w:r>
      <w:proofErr w:type="spellStart"/>
      <w:r>
        <w:rPr>
          <w:rFonts w:cs="Times New Roman"/>
          <w:szCs w:val="24"/>
        </w:rPr>
        <w:t>sangat</w:t>
      </w:r>
      <w:proofErr w:type="spellEnd"/>
      <w:r>
        <w:rPr>
          <w:rFonts w:cs="Times New Roman"/>
          <w:szCs w:val="24"/>
        </w:rPr>
        <w:t xml:space="preserve"> </w:t>
      </w:r>
      <w:proofErr w:type="spellStart"/>
      <w:r>
        <w:rPr>
          <w:rFonts w:cs="Times New Roman"/>
          <w:szCs w:val="24"/>
        </w:rPr>
        <w:t>jauh</w:t>
      </w:r>
      <w:proofErr w:type="spellEnd"/>
      <w:r>
        <w:rPr>
          <w:rFonts w:cs="Times New Roman"/>
          <w:szCs w:val="24"/>
        </w:rPr>
        <w:t xml:space="preserve"> </w:t>
      </w:r>
      <w:proofErr w:type="spellStart"/>
      <w:r>
        <w:rPr>
          <w:rFonts w:cs="Times New Roman"/>
          <w:szCs w:val="24"/>
        </w:rPr>
        <w:t>posisinya</w:t>
      </w:r>
      <w:proofErr w:type="spellEnd"/>
      <w:r>
        <w:rPr>
          <w:rFonts w:cs="Times New Roman"/>
          <w:szCs w:val="24"/>
        </w:rPr>
        <w:t xml:space="preserve"> </w:t>
      </w:r>
      <w:proofErr w:type="spellStart"/>
      <w:r>
        <w:rPr>
          <w:rFonts w:cs="Times New Roman"/>
          <w:szCs w:val="24"/>
        </w:rPr>
        <w:t>dibandingkan</w:t>
      </w:r>
      <w:proofErr w:type="spellEnd"/>
      <w:r>
        <w:rPr>
          <w:rFonts w:cs="Times New Roman"/>
          <w:szCs w:val="24"/>
        </w:rPr>
        <w:t xml:space="preserve"> </w:t>
      </w:r>
      <w:proofErr w:type="spellStart"/>
      <w:r>
        <w:rPr>
          <w:rFonts w:cs="Times New Roman"/>
          <w:szCs w:val="24"/>
        </w:rPr>
        <w:t>undang-undang</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hirarki</w:t>
      </w:r>
      <w:proofErr w:type="spellEnd"/>
      <w:r>
        <w:rPr>
          <w:rFonts w:cs="Times New Roman"/>
          <w:szCs w:val="24"/>
        </w:rPr>
        <w:t xml:space="preserve"> </w:t>
      </w:r>
      <w:proofErr w:type="spellStart"/>
      <w:r>
        <w:rPr>
          <w:rFonts w:cs="Times New Roman"/>
          <w:szCs w:val="24"/>
        </w:rPr>
        <w:t>peraturan</w:t>
      </w:r>
      <w:proofErr w:type="spellEnd"/>
      <w:r>
        <w:rPr>
          <w:rFonts w:cs="Times New Roman"/>
          <w:szCs w:val="24"/>
        </w:rPr>
        <w:t xml:space="preserve"> </w:t>
      </w:r>
      <w:proofErr w:type="spellStart"/>
      <w:r>
        <w:rPr>
          <w:rFonts w:cs="Times New Roman"/>
          <w:szCs w:val="24"/>
        </w:rPr>
        <w:t>perundang-undangan</w:t>
      </w:r>
      <w:proofErr w:type="spellEnd"/>
      <w:r>
        <w:rPr>
          <w:rFonts w:cs="Times New Roman"/>
          <w:szCs w:val="24"/>
        </w:rPr>
        <w:t xml:space="preserve"> yang </w:t>
      </w:r>
      <w:proofErr w:type="spellStart"/>
      <w:r>
        <w:rPr>
          <w:rFonts w:cs="Times New Roman"/>
          <w:szCs w:val="24"/>
        </w:rPr>
        <w:t>berlaku</w:t>
      </w:r>
      <w:proofErr w:type="spellEnd"/>
      <w:r>
        <w:rPr>
          <w:rFonts w:cs="Times New Roman"/>
          <w:szCs w:val="24"/>
        </w:rPr>
        <w:t xml:space="preserve"> di Indonesia. </w:t>
      </w:r>
      <w:proofErr w:type="spellStart"/>
      <w:r>
        <w:rPr>
          <w:rFonts w:cs="Times New Roman"/>
          <w:szCs w:val="24"/>
        </w:rPr>
        <w:t>Hemat</w:t>
      </w:r>
      <w:proofErr w:type="spellEnd"/>
      <w:r>
        <w:rPr>
          <w:rFonts w:cs="Times New Roman"/>
          <w:szCs w:val="24"/>
        </w:rPr>
        <w:t xml:space="preserve"> </w:t>
      </w:r>
      <w:proofErr w:type="spellStart"/>
      <w:r>
        <w:rPr>
          <w:rFonts w:cs="Times New Roman"/>
          <w:szCs w:val="24"/>
        </w:rPr>
        <w:t>penulis</w:t>
      </w:r>
      <w:proofErr w:type="spellEnd"/>
      <w:r>
        <w:rPr>
          <w:rFonts w:cs="Times New Roman"/>
          <w:szCs w:val="24"/>
        </w:rPr>
        <w:t xml:space="preserve">, </w:t>
      </w:r>
      <w:proofErr w:type="spellStart"/>
      <w:r>
        <w:rPr>
          <w:rFonts w:cs="Times New Roman"/>
          <w:szCs w:val="24"/>
        </w:rPr>
        <w:t>sudah</w:t>
      </w:r>
      <w:proofErr w:type="spellEnd"/>
      <w:r>
        <w:rPr>
          <w:rFonts w:cs="Times New Roman"/>
          <w:szCs w:val="24"/>
        </w:rPr>
        <w:t xml:space="preserve"> </w:t>
      </w:r>
      <w:proofErr w:type="spellStart"/>
      <w:r>
        <w:rPr>
          <w:rFonts w:cs="Times New Roman"/>
          <w:szCs w:val="24"/>
        </w:rPr>
        <w:t>sepantasnya</w:t>
      </w:r>
      <w:proofErr w:type="spellEnd"/>
      <w:r>
        <w:rPr>
          <w:rFonts w:cs="Times New Roman"/>
          <w:szCs w:val="24"/>
        </w:rPr>
        <w:t xml:space="preserve"> </w:t>
      </w:r>
      <w:proofErr w:type="spellStart"/>
      <w:r>
        <w:rPr>
          <w:rFonts w:cs="Times New Roman"/>
          <w:szCs w:val="24"/>
        </w:rPr>
        <w:t>lah</w:t>
      </w:r>
      <w:proofErr w:type="spellEnd"/>
      <w:r>
        <w:rPr>
          <w:rFonts w:cs="Times New Roman"/>
          <w:szCs w:val="24"/>
        </w:rPr>
        <w:t xml:space="preserve"> KHI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ditetapkan</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Undang-undang</w:t>
      </w:r>
      <w:proofErr w:type="spellEnd"/>
      <w:r>
        <w:rPr>
          <w:rFonts w:cs="Times New Roman"/>
          <w:szCs w:val="24"/>
        </w:rPr>
        <w:t xml:space="preserve">, </w:t>
      </w:r>
      <w:proofErr w:type="spellStart"/>
      <w:r>
        <w:rPr>
          <w:rFonts w:cs="Times New Roman"/>
          <w:szCs w:val="24"/>
        </w:rPr>
        <w:t>mengingat</w:t>
      </w:r>
      <w:proofErr w:type="spellEnd"/>
      <w:r>
        <w:rPr>
          <w:rFonts w:cs="Times New Roman"/>
          <w:szCs w:val="24"/>
        </w:rPr>
        <w:t xml:space="preserve"> </w:t>
      </w:r>
      <w:proofErr w:type="spellStart"/>
      <w:r>
        <w:rPr>
          <w:rFonts w:cs="Times New Roman"/>
          <w:szCs w:val="24"/>
        </w:rPr>
        <w:t>usianya</w:t>
      </w:r>
      <w:proofErr w:type="spellEnd"/>
      <w:r>
        <w:rPr>
          <w:rFonts w:cs="Times New Roman"/>
          <w:szCs w:val="24"/>
        </w:rPr>
        <w:t xml:space="preserve"> yang </w:t>
      </w:r>
      <w:proofErr w:type="spellStart"/>
      <w:r>
        <w:rPr>
          <w:rFonts w:cs="Times New Roman"/>
          <w:szCs w:val="24"/>
        </w:rPr>
        <w:t>sudah</w:t>
      </w:r>
      <w:proofErr w:type="spellEnd"/>
      <w:r>
        <w:rPr>
          <w:rFonts w:cs="Times New Roman"/>
          <w:szCs w:val="24"/>
        </w:rPr>
        <w:t xml:space="preserve"> 29 </w:t>
      </w:r>
      <w:proofErr w:type="spellStart"/>
      <w:r>
        <w:rPr>
          <w:rFonts w:cs="Times New Roman"/>
          <w:szCs w:val="24"/>
        </w:rPr>
        <w:t>tahun</w:t>
      </w:r>
      <w:proofErr w:type="spellEnd"/>
      <w:r>
        <w:rPr>
          <w:rFonts w:cs="Times New Roman"/>
          <w:szCs w:val="24"/>
        </w:rPr>
        <w:t xml:space="preserve"> </w:t>
      </w:r>
      <w:proofErr w:type="spellStart"/>
      <w:r>
        <w:rPr>
          <w:rFonts w:cs="Times New Roman"/>
          <w:szCs w:val="24"/>
        </w:rPr>
        <w:t>sejak</w:t>
      </w:r>
      <w:proofErr w:type="spellEnd"/>
      <w:r>
        <w:rPr>
          <w:rFonts w:cs="Times New Roman"/>
          <w:szCs w:val="24"/>
        </w:rPr>
        <w:t xml:space="preserve"> </w:t>
      </w:r>
      <w:proofErr w:type="spellStart"/>
      <w:r>
        <w:rPr>
          <w:rFonts w:cs="Times New Roman"/>
          <w:szCs w:val="24"/>
        </w:rPr>
        <w:t>dilahirkan</w:t>
      </w:r>
      <w:proofErr w:type="spellEnd"/>
      <w:r>
        <w:rPr>
          <w:rFonts w:cs="Times New Roman"/>
          <w:szCs w:val="24"/>
        </w:rPr>
        <w:t xml:space="preserve"> pada </w:t>
      </w:r>
      <w:proofErr w:type="spellStart"/>
      <w:r>
        <w:rPr>
          <w:rFonts w:cs="Times New Roman"/>
          <w:szCs w:val="24"/>
        </w:rPr>
        <w:t>tahun</w:t>
      </w:r>
      <w:proofErr w:type="spellEnd"/>
      <w:r>
        <w:rPr>
          <w:rFonts w:cs="Times New Roman"/>
          <w:szCs w:val="24"/>
        </w:rPr>
        <w:t xml:space="preserve"> 1991, agar </w:t>
      </w:r>
      <w:proofErr w:type="spellStart"/>
      <w:r>
        <w:rPr>
          <w:rFonts w:cs="Times New Roman"/>
          <w:szCs w:val="24"/>
        </w:rPr>
        <w:t>kekuatan</w:t>
      </w:r>
      <w:proofErr w:type="spellEnd"/>
      <w:r>
        <w:rPr>
          <w:rFonts w:cs="Times New Roman"/>
          <w:szCs w:val="24"/>
        </w:rPr>
        <w:t xml:space="preserve"> </w:t>
      </w:r>
      <w:proofErr w:type="spellStart"/>
      <w:r>
        <w:rPr>
          <w:rFonts w:cs="Times New Roman"/>
          <w:szCs w:val="24"/>
        </w:rPr>
        <w:t>hukumnya</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kuat</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ketentuan</w:t>
      </w:r>
      <w:proofErr w:type="spellEnd"/>
      <w:r>
        <w:rPr>
          <w:rFonts w:cs="Times New Roman"/>
          <w:szCs w:val="24"/>
        </w:rPr>
        <w:t xml:space="preserve"> </w:t>
      </w:r>
      <w:proofErr w:type="spellStart"/>
      <w:r>
        <w:rPr>
          <w:rFonts w:cs="Times New Roman"/>
          <w:szCs w:val="24"/>
        </w:rPr>
        <w:t>larangan</w:t>
      </w:r>
      <w:proofErr w:type="spellEnd"/>
      <w:r>
        <w:rPr>
          <w:rFonts w:cs="Times New Roman"/>
          <w:szCs w:val="24"/>
        </w:rPr>
        <w:t xml:space="preserve"> </w:t>
      </w:r>
      <w:proofErr w:type="spellStart"/>
      <w:r>
        <w:rPr>
          <w:rFonts w:cs="Times New Roman"/>
          <w:szCs w:val="24"/>
        </w:rPr>
        <w:t>pernikahan</w:t>
      </w:r>
      <w:proofErr w:type="spellEnd"/>
      <w:r>
        <w:rPr>
          <w:rFonts w:cs="Times New Roman"/>
          <w:szCs w:val="24"/>
        </w:rPr>
        <w:t xml:space="preserve"> </w:t>
      </w:r>
      <w:proofErr w:type="spellStart"/>
      <w:r>
        <w:rPr>
          <w:rFonts w:cs="Times New Roman"/>
          <w:szCs w:val="24"/>
        </w:rPr>
        <w:t>beda</w:t>
      </w:r>
      <w:proofErr w:type="spellEnd"/>
      <w:r>
        <w:rPr>
          <w:rFonts w:cs="Times New Roman"/>
          <w:szCs w:val="24"/>
        </w:rPr>
        <w:t xml:space="preserve"> agama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tegas</w:t>
      </w:r>
      <w:proofErr w:type="spellEnd"/>
      <w:r>
        <w:rPr>
          <w:rFonts w:cs="Times New Roman"/>
          <w:szCs w:val="24"/>
        </w:rPr>
        <w:t xml:space="preserve"> </w:t>
      </w:r>
      <w:proofErr w:type="spellStart"/>
      <w:r>
        <w:rPr>
          <w:rFonts w:cs="Times New Roman"/>
          <w:szCs w:val="24"/>
        </w:rPr>
        <w:t>lagi</w:t>
      </w:r>
      <w:proofErr w:type="spellEnd"/>
      <w:r>
        <w:rPr>
          <w:rFonts w:cs="Times New Roman"/>
          <w:szCs w:val="24"/>
        </w:rPr>
        <w:t xml:space="preserve"> </w:t>
      </w:r>
      <w:proofErr w:type="spellStart"/>
      <w:r>
        <w:rPr>
          <w:rFonts w:cs="Times New Roman"/>
          <w:szCs w:val="24"/>
        </w:rPr>
        <w:t>diterapkan</w:t>
      </w:r>
      <w:proofErr w:type="spellEnd"/>
      <w:r>
        <w:rPr>
          <w:rFonts w:cs="Times New Roman"/>
          <w:szCs w:val="24"/>
        </w:rPr>
        <w:t xml:space="preserve"> di Indonesia. </w:t>
      </w:r>
    </w:p>
    <w:p w14:paraId="2498A294" w14:textId="77777777" w:rsidR="00EE034D" w:rsidRDefault="00EE034D" w:rsidP="00EE034D">
      <w:pPr>
        <w:pStyle w:val="ListParagraph"/>
        <w:numPr>
          <w:ilvl w:val="0"/>
          <w:numId w:val="1"/>
        </w:numPr>
        <w:rPr>
          <w:b/>
          <w:bCs/>
        </w:rPr>
      </w:pPr>
      <w:r w:rsidRPr="00074282">
        <w:rPr>
          <w:b/>
          <w:bCs/>
        </w:rPr>
        <w:t>Kesimpulan</w:t>
      </w:r>
    </w:p>
    <w:p w14:paraId="4C964C12" w14:textId="16713AF6" w:rsidR="00EE034D" w:rsidRPr="007F7205" w:rsidRDefault="00EE034D" w:rsidP="00DA3E84">
      <w:pPr>
        <w:ind w:firstLine="720"/>
        <w:jc w:val="both"/>
      </w:pPr>
      <w:r>
        <w:t xml:space="preserve">Dari </w:t>
      </w:r>
      <w:proofErr w:type="spellStart"/>
      <w:r>
        <w:t>uraian</w:t>
      </w:r>
      <w:proofErr w:type="spellEnd"/>
      <w:r>
        <w:t xml:space="preserve"> yang </w:t>
      </w:r>
      <w:proofErr w:type="spellStart"/>
      <w:r>
        <w:t>telah</w:t>
      </w:r>
      <w:proofErr w:type="spellEnd"/>
      <w:r>
        <w:t xml:space="preserve"> </w:t>
      </w:r>
      <w:proofErr w:type="spellStart"/>
      <w:r>
        <w:t>penulis</w:t>
      </w:r>
      <w:proofErr w:type="spellEnd"/>
      <w:r>
        <w:t xml:space="preserve"> </w:t>
      </w:r>
      <w:proofErr w:type="spellStart"/>
      <w:r>
        <w:t>paparkan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rsidR="00DA3E84">
        <w:t>kesimpulan</w:t>
      </w:r>
      <w:proofErr w:type="spellEnd"/>
      <w:r w:rsidR="00DA3E84">
        <w:t xml:space="preserve"> </w:t>
      </w:r>
      <w:proofErr w:type="spellStart"/>
      <w:r w:rsidR="00DA3E84">
        <w:t>bahwa</w:t>
      </w:r>
      <w:proofErr w:type="spellEnd"/>
      <w:r w:rsidR="00DA3E84">
        <w:t xml:space="preserve"> </w:t>
      </w:r>
      <w:r w:rsidR="00DA3E84">
        <w:rPr>
          <w:rFonts w:asciiTheme="majorBidi" w:eastAsia="Times New Roman" w:hAnsiTheme="majorBidi" w:cstheme="majorBidi"/>
          <w:szCs w:val="24"/>
        </w:rPr>
        <w:t>p</w:t>
      </w:r>
      <w:r w:rsidRPr="00DA3E84">
        <w:rPr>
          <w:rFonts w:asciiTheme="majorBidi" w:eastAsia="Times New Roman" w:hAnsiTheme="majorBidi" w:cstheme="majorBidi"/>
          <w:szCs w:val="24"/>
        </w:rPr>
        <w:t xml:space="preserve">ada </w:t>
      </w:r>
      <w:proofErr w:type="spellStart"/>
      <w:r w:rsidRPr="00DA3E84">
        <w:rPr>
          <w:rFonts w:asciiTheme="majorBidi" w:eastAsia="Times New Roman" w:hAnsiTheme="majorBidi" w:cstheme="majorBidi"/>
          <w:szCs w:val="24"/>
        </w:rPr>
        <w:t>dasarnya</w:t>
      </w:r>
      <w:proofErr w:type="spellEnd"/>
      <w:r w:rsidRPr="00DA3E84">
        <w:rPr>
          <w:rFonts w:asciiTheme="majorBidi" w:eastAsia="Times New Roman" w:hAnsiTheme="majorBidi" w:cstheme="majorBidi"/>
          <w:szCs w:val="24"/>
        </w:rPr>
        <w:t xml:space="preserve"> ulama </w:t>
      </w:r>
      <w:proofErr w:type="spellStart"/>
      <w:r w:rsidRPr="00DA3E84">
        <w:rPr>
          <w:rFonts w:asciiTheme="majorBidi" w:eastAsia="Times New Roman" w:hAnsiTheme="majorBidi" w:cstheme="majorBidi"/>
          <w:szCs w:val="24"/>
        </w:rPr>
        <w:t>sepakat</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sepakat</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bahwa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dilarang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bagi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lelaki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muslim</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menikahi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wanita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musyrik</w:t>
      </w:r>
      <w:proofErr w:type="spellEnd"/>
      <w:r w:rsidRPr="00DA3E84">
        <w:rPr>
          <w:rFonts w:asciiTheme="majorBidi" w:eastAsia="Times New Roman" w:hAnsiTheme="majorBidi" w:cstheme="majorBidi"/>
          <w:szCs w:val="24"/>
        </w:rPr>
        <w:t xml:space="preserve"> dan </w:t>
      </w:r>
      <w:proofErr w:type="spellStart"/>
      <w:r w:rsidRPr="00DA3E84">
        <w:rPr>
          <w:rFonts w:asciiTheme="majorBidi" w:eastAsia="Times New Roman" w:hAnsiTheme="majorBidi" w:cstheme="majorBidi"/>
          <w:szCs w:val="24"/>
        </w:rPr>
        <w:t>begitu</w:t>
      </w:r>
      <w:proofErr w:type="spellEnd"/>
      <w:r w:rsidRPr="00DA3E84">
        <w:rPr>
          <w:rFonts w:asciiTheme="majorBidi" w:eastAsia="Times New Roman" w:hAnsiTheme="majorBidi" w:cstheme="majorBidi"/>
          <w:szCs w:val="24"/>
        </w:rPr>
        <w:t xml:space="preserve"> pula </w:t>
      </w:r>
      <w:proofErr w:type="spellStart"/>
      <w:r w:rsidRPr="00DA3E84">
        <w:rPr>
          <w:rFonts w:asciiTheme="majorBidi" w:eastAsia="Times New Roman" w:hAnsiTheme="majorBidi" w:cstheme="majorBidi"/>
          <w:szCs w:val="24"/>
        </w:rPr>
        <w:t>bagi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wanita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muslimah</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dilarang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dikawini</w:t>
      </w:r>
      <w:proofErr w:type="spellEnd"/>
      <w:r w:rsidRPr="00DA3E84">
        <w:rPr>
          <w:rFonts w:asciiTheme="majorBidi" w:eastAsia="Times New Roman" w:hAnsiTheme="majorBidi" w:cstheme="majorBidi"/>
          <w:szCs w:val="24"/>
        </w:rPr>
        <w:t xml:space="preserve"> oleh </w:t>
      </w:r>
      <w:proofErr w:type="spellStart"/>
      <w:r w:rsidRPr="00DA3E84">
        <w:rPr>
          <w:rFonts w:asciiTheme="majorBidi" w:eastAsia="Times New Roman" w:hAnsiTheme="majorBidi" w:cstheme="majorBidi"/>
          <w:szCs w:val="24"/>
        </w:rPr>
        <w:t>lelaki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musyrik</w:t>
      </w:r>
      <w:proofErr w:type="spellEnd"/>
      <w:r w:rsidRPr="00DA3E84">
        <w:rPr>
          <w:rFonts w:asciiTheme="majorBidi" w:eastAsia="Times New Roman" w:hAnsiTheme="majorBidi" w:cstheme="majorBidi"/>
          <w:szCs w:val="24"/>
        </w:rPr>
        <w:t xml:space="preserve">. Yang </w:t>
      </w:r>
      <w:proofErr w:type="spellStart"/>
      <w:r w:rsidRPr="00DA3E84">
        <w:rPr>
          <w:rFonts w:asciiTheme="majorBidi" w:eastAsia="Times New Roman" w:hAnsiTheme="majorBidi" w:cstheme="majorBidi"/>
          <w:szCs w:val="24"/>
        </w:rPr>
        <w:t>menjadi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perbedaan</w:t>
      </w:r>
      <w:proofErr w:type="spellEnd"/>
      <w:r w:rsidRPr="00DA3E84">
        <w:rPr>
          <w:rFonts w:asciiTheme="majorBidi" w:eastAsia="Times New Roman" w:hAnsiTheme="majorBidi" w:cstheme="majorBidi"/>
          <w:szCs w:val="24"/>
        </w:rPr>
        <w:t xml:space="preserve"> ulama </w:t>
      </w:r>
      <w:proofErr w:type="spellStart"/>
      <w:r w:rsidRPr="00DA3E84">
        <w:rPr>
          <w:rFonts w:asciiTheme="majorBidi" w:eastAsia="Times New Roman" w:hAnsiTheme="majorBidi" w:cstheme="majorBidi"/>
          <w:szCs w:val="24"/>
        </w:rPr>
        <w:t>adalah</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berkenaan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dengan</w:t>
      </w:r>
      <w:proofErr w:type="spellEnd"/>
      <w:r w:rsidRPr="00DA3E84">
        <w:rPr>
          <w:rFonts w:asciiTheme="majorBidi" w:eastAsia="Times New Roman" w:hAnsiTheme="majorBidi" w:cstheme="majorBidi"/>
          <w:szCs w:val="24"/>
        </w:rPr>
        <w:t xml:space="preserve"> arti </w:t>
      </w:r>
      <w:proofErr w:type="spellStart"/>
      <w:r w:rsidRPr="00DA3E84">
        <w:rPr>
          <w:rFonts w:asciiTheme="majorBidi" w:eastAsia="Times New Roman" w:hAnsiTheme="majorBidi" w:cstheme="majorBidi"/>
          <w:szCs w:val="24"/>
        </w:rPr>
        <w:t>musyrik</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siapa</w:t>
      </w:r>
      <w:proofErr w:type="spellEnd"/>
      <w:r w:rsidRPr="00DA3E84">
        <w:rPr>
          <w:rFonts w:asciiTheme="majorBidi" w:eastAsia="Times New Roman" w:hAnsiTheme="majorBidi" w:cstheme="majorBidi"/>
          <w:szCs w:val="24"/>
        </w:rPr>
        <w:t xml:space="preserve"> yang </w:t>
      </w:r>
      <w:proofErr w:type="spellStart"/>
      <w:r w:rsidRPr="00DA3E84">
        <w:rPr>
          <w:rFonts w:asciiTheme="majorBidi" w:eastAsia="Times New Roman" w:hAnsiTheme="majorBidi" w:cstheme="majorBidi"/>
          <w:szCs w:val="24"/>
        </w:rPr>
        <w:t>disebut</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dengan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musyrik</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Kemudian</w:t>
      </w:r>
      <w:proofErr w:type="spellEnd"/>
      <w:r w:rsidRPr="00DA3E84">
        <w:rPr>
          <w:rFonts w:asciiTheme="majorBidi" w:eastAsia="Times New Roman" w:hAnsiTheme="majorBidi" w:cstheme="majorBidi"/>
          <w:szCs w:val="24"/>
        </w:rPr>
        <w:t xml:space="preserve"> ulama juga </w:t>
      </w:r>
      <w:proofErr w:type="spellStart"/>
      <w:r w:rsidRPr="00DA3E84">
        <w:rPr>
          <w:rFonts w:asciiTheme="majorBidi" w:eastAsia="Times New Roman" w:hAnsiTheme="majorBidi" w:cstheme="majorBidi"/>
          <w:szCs w:val="24"/>
        </w:rPr>
        <w:t>melarang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seorang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laki-laki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muslim</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menikahi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wanita</w:t>
      </w:r>
      <w:proofErr w:type="spellEnd"/>
      <w:r w:rsidRPr="00DA3E84">
        <w:rPr>
          <w:rFonts w:asciiTheme="majorBidi" w:eastAsia="Times New Roman" w:hAnsiTheme="majorBidi" w:cstheme="majorBidi"/>
          <w:szCs w:val="24"/>
        </w:rPr>
        <w:t xml:space="preserve"> kafir dan </w:t>
      </w:r>
      <w:proofErr w:type="spellStart"/>
      <w:r w:rsidRPr="00DA3E84">
        <w:rPr>
          <w:rFonts w:asciiTheme="majorBidi" w:eastAsia="Times New Roman" w:hAnsiTheme="majorBidi" w:cstheme="majorBidi"/>
          <w:szCs w:val="24"/>
        </w:rPr>
        <w:t>begitu</w:t>
      </w:r>
      <w:proofErr w:type="spellEnd"/>
      <w:r w:rsidRPr="00DA3E84">
        <w:rPr>
          <w:rFonts w:asciiTheme="majorBidi" w:eastAsia="Times New Roman" w:hAnsiTheme="majorBidi" w:cstheme="majorBidi"/>
          <w:szCs w:val="24"/>
        </w:rPr>
        <w:t xml:space="preserve"> pula </w:t>
      </w:r>
      <w:proofErr w:type="spellStart"/>
      <w:r w:rsidRPr="00DA3E84">
        <w:rPr>
          <w:rFonts w:asciiTheme="majorBidi" w:eastAsia="Times New Roman" w:hAnsiTheme="majorBidi" w:cstheme="majorBidi"/>
          <w:szCs w:val="24"/>
        </w:rPr>
        <w:t>wanita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muslimah</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dilarang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dikawinkan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dengan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lelaki</w:t>
      </w:r>
      <w:proofErr w:type="spellEnd"/>
      <w:r w:rsidRPr="00DA3E84">
        <w:rPr>
          <w:rFonts w:asciiTheme="majorBidi" w:eastAsia="Times New Roman" w:hAnsiTheme="majorBidi" w:cstheme="majorBidi"/>
          <w:szCs w:val="24"/>
        </w:rPr>
        <w:t xml:space="preserve"> kafir. </w:t>
      </w:r>
      <w:proofErr w:type="spellStart"/>
      <w:r w:rsidRPr="00DA3E84">
        <w:rPr>
          <w:rFonts w:asciiTheme="majorBidi" w:eastAsia="Times New Roman" w:hAnsiTheme="majorBidi" w:cstheme="majorBidi"/>
          <w:szCs w:val="24"/>
        </w:rPr>
        <w:t>Sementara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itu</w:t>
      </w:r>
      <w:proofErr w:type="spellEnd"/>
      <w:r w:rsidRPr="00DA3E84">
        <w:rPr>
          <w:rFonts w:asciiTheme="majorBidi" w:eastAsia="Times New Roman" w:hAnsiTheme="majorBidi" w:cstheme="majorBidi"/>
          <w:szCs w:val="24"/>
        </w:rPr>
        <w:t xml:space="preserve">, ulama </w:t>
      </w:r>
      <w:proofErr w:type="spellStart"/>
      <w:r w:rsidRPr="00DA3E84">
        <w:rPr>
          <w:rFonts w:asciiTheme="majorBidi" w:eastAsia="Times New Roman" w:hAnsiTheme="majorBidi" w:cstheme="majorBidi"/>
          <w:szCs w:val="24"/>
        </w:rPr>
        <w:t>sepakat</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tentang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larangan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wanita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dinikahkan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dengan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lelaki</w:t>
      </w:r>
      <w:proofErr w:type="spellEnd"/>
      <w:r w:rsidRPr="00DA3E84">
        <w:rPr>
          <w:rFonts w:asciiTheme="majorBidi" w:eastAsia="Times New Roman" w:hAnsiTheme="majorBidi" w:cstheme="majorBidi"/>
          <w:szCs w:val="24"/>
        </w:rPr>
        <w:t xml:space="preserve"> Ahli Kitab, </w:t>
      </w:r>
      <w:proofErr w:type="spellStart"/>
      <w:r w:rsidRPr="00DA3E84">
        <w:rPr>
          <w:rFonts w:asciiTheme="majorBidi" w:eastAsia="Times New Roman" w:hAnsiTheme="majorBidi" w:cstheme="majorBidi"/>
          <w:szCs w:val="24"/>
        </w:rPr>
        <w:t>akan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tetapi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mereka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berbeda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pendapat</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tentang</w:t>
      </w:r>
      <w:proofErr w:type="spellEnd"/>
      <w:r w:rsidRPr="00DA3E84">
        <w:rPr>
          <w:rFonts w:asciiTheme="majorBidi" w:eastAsia="Times New Roman" w:hAnsiTheme="majorBidi" w:cstheme="majorBidi"/>
          <w:szCs w:val="24"/>
        </w:rPr>
        <w:t xml:space="preserve"> status </w:t>
      </w:r>
      <w:proofErr w:type="spellStart"/>
      <w:r w:rsidRPr="00DA3E84">
        <w:rPr>
          <w:rFonts w:asciiTheme="majorBidi" w:eastAsia="Times New Roman" w:hAnsiTheme="majorBidi" w:cstheme="majorBidi"/>
          <w:szCs w:val="24"/>
        </w:rPr>
        <w:t>hukum</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seorang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laki-laki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muslim</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bila</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menikahi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wanita</w:t>
      </w:r>
      <w:proofErr w:type="spellEnd"/>
      <w:r w:rsidRPr="00DA3E84">
        <w:rPr>
          <w:rFonts w:asciiTheme="majorBidi" w:eastAsia="Times New Roman" w:hAnsiTheme="majorBidi" w:cstheme="majorBidi"/>
          <w:szCs w:val="24"/>
        </w:rPr>
        <w:t xml:space="preserve"> Ahli Kitab. </w:t>
      </w:r>
      <w:proofErr w:type="spellStart"/>
      <w:r w:rsidRPr="00DA3E84">
        <w:rPr>
          <w:rFonts w:asciiTheme="majorBidi" w:hAnsiTheme="majorBidi" w:cstheme="majorBidi"/>
          <w:szCs w:val="24"/>
        </w:rPr>
        <w:t>Bagi</w:t>
      </w:r>
      <w:proofErr w:type="spellEnd"/>
      <w:r w:rsidRPr="00DA3E84">
        <w:rPr>
          <w:rFonts w:asciiTheme="majorBidi" w:hAnsiTheme="majorBidi" w:cstheme="majorBidi"/>
          <w:szCs w:val="24"/>
        </w:rPr>
        <w:t xml:space="preserve"> ulama yang </w:t>
      </w:r>
      <w:proofErr w:type="spellStart"/>
      <w:r w:rsidRPr="00DA3E84">
        <w:rPr>
          <w:rFonts w:asciiTheme="majorBidi" w:hAnsiTheme="majorBidi" w:cstheme="majorBidi"/>
          <w:szCs w:val="24"/>
        </w:rPr>
        <w:t>tidak</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mempersamakan</w:t>
      </w:r>
      <w:proofErr w:type="spellEnd"/>
      <w:r w:rsidRPr="00DA3E84">
        <w:rPr>
          <w:rFonts w:asciiTheme="majorBidi" w:hAnsiTheme="majorBidi" w:cstheme="majorBidi"/>
          <w:szCs w:val="24"/>
        </w:rPr>
        <w:t xml:space="preserve"> </w:t>
      </w:r>
      <w:r w:rsidRPr="00DA3E84">
        <w:rPr>
          <w:rFonts w:asciiTheme="majorBidi" w:hAnsiTheme="majorBidi" w:cstheme="majorBidi"/>
          <w:i/>
          <w:iCs/>
          <w:szCs w:val="24"/>
        </w:rPr>
        <w:t>term</w:t>
      </w:r>
      <w:r w:rsidRPr="00DA3E84">
        <w:rPr>
          <w:rFonts w:asciiTheme="majorBidi" w:hAnsiTheme="majorBidi" w:cstheme="majorBidi"/>
          <w:szCs w:val="24"/>
        </w:rPr>
        <w:t xml:space="preserve"> Ahli Kitab </w:t>
      </w:r>
      <w:proofErr w:type="spellStart"/>
      <w:r w:rsidRPr="00DA3E84">
        <w:rPr>
          <w:rFonts w:asciiTheme="majorBidi" w:hAnsiTheme="majorBidi" w:cstheme="majorBidi"/>
          <w:szCs w:val="24"/>
        </w:rPr>
        <w:t>dengan</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istilah</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musyrik</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sebagaimana</w:t>
      </w:r>
      <w:proofErr w:type="spellEnd"/>
      <w:r w:rsidRPr="00DA3E84">
        <w:rPr>
          <w:rFonts w:asciiTheme="majorBidi" w:hAnsiTheme="majorBidi" w:cstheme="majorBidi"/>
          <w:szCs w:val="24"/>
        </w:rPr>
        <w:t xml:space="preserve"> yang </w:t>
      </w:r>
      <w:proofErr w:type="spellStart"/>
      <w:r w:rsidRPr="00DA3E84">
        <w:rPr>
          <w:rFonts w:asciiTheme="majorBidi" w:hAnsiTheme="majorBidi" w:cstheme="majorBidi"/>
          <w:szCs w:val="24"/>
        </w:rPr>
        <w:t>dijelaskan</w:t>
      </w:r>
      <w:proofErr w:type="spellEnd"/>
      <w:r w:rsidRPr="00DA3E84">
        <w:rPr>
          <w:rFonts w:asciiTheme="majorBidi" w:hAnsiTheme="majorBidi" w:cstheme="majorBidi"/>
          <w:szCs w:val="24"/>
        </w:rPr>
        <w:t xml:space="preserve"> pada </w:t>
      </w:r>
      <w:proofErr w:type="spellStart"/>
      <w:r w:rsidRPr="00DA3E84">
        <w:rPr>
          <w:rFonts w:asciiTheme="majorBidi" w:hAnsiTheme="majorBidi" w:cstheme="majorBidi"/>
          <w:szCs w:val="24"/>
        </w:rPr>
        <w:t>surat</w:t>
      </w:r>
      <w:proofErr w:type="spellEnd"/>
      <w:r w:rsidRPr="00DA3E84">
        <w:rPr>
          <w:rFonts w:asciiTheme="majorBidi" w:hAnsiTheme="majorBidi" w:cstheme="majorBidi"/>
          <w:szCs w:val="24"/>
        </w:rPr>
        <w:t xml:space="preserve"> al-Baqarah </w:t>
      </w:r>
      <w:proofErr w:type="spellStart"/>
      <w:r w:rsidRPr="00DA3E84">
        <w:rPr>
          <w:rFonts w:asciiTheme="majorBidi" w:hAnsiTheme="majorBidi" w:cstheme="majorBidi"/>
          <w:szCs w:val="24"/>
        </w:rPr>
        <w:t>ayat</w:t>
      </w:r>
      <w:proofErr w:type="spellEnd"/>
      <w:r w:rsidRPr="00DA3E84">
        <w:rPr>
          <w:rFonts w:asciiTheme="majorBidi" w:hAnsiTheme="majorBidi" w:cstheme="majorBidi"/>
          <w:szCs w:val="24"/>
        </w:rPr>
        <w:t xml:space="preserve"> 221 dan </w:t>
      </w:r>
      <w:proofErr w:type="spellStart"/>
      <w:r w:rsidRPr="00DA3E84">
        <w:rPr>
          <w:rFonts w:asciiTheme="majorBidi" w:hAnsiTheme="majorBidi" w:cstheme="majorBidi"/>
          <w:szCs w:val="24"/>
        </w:rPr>
        <w:t>istilah</w:t>
      </w:r>
      <w:proofErr w:type="spellEnd"/>
      <w:r w:rsidRPr="00DA3E84">
        <w:rPr>
          <w:rFonts w:asciiTheme="majorBidi" w:hAnsiTheme="majorBidi" w:cstheme="majorBidi"/>
          <w:szCs w:val="24"/>
        </w:rPr>
        <w:t xml:space="preserve"> kafir </w:t>
      </w:r>
      <w:proofErr w:type="spellStart"/>
      <w:r w:rsidRPr="00DA3E84">
        <w:rPr>
          <w:rFonts w:asciiTheme="majorBidi" w:hAnsiTheme="majorBidi" w:cstheme="majorBidi"/>
          <w:szCs w:val="24"/>
        </w:rPr>
        <w:t>sebagaimana</w:t>
      </w:r>
      <w:proofErr w:type="spellEnd"/>
      <w:r w:rsidRPr="00DA3E84">
        <w:rPr>
          <w:rFonts w:asciiTheme="majorBidi" w:hAnsiTheme="majorBidi" w:cstheme="majorBidi"/>
          <w:szCs w:val="24"/>
        </w:rPr>
        <w:t xml:space="preserve"> yang </w:t>
      </w:r>
      <w:proofErr w:type="spellStart"/>
      <w:r w:rsidRPr="00DA3E84">
        <w:rPr>
          <w:rFonts w:asciiTheme="majorBidi" w:hAnsiTheme="majorBidi" w:cstheme="majorBidi"/>
          <w:szCs w:val="24"/>
        </w:rPr>
        <w:t>dijelaskan</w:t>
      </w:r>
      <w:proofErr w:type="spellEnd"/>
      <w:r w:rsidRPr="00DA3E84">
        <w:rPr>
          <w:rFonts w:asciiTheme="majorBidi" w:hAnsiTheme="majorBidi" w:cstheme="majorBidi"/>
          <w:szCs w:val="24"/>
        </w:rPr>
        <w:t xml:space="preserve"> pada </w:t>
      </w:r>
      <w:proofErr w:type="spellStart"/>
      <w:r w:rsidRPr="00DA3E84">
        <w:rPr>
          <w:rFonts w:asciiTheme="majorBidi" w:hAnsiTheme="majorBidi" w:cstheme="majorBidi"/>
          <w:szCs w:val="24"/>
        </w:rPr>
        <w:t>surat</w:t>
      </w:r>
      <w:proofErr w:type="spellEnd"/>
      <w:r w:rsidRPr="00DA3E84">
        <w:rPr>
          <w:rFonts w:asciiTheme="majorBidi" w:hAnsiTheme="majorBidi" w:cstheme="majorBidi"/>
          <w:szCs w:val="24"/>
        </w:rPr>
        <w:t xml:space="preserve"> al-</w:t>
      </w:r>
      <w:proofErr w:type="spellStart"/>
      <w:r w:rsidRPr="00DA3E84">
        <w:rPr>
          <w:rFonts w:asciiTheme="majorBidi" w:hAnsiTheme="majorBidi" w:cstheme="majorBidi"/>
          <w:szCs w:val="24"/>
        </w:rPr>
        <w:t>Mumtahanah</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ayat</w:t>
      </w:r>
      <w:proofErr w:type="spellEnd"/>
      <w:r w:rsidRPr="00DA3E84">
        <w:rPr>
          <w:rFonts w:asciiTheme="majorBidi" w:hAnsiTheme="majorBidi" w:cstheme="majorBidi"/>
          <w:szCs w:val="24"/>
        </w:rPr>
        <w:t xml:space="preserve"> </w:t>
      </w:r>
      <w:proofErr w:type="gramStart"/>
      <w:r w:rsidRPr="00DA3E84">
        <w:rPr>
          <w:rFonts w:asciiTheme="majorBidi" w:hAnsiTheme="majorBidi" w:cstheme="majorBidi"/>
          <w:szCs w:val="24"/>
        </w:rPr>
        <w:t xml:space="preserve">10,  </w:t>
      </w:r>
      <w:proofErr w:type="spellStart"/>
      <w:r w:rsidRPr="00DA3E84">
        <w:rPr>
          <w:rFonts w:asciiTheme="majorBidi" w:hAnsiTheme="majorBidi" w:cstheme="majorBidi"/>
          <w:szCs w:val="24"/>
        </w:rPr>
        <w:t>maka</w:t>
      </w:r>
      <w:proofErr w:type="spellEnd"/>
      <w:proofErr w:type="gram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menikahi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wanita</w:t>
      </w:r>
      <w:proofErr w:type="spellEnd"/>
      <w:r w:rsidRPr="00DA3E84">
        <w:rPr>
          <w:rFonts w:asciiTheme="majorBidi" w:hAnsiTheme="majorBidi" w:cstheme="majorBidi"/>
          <w:szCs w:val="24"/>
        </w:rPr>
        <w:t xml:space="preserve"> Ahli Kitab </w:t>
      </w:r>
      <w:proofErr w:type="spellStart"/>
      <w:r w:rsidRPr="00DA3E84">
        <w:rPr>
          <w:rFonts w:asciiTheme="majorBidi" w:hAnsiTheme="majorBidi" w:cstheme="majorBidi"/>
          <w:szCs w:val="24"/>
        </w:rPr>
        <w:t>ini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hukumnya</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mubah</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atau</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boleh</w:t>
      </w:r>
      <w:proofErr w:type="spellEnd"/>
      <w:r w:rsidRPr="00DA3E84">
        <w:rPr>
          <w:rFonts w:asciiTheme="majorBidi" w:hAnsiTheme="majorBidi" w:cstheme="majorBidi"/>
          <w:szCs w:val="24"/>
        </w:rPr>
        <w:t xml:space="preserve">. Akan </w:t>
      </w:r>
      <w:proofErr w:type="spellStart"/>
      <w:r w:rsidRPr="00DA3E84">
        <w:rPr>
          <w:rFonts w:asciiTheme="majorBidi" w:hAnsiTheme="majorBidi" w:cstheme="majorBidi"/>
          <w:szCs w:val="24"/>
        </w:rPr>
        <w:t>tetapi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syarat</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wanita</w:t>
      </w:r>
      <w:proofErr w:type="spellEnd"/>
      <w:r w:rsidRPr="00DA3E84">
        <w:rPr>
          <w:rFonts w:asciiTheme="majorBidi" w:hAnsiTheme="majorBidi" w:cstheme="majorBidi"/>
          <w:szCs w:val="24"/>
        </w:rPr>
        <w:t xml:space="preserve"> yang </w:t>
      </w:r>
      <w:proofErr w:type="spellStart"/>
      <w:r w:rsidRPr="00DA3E84">
        <w:rPr>
          <w:rFonts w:asciiTheme="majorBidi" w:hAnsiTheme="majorBidi" w:cstheme="majorBidi"/>
          <w:szCs w:val="24"/>
        </w:rPr>
        <w:t>dinikahi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itu</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adalah</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wanita</w:t>
      </w:r>
      <w:proofErr w:type="spellEnd"/>
      <w:r w:rsidRPr="00DA3E84">
        <w:rPr>
          <w:rFonts w:asciiTheme="majorBidi" w:hAnsiTheme="majorBidi" w:cstheme="majorBidi"/>
          <w:szCs w:val="24"/>
        </w:rPr>
        <w:t xml:space="preserve"> yang </w:t>
      </w:r>
      <w:proofErr w:type="spellStart"/>
      <w:r w:rsidRPr="00DA3E84">
        <w:rPr>
          <w:rFonts w:asciiTheme="majorBidi" w:hAnsiTheme="majorBidi" w:cstheme="majorBidi"/>
          <w:szCs w:val="24"/>
        </w:rPr>
        <w:t>baik-baik</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i/>
          <w:iCs/>
          <w:szCs w:val="24"/>
        </w:rPr>
        <w:t>muhsanat</w:t>
      </w:r>
      <w:proofErr w:type="spellEnd"/>
      <w:r w:rsidRPr="00DA3E84">
        <w:rPr>
          <w:rFonts w:asciiTheme="majorBidi" w:hAnsiTheme="majorBidi" w:cstheme="majorBidi"/>
          <w:szCs w:val="24"/>
        </w:rPr>
        <w:t xml:space="preserve">), dan </w:t>
      </w:r>
      <w:proofErr w:type="spellStart"/>
      <w:r w:rsidRPr="00DA3E84">
        <w:rPr>
          <w:rFonts w:asciiTheme="majorBidi" w:hAnsiTheme="majorBidi" w:cstheme="majorBidi"/>
          <w:szCs w:val="24"/>
        </w:rPr>
        <w:t>bagi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laki-laki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muslim</w:t>
      </w:r>
      <w:proofErr w:type="spellEnd"/>
      <w:r w:rsidRPr="00DA3E84">
        <w:rPr>
          <w:rFonts w:asciiTheme="majorBidi" w:hAnsiTheme="majorBidi" w:cstheme="majorBidi"/>
          <w:szCs w:val="24"/>
        </w:rPr>
        <w:t xml:space="preserve"> yang </w:t>
      </w:r>
      <w:proofErr w:type="spellStart"/>
      <w:r w:rsidRPr="00DA3E84">
        <w:rPr>
          <w:rFonts w:asciiTheme="majorBidi" w:hAnsiTheme="majorBidi" w:cstheme="majorBidi"/>
          <w:szCs w:val="24"/>
        </w:rPr>
        <w:t>menikahinya</w:t>
      </w:r>
      <w:proofErr w:type="spellEnd"/>
      <w:r w:rsidRPr="00DA3E84">
        <w:rPr>
          <w:rFonts w:asciiTheme="majorBidi" w:hAnsiTheme="majorBidi" w:cstheme="majorBidi"/>
          <w:szCs w:val="24"/>
        </w:rPr>
        <w:t xml:space="preserve"> pun </w:t>
      </w:r>
      <w:proofErr w:type="spellStart"/>
      <w:r w:rsidRPr="00DA3E84">
        <w:rPr>
          <w:rFonts w:asciiTheme="majorBidi" w:hAnsiTheme="majorBidi" w:cstheme="majorBidi"/>
          <w:szCs w:val="24"/>
        </w:rPr>
        <w:t>harus</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memiliki</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kekuatan</w:t>
      </w:r>
      <w:proofErr w:type="spellEnd"/>
      <w:r w:rsidRPr="00DA3E84">
        <w:rPr>
          <w:rFonts w:asciiTheme="majorBidi" w:hAnsiTheme="majorBidi" w:cstheme="majorBidi"/>
          <w:szCs w:val="24"/>
        </w:rPr>
        <w:t xml:space="preserve"> </w:t>
      </w:r>
      <w:proofErr w:type="spellStart"/>
      <w:r w:rsidRPr="00DA3E84">
        <w:rPr>
          <w:rFonts w:asciiTheme="majorBidi" w:hAnsiTheme="majorBidi" w:cstheme="majorBidi"/>
          <w:szCs w:val="24"/>
        </w:rPr>
        <w:t>iman</w:t>
      </w:r>
      <w:proofErr w:type="spellEnd"/>
      <w:r w:rsidRPr="00DA3E84">
        <w:rPr>
          <w:rFonts w:asciiTheme="majorBidi" w:hAnsiTheme="majorBidi" w:cstheme="majorBidi"/>
          <w:szCs w:val="24"/>
        </w:rPr>
        <w:t xml:space="preserve"> yang </w:t>
      </w:r>
      <w:proofErr w:type="spellStart"/>
      <w:proofErr w:type="gramStart"/>
      <w:r w:rsidRPr="00DA3E84">
        <w:rPr>
          <w:rFonts w:asciiTheme="majorBidi" w:hAnsiTheme="majorBidi" w:cstheme="majorBidi"/>
          <w:szCs w:val="24"/>
        </w:rPr>
        <w:t>teguh.</w:t>
      </w:r>
      <w:r w:rsidRPr="00DA3E84">
        <w:rPr>
          <w:rFonts w:cs="Times New Roman"/>
          <w:color w:val="231F20"/>
          <w:spacing w:val="-5"/>
          <w:szCs w:val="24"/>
        </w:rPr>
        <w:t>Sebagian</w:t>
      </w:r>
      <w:proofErr w:type="spellEnd"/>
      <w:proofErr w:type="gramEnd"/>
      <w:r w:rsidRPr="00DA3E84">
        <w:rPr>
          <w:rFonts w:cs="Times New Roman"/>
          <w:color w:val="231F20"/>
          <w:spacing w:val="-5"/>
          <w:szCs w:val="24"/>
        </w:rPr>
        <w:t xml:space="preserve"> ulama lain </w:t>
      </w:r>
      <w:proofErr w:type="spellStart"/>
      <w:r w:rsidRPr="00DA3E84">
        <w:rPr>
          <w:rFonts w:cs="Times New Roman"/>
          <w:color w:val="231F20"/>
          <w:spacing w:val="-5"/>
          <w:szCs w:val="24"/>
        </w:rPr>
        <w:t>melarang</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menikahi</w:t>
      </w:r>
      <w:proofErr w:type="spellEnd"/>
      <w:r w:rsidRPr="00DA3E84">
        <w:rPr>
          <w:rFonts w:cs="Times New Roman"/>
          <w:color w:val="231F20"/>
          <w:spacing w:val="-5"/>
          <w:szCs w:val="24"/>
        </w:rPr>
        <w:t xml:space="preserve"> wan</w:t>
      </w:r>
      <w:r w:rsidRPr="00DA3E84">
        <w:rPr>
          <w:rFonts w:cs="Times New Roman" w:hint="cs"/>
          <w:color w:val="231F20"/>
          <w:spacing w:val="-5"/>
          <w:szCs w:val="24"/>
          <w:rtl/>
        </w:rPr>
        <w:t xml:space="preserve"> </w:t>
      </w:r>
      <w:proofErr w:type="spellStart"/>
      <w:r w:rsidRPr="00DA3E84">
        <w:rPr>
          <w:rFonts w:cs="Times New Roman"/>
          <w:color w:val="231F20"/>
          <w:spacing w:val="-5"/>
          <w:szCs w:val="24"/>
        </w:rPr>
        <w:t>ita-wanita</w:t>
      </w:r>
      <w:proofErr w:type="spellEnd"/>
      <w:r w:rsidRPr="00DA3E84">
        <w:rPr>
          <w:rFonts w:cs="Times New Roman"/>
          <w:color w:val="231F20"/>
          <w:spacing w:val="-5"/>
          <w:szCs w:val="24"/>
        </w:rPr>
        <w:t xml:space="preserve"> Ahli Kitab </w:t>
      </w:r>
      <w:proofErr w:type="spellStart"/>
      <w:r w:rsidRPr="00DA3E84">
        <w:rPr>
          <w:rFonts w:cs="Times New Roman"/>
          <w:color w:val="231F20"/>
          <w:spacing w:val="-5"/>
          <w:szCs w:val="24"/>
        </w:rPr>
        <w:t>secara</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keseluruhan</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baik</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Yahudi</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ataupun</w:t>
      </w:r>
      <w:proofErr w:type="spellEnd"/>
      <w:r w:rsidRPr="00DA3E84">
        <w:rPr>
          <w:rFonts w:cs="Times New Roman"/>
          <w:color w:val="231F20"/>
          <w:spacing w:val="-5"/>
          <w:szCs w:val="24"/>
        </w:rPr>
        <w:t xml:space="preserve"> Kristen </w:t>
      </w:r>
      <w:proofErr w:type="spellStart"/>
      <w:r w:rsidRPr="00DA3E84">
        <w:rPr>
          <w:rFonts w:cs="Times New Roman"/>
          <w:color w:val="231F20"/>
          <w:spacing w:val="-5"/>
          <w:szCs w:val="24"/>
        </w:rPr>
        <w:t>karena</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berpendapat</w:t>
      </w:r>
      <w:proofErr w:type="spellEnd"/>
      <w:r w:rsidRPr="00DA3E84">
        <w:rPr>
          <w:rFonts w:cs="Times New Roman"/>
          <w:color w:val="231F20"/>
          <w:spacing w:val="-5"/>
          <w:szCs w:val="24"/>
        </w:rPr>
        <w:t xml:space="preserve"> </w:t>
      </w:r>
      <w:r w:rsidRPr="00DA3E84">
        <w:rPr>
          <w:rFonts w:cs="Times New Roman" w:hint="cs"/>
          <w:color w:val="231F20"/>
          <w:spacing w:val="-5"/>
          <w:szCs w:val="24"/>
          <w:rtl/>
        </w:rPr>
        <w:t xml:space="preserve">  </w:t>
      </w:r>
      <w:proofErr w:type="spellStart"/>
      <w:r w:rsidRPr="00DA3E84">
        <w:rPr>
          <w:rFonts w:cs="Times New Roman"/>
          <w:color w:val="231F20"/>
          <w:spacing w:val="-5"/>
          <w:szCs w:val="24"/>
        </w:rPr>
        <w:t>bahwa</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ayat</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tentang</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kebolehan</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menikahi</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wanita</w:t>
      </w:r>
      <w:proofErr w:type="spellEnd"/>
      <w:r w:rsidRPr="00DA3E84">
        <w:rPr>
          <w:rFonts w:cs="Times New Roman"/>
          <w:color w:val="231F20"/>
          <w:spacing w:val="-5"/>
          <w:szCs w:val="24"/>
        </w:rPr>
        <w:t xml:space="preserve"> Ahli Kitab </w:t>
      </w:r>
      <w:proofErr w:type="spellStart"/>
      <w:r w:rsidRPr="00DA3E84">
        <w:rPr>
          <w:rFonts w:cs="Times New Roman"/>
          <w:color w:val="231F20"/>
          <w:spacing w:val="-5"/>
          <w:szCs w:val="24"/>
        </w:rPr>
        <w:t>tersebut</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telah</w:t>
      </w:r>
      <w:proofErr w:type="spellEnd"/>
      <w:r w:rsidRPr="00DA3E84">
        <w:rPr>
          <w:rFonts w:cs="Times New Roman"/>
          <w:color w:val="231F20"/>
          <w:spacing w:val="-5"/>
          <w:szCs w:val="24"/>
        </w:rPr>
        <w:t xml:space="preserve"> </w:t>
      </w:r>
      <w:proofErr w:type="spellStart"/>
      <w:r w:rsidRPr="00DA3E84">
        <w:rPr>
          <w:rFonts w:cs="Times New Roman"/>
          <w:color w:val="231F20"/>
          <w:spacing w:val="-5"/>
          <w:szCs w:val="24"/>
        </w:rPr>
        <w:t>dihapus</w:t>
      </w:r>
      <w:proofErr w:type="spellEnd"/>
      <w:r w:rsidRPr="00DA3E84">
        <w:rPr>
          <w:rFonts w:cs="Times New Roman"/>
          <w:color w:val="231F20"/>
          <w:spacing w:val="-5"/>
          <w:szCs w:val="24"/>
        </w:rPr>
        <w:t xml:space="preserve"> (</w:t>
      </w:r>
      <w:proofErr w:type="spellStart"/>
      <w:r w:rsidRPr="00DA3E84">
        <w:rPr>
          <w:rFonts w:cs="Times New Roman"/>
          <w:i/>
          <w:iCs/>
          <w:color w:val="231F20"/>
          <w:spacing w:val="-5"/>
          <w:szCs w:val="24"/>
        </w:rPr>
        <w:t>mansukh</w:t>
      </w:r>
      <w:proofErr w:type="spellEnd"/>
      <w:r w:rsidRPr="00DA3E84">
        <w:rPr>
          <w:rFonts w:cs="Times New Roman"/>
          <w:color w:val="231F20"/>
          <w:spacing w:val="-5"/>
          <w:szCs w:val="24"/>
        </w:rPr>
        <w:t xml:space="preserve">). </w:t>
      </w:r>
      <w:r w:rsidRPr="00DA3E84">
        <w:rPr>
          <w:rFonts w:cs="Times New Roman"/>
          <w:iCs/>
          <w:color w:val="231F20"/>
          <w:szCs w:val="24"/>
        </w:rPr>
        <w:t xml:space="preserve">Ada juga ulama yang </w:t>
      </w:r>
      <w:proofErr w:type="spellStart"/>
      <w:r w:rsidRPr="00DA3E84">
        <w:rPr>
          <w:rFonts w:cs="Times New Roman"/>
          <w:iCs/>
          <w:color w:val="231F20"/>
          <w:szCs w:val="24"/>
        </w:rPr>
        <w:t>mengharamkan</w:t>
      </w:r>
      <w:proofErr w:type="spellEnd"/>
      <w:r w:rsidRPr="00DA3E84">
        <w:rPr>
          <w:rFonts w:cs="Times New Roman"/>
          <w:iCs/>
          <w:color w:val="231F20"/>
          <w:szCs w:val="24"/>
        </w:rPr>
        <w:t xml:space="preserve"> </w:t>
      </w:r>
      <w:proofErr w:type="spellStart"/>
      <w:r w:rsidRPr="00DA3E84">
        <w:rPr>
          <w:rFonts w:cs="Times New Roman"/>
          <w:iCs/>
          <w:color w:val="231F20"/>
          <w:szCs w:val="24"/>
        </w:rPr>
        <w:t>pernikahan</w:t>
      </w:r>
      <w:proofErr w:type="spellEnd"/>
      <w:r w:rsidRPr="00DA3E84">
        <w:rPr>
          <w:rFonts w:cs="Times New Roman"/>
          <w:iCs/>
          <w:color w:val="231F20"/>
          <w:szCs w:val="24"/>
        </w:rPr>
        <w:t xml:space="preserve"> </w:t>
      </w:r>
      <w:proofErr w:type="spellStart"/>
      <w:r w:rsidRPr="00DA3E84">
        <w:rPr>
          <w:rFonts w:cs="Times New Roman"/>
          <w:iCs/>
          <w:color w:val="231F20"/>
          <w:szCs w:val="24"/>
        </w:rPr>
        <w:t>seperti</w:t>
      </w:r>
      <w:proofErr w:type="spellEnd"/>
      <w:r w:rsidRPr="00DA3E84">
        <w:rPr>
          <w:rFonts w:cs="Times New Roman"/>
          <w:iCs/>
          <w:color w:val="231F20"/>
          <w:szCs w:val="24"/>
        </w:rPr>
        <w:t xml:space="preserve"> </w:t>
      </w:r>
      <w:proofErr w:type="spellStart"/>
      <w:r w:rsidRPr="00DA3E84">
        <w:rPr>
          <w:rFonts w:cs="Times New Roman"/>
          <w:iCs/>
          <w:color w:val="231F20"/>
          <w:szCs w:val="24"/>
        </w:rPr>
        <w:t>ini</w:t>
      </w:r>
      <w:proofErr w:type="spellEnd"/>
      <w:r w:rsidRPr="00DA3E84">
        <w:rPr>
          <w:rFonts w:cs="Times New Roman"/>
          <w:iCs/>
          <w:color w:val="231F20"/>
          <w:szCs w:val="24"/>
        </w:rPr>
        <w:t xml:space="preserve"> </w:t>
      </w:r>
      <w:proofErr w:type="spellStart"/>
      <w:r w:rsidRPr="00DA3E84">
        <w:rPr>
          <w:rFonts w:cs="Times New Roman"/>
          <w:iCs/>
          <w:color w:val="231F20"/>
          <w:szCs w:val="24"/>
        </w:rPr>
        <w:t>karena</w:t>
      </w:r>
      <w:proofErr w:type="spellEnd"/>
      <w:r w:rsidRPr="00DA3E84">
        <w:rPr>
          <w:rFonts w:cs="Times New Roman"/>
          <w:iCs/>
          <w:color w:val="231F20"/>
          <w:szCs w:val="24"/>
        </w:rPr>
        <w:t xml:space="preserve"> </w:t>
      </w:r>
      <w:proofErr w:type="spellStart"/>
      <w:r w:rsidRPr="00DA3E84">
        <w:rPr>
          <w:rFonts w:cs="Times New Roman"/>
          <w:iCs/>
          <w:color w:val="231F20"/>
          <w:szCs w:val="24"/>
        </w:rPr>
        <w:t>berpendapat</w:t>
      </w:r>
      <w:proofErr w:type="spellEnd"/>
      <w:r w:rsidRPr="00DA3E84">
        <w:rPr>
          <w:rFonts w:cs="Times New Roman"/>
          <w:iCs/>
          <w:color w:val="231F20"/>
          <w:szCs w:val="24"/>
        </w:rPr>
        <w:t xml:space="preserve"> </w:t>
      </w:r>
      <w:proofErr w:type="spellStart"/>
      <w:r w:rsidRPr="00DA3E84">
        <w:rPr>
          <w:rFonts w:cs="Times New Roman"/>
          <w:iCs/>
          <w:color w:val="231F20"/>
          <w:szCs w:val="24"/>
        </w:rPr>
        <w:t>bahwa</w:t>
      </w:r>
      <w:proofErr w:type="spellEnd"/>
      <w:r w:rsidRPr="00DA3E84">
        <w:rPr>
          <w:rFonts w:cs="Times New Roman"/>
          <w:iCs/>
          <w:color w:val="231F20"/>
          <w:szCs w:val="24"/>
        </w:rPr>
        <w:t xml:space="preserve"> term Ahli Kitab </w:t>
      </w:r>
      <w:proofErr w:type="spellStart"/>
      <w:r w:rsidRPr="00DA3E84">
        <w:rPr>
          <w:rFonts w:cs="Times New Roman"/>
          <w:iCs/>
          <w:color w:val="231F20"/>
          <w:szCs w:val="24"/>
        </w:rPr>
        <w:t>termasuk</w:t>
      </w:r>
      <w:proofErr w:type="spellEnd"/>
      <w:r w:rsidRPr="00DA3E84">
        <w:rPr>
          <w:rFonts w:cs="Times New Roman"/>
          <w:iCs/>
          <w:color w:val="231F20"/>
          <w:szCs w:val="24"/>
        </w:rPr>
        <w:t xml:space="preserve"> </w:t>
      </w:r>
      <w:proofErr w:type="spellStart"/>
      <w:r w:rsidRPr="00DA3E84">
        <w:rPr>
          <w:rFonts w:cs="Times New Roman"/>
          <w:iCs/>
          <w:color w:val="231F20"/>
          <w:szCs w:val="24"/>
        </w:rPr>
        <w:t>kepada</w:t>
      </w:r>
      <w:proofErr w:type="spellEnd"/>
      <w:r w:rsidRPr="00DA3E84">
        <w:rPr>
          <w:rFonts w:cs="Times New Roman"/>
          <w:iCs/>
          <w:color w:val="231F20"/>
          <w:szCs w:val="24"/>
        </w:rPr>
        <w:t xml:space="preserve"> </w:t>
      </w:r>
      <w:proofErr w:type="spellStart"/>
      <w:r w:rsidRPr="00DA3E84">
        <w:rPr>
          <w:rFonts w:cs="Times New Roman"/>
          <w:iCs/>
          <w:color w:val="231F20"/>
          <w:szCs w:val="24"/>
        </w:rPr>
        <w:t>golongan</w:t>
      </w:r>
      <w:proofErr w:type="spellEnd"/>
      <w:r w:rsidRPr="00DA3E84">
        <w:rPr>
          <w:rFonts w:cs="Times New Roman"/>
          <w:iCs/>
          <w:color w:val="231F20"/>
          <w:szCs w:val="24"/>
        </w:rPr>
        <w:t xml:space="preserve"> </w:t>
      </w:r>
      <w:proofErr w:type="spellStart"/>
      <w:r w:rsidRPr="00DA3E84">
        <w:rPr>
          <w:rFonts w:cs="Times New Roman"/>
          <w:iCs/>
          <w:color w:val="231F20"/>
          <w:szCs w:val="24"/>
        </w:rPr>
        <w:t>larangan</w:t>
      </w:r>
      <w:proofErr w:type="spellEnd"/>
      <w:r w:rsidRPr="00DA3E84">
        <w:rPr>
          <w:rFonts w:cs="Times New Roman"/>
          <w:iCs/>
          <w:color w:val="231F20"/>
          <w:szCs w:val="24"/>
        </w:rPr>
        <w:t xml:space="preserve"> </w:t>
      </w:r>
      <w:proofErr w:type="spellStart"/>
      <w:r w:rsidRPr="00DA3E84">
        <w:rPr>
          <w:rFonts w:cs="Times New Roman"/>
          <w:iCs/>
          <w:color w:val="231F20"/>
          <w:szCs w:val="24"/>
        </w:rPr>
        <w:t>menikahi</w:t>
      </w:r>
      <w:proofErr w:type="spellEnd"/>
      <w:r w:rsidRPr="00DA3E84">
        <w:rPr>
          <w:rFonts w:cs="Times New Roman"/>
          <w:iCs/>
          <w:color w:val="231F20"/>
          <w:szCs w:val="24"/>
        </w:rPr>
        <w:t xml:space="preserve"> </w:t>
      </w:r>
      <w:proofErr w:type="spellStart"/>
      <w:r w:rsidRPr="00DA3E84">
        <w:rPr>
          <w:rFonts w:cs="Times New Roman"/>
          <w:iCs/>
          <w:color w:val="231F20"/>
          <w:szCs w:val="24"/>
        </w:rPr>
        <w:t>wanita</w:t>
      </w:r>
      <w:proofErr w:type="spellEnd"/>
      <w:r w:rsidRPr="00DA3E84">
        <w:rPr>
          <w:rFonts w:cs="Times New Roman"/>
          <w:iCs/>
          <w:color w:val="231F20"/>
          <w:szCs w:val="24"/>
        </w:rPr>
        <w:t xml:space="preserve"> </w:t>
      </w:r>
      <w:proofErr w:type="spellStart"/>
      <w:r w:rsidRPr="00DA3E84">
        <w:rPr>
          <w:rFonts w:cs="Times New Roman"/>
          <w:iCs/>
          <w:color w:val="231F20"/>
          <w:szCs w:val="24"/>
        </w:rPr>
        <w:t>musyrik</w:t>
      </w:r>
      <w:proofErr w:type="spellEnd"/>
      <w:r w:rsidRPr="00DA3E84">
        <w:rPr>
          <w:rFonts w:cs="Times New Roman"/>
          <w:iCs/>
          <w:color w:val="231F20"/>
          <w:szCs w:val="24"/>
        </w:rPr>
        <w:t xml:space="preserve"> dan kafir.</w:t>
      </w:r>
    </w:p>
    <w:p w14:paraId="0B3C5C30" w14:textId="1BD03859" w:rsidR="00EE034D" w:rsidRDefault="00EE034D" w:rsidP="00DA3E84">
      <w:pPr>
        <w:ind w:firstLine="720"/>
        <w:jc w:val="both"/>
      </w:pPr>
      <w:proofErr w:type="spellStart"/>
      <w:r w:rsidRPr="00DA3E84">
        <w:rPr>
          <w:rFonts w:asciiTheme="majorBidi" w:eastAsia="Times New Roman" w:hAnsiTheme="majorBidi" w:cstheme="majorBidi"/>
          <w:szCs w:val="24"/>
        </w:rPr>
        <w:t>Untuk</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kontek</w:t>
      </w:r>
      <w:proofErr w:type="spellEnd"/>
      <w:r w:rsidRPr="00DA3E84">
        <w:rPr>
          <w:rFonts w:asciiTheme="majorBidi" w:eastAsia="Times New Roman" w:hAnsiTheme="majorBidi" w:cstheme="majorBidi"/>
          <w:szCs w:val="24"/>
        </w:rPr>
        <w:t xml:space="preserve"> Indonesia </w:t>
      </w:r>
      <w:proofErr w:type="spellStart"/>
      <w:r w:rsidRPr="00DA3E84">
        <w:rPr>
          <w:rFonts w:asciiTheme="majorBidi" w:eastAsia="Times New Roman" w:hAnsiTheme="majorBidi" w:cstheme="majorBidi"/>
          <w:szCs w:val="24"/>
        </w:rPr>
        <w:t>sendiri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Majelis</w:t>
      </w:r>
      <w:proofErr w:type="spellEnd"/>
      <w:r w:rsidRPr="00DA3E84">
        <w:rPr>
          <w:rFonts w:asciiTheme="majorBidi" w:eastAsia="Times New Roman" w:hAnsiTheme="majorBidi" w:cstheme="majorBidi"/>
          <w:szCs w:val="24"/>
        </w:rPr>
        <w:t xml:space="preserve"> Ulama Indonesia </w:t>
      </w:r>
      <w:proofErr w:type="spellStart"/>
      <w:r w:rsidRPr="00DA3E84">
        <w:rPr>
          <w:rFonts w:asciiTheme="majorBidi" w:eastAsia="Times New Roman" w:hAnsiTheme="majorBidi" w:cstheme="majorBidi"/>
          <w:szCs w:val="24"/>
        </w:rPr>
        <w:t>telah</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mengeluarkan</w:t>
      </w:r>
      <w:proofErr w:type="spellEnd"/>
      <w:r w:rsidRPr="00DA3E84">
        <w:rPr>
          <w:rFonts w:asciiTheme="majorBidi" w:eastAsia="Times New Roman" w:hAnsiTheme="majorBidi" w:cstheme="majorBidi"/>
          <w:szCs w:val="24"/>
        </w:rPr>
        <w:t xml:space="preserve"> Fatwa </w:t>
      </w:r>
      <w:proofErr w:type="spellStart"/>
      <w:r w:rsidRPr="00DA3E84">
        <w:rPr>
          <w:rFonts w:asciiTheme="majorBidi" w:eastAsia="Times New Roman" w:hAnsiTheme="majorBidi" w:cstheme="majorBidi"/>
          <w:szCs w:val="24"/>
        </w:rPr>
        <w:t>tentang</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keharaman</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bagi</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umat</w:t>
      </w:r>
      <w:proofErr w:type="spellEnd"/>
      <w:r w:rsidRPr="00DA3E84">
        <w:rPr>
          <w:rFonts w:asciiTheme="majorBidi" w:eastAsia="Times New Roman" w:hAnsiTheme="majorBidi" w:cstheme="majorBidi"/>
          <w:szCs w:val="24"/>
        </w:rPr>
        <w:t xml:space="preserve"> Islam </w:t>
      </w:r>
      <w:proofErr w:type="spellStart"/>
      <w:r w:rsidRPr="00DA3E84">
        <w:rPr>
          <w:rFonts w:asciiTheme="majorBidi" w:eastAsia="Times New Roman" w:hAnsiTheme="majorBidi" w:cstheme="majorBidi"/>
          <w:szCs w:val="24"/>
        </w:rPr>
        <w:t>baik</w:t>
      </w:r>
      <w:proofErr w:type="spellEnd"/>
      <w:r w:rsidRPr="00DA3E84">
        <w:rPr>
          <w:rFonts w:asciiTheme="majorBidi" w:eastAsia="Times New Roman" w:hAnsiTheme="majorBidi" w:cstheme="majorBidi"/>
          <w:szCs w:val="24"/>
        </w:rPr>
        <w:t xml:space="preserve"> </w:t>
      </w:r>
      <w:proofErr w:type="spellStart"/>
      <w:r w:rsidRPr="00DA3E84">
        <w:rPr>
          <w:rFonts w:asciiTheme="majorBidi" w:eastAsia="Times New Roman" w:hAnsiTheme="majorBidi" w:cstheme="majorBidi"/>
          <w:szCs w:val="24"/>
        </w:rPr>
        <w:t>laki-</w:t>
      </w:r>
      <w:r>
        <w:t>laki</w:t>
      </w:r>
      <w:proofErr w:type="spellEnd"/>
      <w:r>
        <w:t xml:space="preserve"> dan </w:t>
      </w:r>
      <w:proofErr w:type="spellStart"/>
      <w:r>
        <w:t>perempuan</w:t>
      </w:r>
      <w:proofErr w:type="spellEnd"/>
      <w:r>
        <w:t xml:space="preserve"> </w:t>
      </w:r>
      <w:proofErr w:type="spellStart"/>
      <w:r>
        <w:t>untuk</w:t>
      </w:r>
      <w:proofErr w:type="spellEnd"/>
      <w:r>
        <w:t xml:space="preserve"> </w:t>
      </w:r>
      <w:proofErr w:type="spellStart"/>
      <w:r>
        <w:t>menikahi</w:t>
      </w:r>
      <w:proofErr w:type="spellEnd"/>
      <w:r>
        <w:t xml:space="preserve"> </w:t>
      </w:r>
      <w:proofErr w:type="spellStart"/>
      <w:r>
        <w:t>wanita</w:t>
      </w:r>
      <w:proofErr w:type="spellEnd"/>
      <w:r>
        <w:t xml:space="preserve"> dan </w:t>
      </w:r>
      <w:proofErr w:type="spellStart"/>
      <w:r>
        <w:t>laki-laki</w:t>
      </w:r>
      <w:proofErr w:type="spellEnd"/>
      <w:r>
        <w:t xml:space="preserve"> non- </w:t>
      </w:r>
      <w:proofErr w:type="spellStart"/>
      <w:r>
        <w:t>muslim</w:t>
      </w:r>
      <w:proofErr w:type="spellEnd"/>
      <w:r>
        <w:t xml:space="preserve"> </w:t>
      </w:r>
      <w:proofErr w:type="spellStart"/>
      <w:r>
        <w:t>baik</w:t>
      </w:r>
      <w:proofErr w:type="spellEnd"/>
      <w:r>
        <w:t xml:space="preserve"> </w:t>
      </w:r>
      <w:proofErr w:type="spellStart"/>
      <w:r>
        <w:t>mereka</w:t>
      </w:r>
      <w:proofErr w:type="spellEnd"/>
      <w:r>
        <w:t xml:space="preserve"> yang Ahli Kitab </w:t>
      </w:r>
      <w:proofErr w:type="spellStart"/>
      <w:r>
        <w:t>maupun</w:t>
      </w:r>
      <w:proofErr w:type="spellEnd"/>
      <w:r>
        <w:t xml:space="preserve"> </w:t>
      </w:r>
      <w:proofErr w:type="spellStart"/>
      <w:r>
        <w:t>tidak</w:t>
      </w:r>
      <w:proofErr w:type="spellEnd"/>
      <w:r>
        <w:t xml:space="preserve">. </w:t>
      </w:r>
      <w:r w:rsidRPr="00DA3E84">
        <w:rPr>
          <w:rFonts w:cs="Times New Roman"/>
          <w:color w:val="000000"/>
          <w:szCs w:val="24"/>
        </w:rPr>
        <w:t xml:space="preserve">Fatwa MUI </w:t>
      </w:r>
      <w:proofErr w:type="spellStart"/>
      <w:r w:rsidRPr="00DA3E84">
        <w:rPr>
          <w:rFonts w:cs="Times New Roman"/>
          <w:color w:val="000000"/>
          <w:szCs w:val="24"/>
        </w:rPr>
        <w:t>ini</w:t>
      </w:r>
      <w:proofErr w:type="spellEnd"/>
      <w:r w:rsidRPr="00DA3E84">
        <w:rPr>
          <w:rFonts w:cs="Times New Roman"/>
          <w:color w:val="000000"/>
          <w:szCs w:val="24"/>
        </w:rPr>
        <w:t xml:space="preserve"> </w:t>
      </w:r>
      <w:proofErr w:type="spellStart"/>
      <w:r w:rsidRPr="00DA3E84">
        <w:rPr>
          <w:rFonts w:cs="Times New Roman"/>
          <w:color w:val="000000"/>
          <w:szCs w:val="24"/>
        </w:rPr>
        <w:t>menyatakan</w:t>
      </w:r>
      <w:proofErr w:type="spellEnd"/>
      <w:r w:rsidRPr="00DA3E84">
        <w:rPr>
          <w:rFonts w:cs="Times New Roman"/>
          <w:color w:val="000000"/>
          <w:szCs w:val="24"/>
        </w:rPr>
        <w:t xml:space="preserve"> </w:t>
      </w:r>
      <w:proofErr w:type="spellStart"/>
      <w:r>
        <w:t>setelah</w:t>
      </w:r>
      <w:proofErr w:type="spellEnd"/>
      <w:r>
        <w:t xml:space="preserve"> </w:t>
      </w:r>
      <w:proofErr w:type="spellStart"/>
      <w:r>
        <w:t>mempertimbangkan</w:t>
      </w:r>
      <w:proofErr w:type="spellEnd"/>
      <w:r>
        <w:t xml:space="preserve"> </w:t>
      </w:r>
      <w:proofErr w:type="spellStart"/>
      <w:r>
        <w:t>bahwa</w:t>
      </w:r>
      <w:proofErr w:type="spellEnd"/>
      <w:r>
        <w:t xml:space="preserve"> </w:t>
      </w:r>
      <w:proofErr w:type="spellStart"/>
      <w:r>
        <w:t>perkawinan</w:t>
      </w:r>
      <w:proofErr w:type="spellEnd"/>
      <w:r>
        <w:t xml:space="preserve"> </w:t>
      </w:r>
      <w:proofErr w:type="spellStart"/>
      <w:r>
        <w:t>beda</w:t>
      </w:r>
      <w:proofErr w:type="spellEnd"/>
      <w:r>
        <w:t xml:space="preserve"> agama </w:t>
      </w:r>
      <w:proofErr w:type="spellStart"/>
      <w:r>
        <w:t>sering</w:t>
      </w:r>
      <w:proofErr w:type="spellEnd"/>
      <w:r>
        <w:t xml:space="preserve"> </w:t>
      </w:r>
      <w:proofErr w:type="spellStart"/>
      <w:r>
        <w:t>menimbulkan</w:t>
      </w:r>
      <w:proofErr w:type="spellEnd"/>
      <w:r>
        <w:t xml:space="preserve"> </w:t>
      </w:r>
      <w:proofErr w:type="spellStart"/>
      <w:r>
        <w:t>keresahan</w:t>
      </w:r>
      <w:proofErr w:type="spellEnd"/>
      <w:r>
        <w:t xml:space="preserve"> di </w:t>
      </w:r>
      <w:proofErr w:type="spellStart"/>
      <w:r>
        <w:t>tengah-tengah</w:t>
      </w:r>
      <w:proofErr w:type="spellEnd"/>
      <w:r>
        <w:t xml:space="preserve"> </w:t>
      </w:r>
      <w:proofErr w:type="spellStart"/>
      <w:r>
        <w:t>masyarakat</w:t>
      </w:r>
      <w:proofErr w:type="spellEnd"/>
      <w:r>
        <w:t xml:space="preserve">, </w:t>
      </w:r>
      <w:proofErr w:type="spellStart"/>
      <w:r>
        <w:t>mengundang</w:t>
      </w:r>
      <w:proofErr w:type="spellEnd"/>
      <w:r>
        <w:t xml:space="preserve"> </w:t>
      </w:r>
      <w:proofErr w:type="spellStart"/>
      <w:r>
        <w:t>perdebatan</w:t>
      </w:r>
      <w:proofErr w:type="spellEnd"/>
      <w:r>
        <w:t xml:space="preserve"> di </w:t>
      </w:r>
      <w:proofErr w:type="spellStart"/>
      <w:r>
        <w:t>antara</w:t>
      </w:r>
      <w:proofErr w:type="spellEnd"/>
      <w:r>
        <w:t xml:space="preserve"> </w:t>
      </w:r>
      <w:proofErr w:type="spellStart"/>
      <w:r>
        <w:t>sesama</w:t>
      </w:r>
      <w:proofErr w:type="spellEnd"/>
      <w:r>
        <w:t xml:space="preserve"> </w:t>
      </w:r>
      <w:proofErr w:type="spellStart"/>
      <w:r>
        <w:t>umat</w:t>
      </w:r>
      <w:proofErr w:type="spellEnd"/>
      <w:r>
        <w:t xml:space="preserve"> Islam, </w:t>
      </w:r>
      <w:proofErr w:type="spellStart"/>
      <w:r>
        <w:t>memunculkan</w:t>
      </w:r>
      <w:proofErr w:type="spellEnd"/>
      <w:r>
        <w:t xml:space="preserve"> </w:t>
      </w:r>
      <w:proofErr w:type="spellStart"/>
      <w:r>
        <w:t>paham</w:t>
      </w:r>
      <w:proofErr w:type="spellEnd"/>
      <w:r>
        <w:t xml:space="preserve"> dan </w:t>
      </w:r>
      <w:proofErr w:type="spellStart"/>
      <w:r>
        <w:t>pemikiran</w:t>
      </w:r>
      <w:proofErr w:type="spellEnd"/>
      <w:r>
        <w:t xml:space="preserve"> yang </w:t>
      </w:r>
      <w:proofErr w:type="spellStart"/>
      <w:r>
        <w:t>membenarkan</w:t>
      </w:r>
      <w:proofErr w:type="spellEnd"/>
      <w:r>
        <w:t xml:space="preserve"> </w:t>
      </w:r>
      <w:proofErr w:type="spellStart"/>
      <w:r>
        <w:t>perkawinan</w:t>
      </w:r>
      <w:proofErr w:type="spellEnd"/>
      <w:r>
        <w:t xml:space="preserve"> </w:t>
      </w:r>
      <w:proofErr w:type="spellStart"/>
      <w:r>
        <w:t>beda</w:t>
      </w:r>
      <w:proofErr w:type="spellEnd"/>
      <w:r>
        <w:t xml:space="preserve"> agama </w:t>
      </w:r>
      <w:proofErr w:type="spellStart"/>
      <w:r>
        <w:t>dengan</w:t>
      </w:r>
      <w:proofErr w:type="spellEnd"/>
      <w:r>
        <w:t xml:space="preserve"> </w:t>
      </w:r>
      <w:proofErr w:type="spellStart"/>
      <w:r>
        <w:t>dalih</w:t>
      </w:r>
      <w:proofErr w:type="spellEnd"/>
      <w:r>
        <w:t xml:space="preserve"> </w:t>
      </w:r>
      <w:proofErr w:type="spellStart"/>
      <w:r>
        <w:t>Hak</w:t>
      </w:r>
      <w:proofErr w:type="spellEnd"/>
      <w:r>
        <w:t xml:space="preserve"> </w:t>
      </w:r>
      <w:proofErr w:type="spellStart"/>
      <w:r>
        <w:t>Asasi</w:t>
      </w:r>
      <w:proofErr w:type="spellEnd"/>
      <w:r>
        <w:t xml:space="preserve"> </w:t>
      </w:r>
      <w:proofErr w:type="spellStart"/>
      <w:r>
        <w:t>Manusia</w:t>
      </w:r>
      <w:proofErr w:type="spellEnd"/>
      <w:r>
        <w:t xml:space="preserve"> dan </w:t>
      </w:r>
      <w:proofErr w:type="spellStart"/>
      <w:r>
        <w:t>kemaslahatan</w:t>
      </w:r>
      <w:proofErr w:type="spellEnd"/>
      <w:r>
        <w:t xml:space="preserve">, </w:t>
      </w:r>
      <w:proofErr w:type="spellStart"/>
      <w:r>
        <w:t>maka</w:t>
      </w:r>
      <w:proofErr w:type="spellEnd"/>
      <w:r>
        <w:t xml:space="preserve"> </w:t>
      </w:r>
      <w:proofErr w:type="spellStart"/>
      <w:r>
        <w:t>dengan</w:t>
      </w:r>
      <w:proofErr w:type="spellEnd"/>
      <w:r>
        <w:t xml:space="preserve"> </w:t>
      </w:r>
      <w:proofErr w:type="spellStart"/>
      <w:r>
        <w:t>bersandarkan</w:t>
      </w:r>
      <w:proofErr w:type="spellEnd"/>
      <w:r>
        <w:t xml:space="preserve"> pada </w:t>
      </w:r>
      <w:proofErr w:type="spellStart"/>
      <w:r>
        <w:t>Alqur`an</w:t>
      </w:r>
      <w:proofErr w:type="spellEnd"/>
      <w:r>
        <w:t xml:space="preserve">, </w:t>
      </w:r>
      <w:proofErr w:type="spellStart"/>
      <w:r>
        <w:t>hadis</w:t>
      </w:r>
      <w:proofErr w:type="spellEnd"/>
      <w:r>
        <w:t xml:space="preserve"> Nabi SAW, </w:t>
      </w:r>
      <w:proofErr w:type="spellStart"/>
      <w:r>
        <w:t>kaidah</w:t>
      </w:r>
      <w:proofErr w:type="spellEnd"/>
      <w:r>
        <w:t xml:space="preserve"> </w:t>
      </w:r>
      <w:proofErr w:type="spellStart"/>
      <w:r>
        <w:t>fikih</w:t>
      </w:r>
      <w:proofErr w:type="spellEnd"/>
      <w:r>
        <w:t xml:space="preserve">: </w:t>
      </w:r>
      <w:proofErr w:type="spellStart"/>
      <w:r w:rsidRPr="00DA3E84">
        <w:rPr>
          <w:i/>
        </w:rPr>
        <w:t>dar`u</w:t>
      </w:r>
      <w:proofErr w:type="spellEnd"/>
      <w:r w:rsidRPr="00DA3E84">
        <w:rPr>
          <w:i/>
        </w:rPr>
        <w:t xml:space="preserve"> al-</w:t>
      </w:r>
      <w:proofErr w:type="spellStart"/>
      <w:r w:rsidRPr="00DA3E84">
        <w:rPr>
          <w:i/>
        </w:rPr>
        <w:t>mafasid</w:t>
      </w:r>
      <w:proofErr w:type="spellEnd"/>
      <w:r w:rsidRPr="00DA3E84">
        <w:rPr>
          <w:i/>
        </w:rPr>
        <w:t xml:space="preserve"> muqaddam ‘ala </w:t>
      </w:r>
      <w:proofErr w:type="spellStart"/>
      <w:r w:rsidRPr="00DA3E84">
        <w:rPr>
          <w:i/>
        </w:rPr>
        <w:t>jalb</w:t>
      </w:r>
      <w:proofErr w:type="spellEnd"/>
      <w:r w:rsidRPr="00DA3E84">
        <w:rPr>
          <w:i/>
        </w:rPr>
        <w:t xml:space="preserve"> al-</w:t>
      </w:r>
      <w:proofErr w:type="spellStart"/>
      <w:r w:rsidRPr="00DA3E84">
        <w:rPr>
          <w:i/>
        </w:rPr>
        <w:t>mashalih</w:t>
      </w:r>
      <w:proofErr w:type="spellEnd"/>
      <w:r w:rsidRPr="00DA3E84">
        <w:rPr>
          <w:i/>
        </w:rPr>
        <w:t xml:space="preserve">, </w:t>
      </w:r>
      <w:r>
        <w:t xml:space="preserve">dan </w:t>
      </w:r>
      <w:proofErr w:type="spellStart"/>
      <w:r>
        <w:t>kaidah</w:t>
      </w:r>
      <w:proofErr w:type="spellEnd"/>
      <w:r>
        <w:t xml:space="preserve"> </w:t>
      </w:r>
      <w:proofErr w:type="spellStart"/>
      <w:r w:rsidRPr="00DA3E84">
        <w:rPr>
          <w:i/>
        </w:rPr>
        <w:t>sadd</w:t>
      </w:r>
      <w:proofErr w:type="spellEnd"/>
      <w:r w:rsidRPr="00DA3E84">
        <w:rPr>
          <w:i/>
        </w:rPr>
        <w:t xml:space="preserve"> adz-</w:t>
      </w:r>
      <w:proofErr w:type="spellStart"/>
      <w:r w:rsidRPr="00DA3E84">
        <w:rPr>
          <w:i/>
        </w:rPr>
        <w:t>dzari‘ah</w:t>
      </w:r>
      <w:proofErr w:type="spellEnd"/>
      <w:r>
        <w:t xml:space="preserve">, </w:t>
      </w:r>
      <w:proofErr w:type="spellStart"/>
      <w:r>
        <w:t>maka</w:t>
      </w:r>
      <w:proofErr w:type="spellEnd"/>
      <w:r>
        <w:t xml:space="preserve"> MUI </w:t>
      </w:r>
      <w:proofErr w:type="spellStart"/>
      <w:r>
        <w:t>menetapkan</w:t>
      </w:r>
      <w:proofErr w:type="spellEnd"/>
      <w:r>
        <w:t xml:space="preserve"> </w:t>
      </w:r>
      <w:proofErr w:type="spellStart"/>
      <w:r>
        <w:t>bahwa</w:t>
      </w:r>
      <w:proofErr w:type="spellEnd"/>
      <w:r>
        <w:t xml:space="preserve"> </w:t>
      </w:r>
      <w:proofErr w:type="spellStart"/>
      <w:r>
        <w:t>perkawinan</w:t>
      </w:r>
      <w:proofErr w:type="spellEnd"/>
      <w:r>
        <w:t xml:space="preserve"> </w:t>
      </w:r>
      <w:proofErr w:type="spellStart"/>
      <w:r>
        <w:t>laki-laki</w:t>
      </w:r>
      <w:proofErr w:type="spellEnd"/>
      <w:r>
        <w:t xml:space="preserve"> </w:t>
      </w:r>
      <w:proofErr w:type="spellStart"/>
      <w:r>
        <w:t>muslim</w:t>
      </w:r>
      <w:proofErr w:type="spellEnd"/>
      <w:r>
        <w:t xml:space="preserve"> </w:t>
      </w:r>
      <w:proofErr w:type="spellStart"/>
      <w:r>
        <w:t>dengan</w:t>
      </w:r>
      <w:proofErr w:type="spellEnd"/>
      <w:r>
        <w:t xml:space="preserve"> </w:t>
      </w:r>
      <w:proofErr w:type="spellStart"/>
      <w:r>
        <w:t>wanita</w:t>
      </w:r>
      <w:proofErr w:type="spellEnd"/>
      <w:r>
        <w:t xml:space="preserve"> </w:t>
      </w:r>
      <w:proofErr w:type="spellStart"/>
      <w:r>
        <w:t>ahli</w:t>
      </w:r>
      <w:proofErr w:type="spellEnd"/>
      <w:r>
        <w:t xml:space="preserve"> </w:t>
      </w:r>
      <w:r>
        <w:lastRenderedPageBreak/>
        <w:t xml:space="preserve">kitab </w:t>
      </w:r>
      <w:proofErr w:type="spellStart"/>
      <w:r>
        <w:t>adalah</w:t>
      </w:r>
      <w:proofErr w:type="spellEnd"/>
      <w:r>
        <w:t xml:space="preserve"> haram dan </w:t>
      </w:r>
      <w:proofErr w:type="spellStart"/>
      <w:r>
        <w:t>tidak</w:t>
      </w:r>
      <w:proofErr w:type="spellEnd"/>
      <w:r>
        <w:t xml:space="preserve"> </w:t>
      </w:r>
      <w:proofErr w:type="spellStart"/>
      <w:r>
        <w:t>sah</w:t>
      </w:r>
      <w:proofErr w:type="spellEnd"/>
      <w:r>
        <w:t>.</w:t>
      </w:r>
      <w:r w:rsidR="00DA3E84">
        <w:t xml:space="preserve"> </w:t>
      </w:r>
      <w:r>
        <w:t xml:space="preserve">Fatwa MUI </w:t>
      </w:r>
      <w:proofErr w:type="spellStart"/>
      <w:r>
        <w:t>ini</w:t>
      </w:r>
      <w:proofErr w:type="spellEnd"/>
      <w:r>
        <w:t xml:space="preserve"> </w:t>
      </w:r>
      <w:proofErr w:type="spellStart"/>
      <w:r>
        <w:t>masih</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sumber</w:t>
      </w:r>
      <w:proofErr w:type="spellEnd"/>
      <w:r>
        <w:t xml:space="preserve"> </w:t>
      </w:r>
      <w:proofErr w:type="spellStart"/>
      <w:r>
        <w:t>hukum</w:t>
      </w:r>
      <w:proofErr w:type="spellEnd"/>
      <w:r>
        <w:t xml:space="preserve"> </w:t>
      </w:r>
      <w:proofErr w:type="spellStart"/>
      <w:r>
        <w:t>keluarga</w:t>
      </w:r>
      <w:proofErr w:type="spellEnd"/>
      <w:r>
        <w:t xml:space="preserve"> Islam di Indonesia </w:t>
      </w:r>
      <w:proofErr w:type="spellStart"/>
      <w:r>
        <w:t>yakni</w:t>
      </w:r>
      <w:proofErr w:type="spellEnd"/>
      <w:r>
        <w:t xml:space="preserve"> UU No. 1 </w:t>
      </w:r>
      <w:proofErr w:type="spellStart"/>
      <w:r>
        <w:t>Tahun</w:t>
      </w:r>
      <w:proofErr w:type="spellEnd"/>
      <w:r>
        <w:t xml:space="preserve"> 1974 </w:t>
      </w:r>
      <w:proofErr w:type="spellStart"/>
      <w:r>
        <w:t>Tentang</w:t>
      </w:r>
      <w:proofErr w:type="spellEnd"/>
      <w:r>
        <w:t xml:space="preserve"> </w:t>
      </w:r>
      <w:proofErr w:type="spellStart"/>
      <w:r>
        <w:t>Perkawinan</w:t>
      </w:r>
      <w:proofErr w:type="spellEnd"/>
      <w:r>
        <w:t xml:space="preserve"> dan </w:t>
      </w:r>
      <w:proofErr w:type="spellStart"/>
      <w:r>
        <w:t>Kompilasi</w:t>
      </w:r>
      <w:proofErr w:type="spellEnd"/>
      <w:r>
        <w:t xml:space="preserve"> Hukum Islam. Agar </w:t>
      </w:r>
      <w:proofErr w:type="spellStart"/>
      <w:r>
        <w:t>lebih</w:t>
      </w:r>
      <w:proofErr w:type="spellEnd"/>
      <w:r>
        <w:t xml:space="preserve"> </w:t>
      </w:r>
      <w:proofErr w:type="spellStart"/>
      <w:r>
        <w:t>kuat</w:t>
      </w:r>
      <w:proofErr w:type="spellEnd"/>
      <w:r>
        <w:t xml:space="preserve"> </w:t>
      </w:r>
      <w:proofErr w:type="spellStart"/>
      <w:r>
        <w:t>lagi</w:t>
      </w:r>
      <w:proofErr w:type="spellEnd"/>
      <w:r>
        <w:t xml:space="preserve">, </w:t>
      </w:r>
      <w:proofErr w:type="spellStart"/>
      <w:r>
        <w:t>diharapkan</w:t>
      </w:r>
      <w:proofErr w:type="spellEnd"/>
      <w:r>
        <w:t xml:space="preserve"> KHI </w:t>
      </w:r>
      <w:proofErr w:type="spellStart"/>
      <w:r>
        <w:t>akan</w:t>
      </w:r>
      <w:proofErr w:type="spellEnd"/>
      <w:r>
        <w:t xml:space="preserve"> </w:t>
      </w:r>
      <w:proofErr w:type="spellStart"/>
      <w:r>
        <w:t>dapat</w:t>
      </w:r>
      <w:proofErr w:type="spellEnd"/>
      <w:r>
        <w:t xml:space="preserve"> </w:t>
      </w:r>
      <w:proofErr w:type="spellStart"/>
      <w:r>
        <w:t>dijadikan</w:t>
      </w:r>
      <w:proofErr w:type="spellEnd"/>
      <w:r>
        <w:t xml:space="preserve"> </w:t>
      </w:r>
      <w:proofErr w:type="spellStart"/>
      <w:r>
        <w:t>Undang-undang</w:t>
      </w:r>
      <w:proofErr w:type="spellEnd"/>
      <w:r>
        <w:t xml:space="preserve"> agar </w:t>
      </w:r>
      <w:proofErr w:type="spellStart"/>
      <w:r>
        <w:t>kontoversi</w:t>
      </w:r>
      <w:proofErr w:type="spellEnd"/>
      <w:r>
        <w:t xml:space="preserve"> </w:t>
      </w:r>
      <w:proofErr w:type="spellStart"/>
      <w:r>
        <w:t>pernikahan</w:t>
      </w:r>
      <w:proofErr w:type="spellEnd"/>
      <w:r>
        <w:t xml:space="preserve"> </w:t>
      </w:r>
      <w:proofErr w:type="spellStart"/>
      <w:r>
        <w:t>beda</w:t>
      </w:r>
      <w:proofErr w:type="spellEnd"/>
      <w:r>
        <w:t xml:space="preserve"> agama di </w:t>
      </w:r>
      <w:proofErr w:type="spellStart"/>
      <w:r>
        <w:t>masyarakat</w:t>
      </w:r>
      <w:proofErr w:type="spellEnd"/>
      <w:r>
        <w:t xml:space="preserve"> </w:t>
      </w:r>
      <w:proofErr w:type="spellStart"/>
      <w:r>
        <w:t>bia</w:t>
      </w:r>
      <w:proofErr w:type="spellEnd"/>
      <w:r>
        <w:t xml:space="preserve"> </w:t>
      </w:r>
      <w:proofErr w:type="spellStart"/>
      <w:r>
        <w:t>diselesaikan</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hukum</w:t>
      </w:r>
      <w:proofErr w:type="spellEnd"/>
    </w:p>
    <w:p w14:paraId="58F701D9" w14:textId="61E0024B" w:rsidR="00DF50D3" w:rsidRPr="00DF50D3" w:rsidRDefault="00EE034D" w:rsidP="00DF50D3">
      <w:pPr>
        <w:pStyle w:val="ListParagraph"/>
        <w:jc w:val="center"/>
        <w:rPr>
          <w:b/>
        </w:rPr>
      </w:pPr>
      <w:r>
        <w:br w:type="column"/>
      </w:r>
      <w:r w:rsidRPr="00782E7C">
        <w:rPr>
          <w:b/>
          <w:lang w:val="id-ID"/>
        </w:rPr>
        <w:lastRenderedPageBreak/>
        <w:t>DAFTAR PUSTAKA</w:t>
      </w:r>
    </w:p>
    <w:p w14:paraId="170EC950" w14:textId="77777777" w:rsidR="00DF50D3" w:rsidRPr="00DF50D3" w:rsidRDefault="00DF50D3" w:rsidP="00DF50D3">
      <w:pPr>
        <w:pStyle w:val="FootnoteText"/>
        <w:jc w:val="both"/>
        <w:rPr>
          <w:sz w:val="24"/>
          <w:szCs w:val="24"/>
        </w:rPr>
      </w:pPr>
      <w:r w:rsidRPr="00DF50D3">
        <w:rPr>
          <w:sz w:val="24"/>
          <w:szCs w:val="24"/>
        </w:rPr>
        <w:t>‘</w:t>
      </w:r>
      <w:proofErr w:type="spellStart"/>
      <w:r w:rsidRPr="00DF50D3">
        <w:rPr>
          <w:sz w:val="24"/>
          <w:szCs w:val="24"/>
        </w:rPr>
        <w:t>Itr</w:t>
      </w:r>
      <w:proofErr w:type="spellEnd"/>
      <w:r w:rsidRPr="00DF50D3">
        <w:rPr>
          <w:sz w:val="24"/>
          <w:szCs w:val="24"/>
        </w:rPr>
        <w:t xml:space="preserve">, </w:t>
      </w:r>
      <w:proofErr w:type="spellStart"/>
      <w:r w:rsidRPr="00DF50D3">
        <w:rPr>
          <w:sz w:val="24"/>
          <w:szCs w:val="24"/>
        </w:rPr>
        <w:t>Nuruddin</w:t>
      </w:r>
      <w:proofErr w:type="spellEnd"/>
      <w:r>
        <w:rPr>
          <w:sz w:val="24"/>
          <w:szCs w:val="24"/>
        </w:rPr>
        <w:t>.</w:t>
      </w:r>
      <w:r w:rsidRPr="00DF50D3">
        <w:rPr>
          <w:sz w:val="24"/>
          <w:szCs w:val="24"/>
        </w:rPr>
        <w:t xml:space="preserve"> </w:t>
      </w:r>
      <w:r w:rsidRPr="00DF50D3">
        <w:rPr>
          <w:i/>
          <w:iCs/>
          <w:sz w:val="24"/>
          <w:szCs w:val="24"/>
        </w:rPr>
        <w:t>‘</w:t>
      </w:r>
      <w:proofErr w:type="spellStart"/>
      <w:r w:rsidRPr="00DF50D3">
        <w:rPr>
          <w:i/>
          <w:iCs/>
          <w:sz w:val="24"/>
          <w:szCs w:val="24"/>
        </w:rPr>
        <w:t>Ulum</w:t>
      </w:r>
      <w:proofErr w:type="spellEnd"/>
      <w:r w:rsidRPr="00DF50D3">
        <w:rPr>
          <w:i/>
          <w:iCs/>
          <w:sz w:val="24"/>
          <w:szCs w:val="24"/>
        </w:rPr>
        <w:t xml:space="preserve"> al-Qur’an</w:t>
      </w:r>
      <w:r w:rsidRPr="00DF50D3">
        <w:rPr>
          <w:sz w:val="24"/>
          <w:szCs w:val="24"/>
        </w:rPr>
        <w:t>, (</w:t>
      </w:r>
      <w:proofErr w:type="spellStart"/>
      <w:r w:rsidRPr="00DF50D3">
        <w:rPr>
          <w:sz w:val="24"/>
          <w:szCs w:val="24"/>
        </w:rPr>
        <w:t>Damaskus</w:t>
      </w:r>
      <w:proofErr w:type="spellEnd"/>
      <w:r w:rsidRPr="00DF50D3">
        <w:rPr>
          <w:sz w:val="24"/>
          <w:szCs w:val="24"/>
        </w:rPr>
        <w:t xml:space="preserve">: </w:t>
      </w:r>
      <w:proofErr w:type="spellStart"/>
      <w:r w:rsidRPr="00DF50D3">
        <w:rPr>
          <w:sz w:val="24"/>
          <w:szCs w:val="24"/>
        </w:rPr>
        <w:t>Mathba’ah</w:t>
      </w:r>
      <w:proofErr w:type="spellEnd"/>
      <w:r w:rsidRPr="00DF50D3">
        <w:rPr>
          <w:sz w:val="24"/>
          <w:szCs w:val="24"/>
        </w:rPr>
        <w:t xml:space="preserve"> ash- </w:t>
      </w:r>
      <w:proofErr w:type="spellStart"/>
      <w:r w:rsidRPr="00DF50D3">
        <w:rPr>
          <w:sz w:val="24"/>
          <w:szCs w:val="24"/>
        </w:rPr>
        <w:t>Shabah</w:t>
      </w:r>
      <w:proofErr w:type="spellEnd"/>
      <w:r w:rsidRPr="00DF50D3">
        <w:rPr>
          <w:sz w:val="24"/>
          <w:szCs w:val="24"/>
        </w:rPr>
        <w:t>, 1414 H/1993 M)</w:t>
      </w:r>
    </w:p>
    <w:p w14:paraId="41FD037A" w14:textId="77777777" w:rsidR="00DF50D3" w:rsidRDefault="00DF50D3" w:rsidP="00DF50D3">
      <w:pPr>
        <w:pStyle w:val="FootnoteText"/>
        <w:jc w:val="both"/>
        <w:rPr>
          <w:sz w:val="24"/>
          <w:szCs w:val="24"/>
        </w:rPr>
      </w:pPr>
    </w:p>
    <w:p w14:paraId="2D4DAF9F" w14:textId="69C4E7C9" w:rsidR="00DF50D3" w:rsidRDefault="00DF50D3" w:rsidP="00DF50D3">
      <w:pPr>
        <w:pStyle w:val="FootnoteText"/>
        <w:jc w:val="both"/>
        <w:rPr>
          <w:sz w:val="24"/>
          <w:szCs w:val="24"/>
        </w:rPr>
      </w:pPr>
      <w:r w:rsidRPr="00815450">
        <w:rPr>
          <w:sz w:val="24"/>
          <w:szCs w:val="24"/>
        </w:rPr>
        <w:t>al-</w:t>
      </w:r>
      <w:proofErr w:type="spellStart"/>
      <w:r w:rsidRPr="00815450">
        <w:rPr>
          <w:sz w:val="24"/>
          <w:szCs w:val="24"/>
        </w:rPr>
        <w:t>Jasshas</w:t>
      </w:r>
      <w:proofErr w:type="spellEnd"/>
      <w:r w:rsidRPr="00815450">
        <w:rPr>
          <w:sz w:val="24"/>
          <w:szCs w:val="24"/>
        </w:rPr>
        <w:t xml:space="preserve">, Abu Bakar Ahmad bin Ali al-Razi.  </w:t>
      </w:r>
      <w:proofErr w:type="spellStart"/>
      <w:r w:rsidRPr="00815450">
        <w:rPr>
          <w:i/>
          <w:iCs/>
          <w:sz w:val="24"/>
          <w:szCs w:val="24"/>
        </w:rPr>
        <w:t>Ahkam</w:t>
      </w:r>
      <w:proofErr w:type="spellEnd"/>
      <w:r w:rsidRPr="00815450">
        <w:rPr>
          <w:i/>
          <w:iCs/>
          <w:sz w:val="24"/>
          <w:szCs w:val="24"/>
        </w:rPr>
        <w:t xml:space="preserve"> al-</w:t>
      </w:r>
      <w:proofErr w:type="gramStart"/>
      <w:r w:rsidRPr="00815450">
        <w:rPr>
          <w:i/>
          <w:iCs/>
          <w:sz w:val="24"/>
          <w:szCs w:val="24"/>
        </w:rPr>
        <w:t>Qur’an</w:t>
      </w:r>
      <w:r w:rsidRPr="00815450">
        <w:rPr>
          <w:sz w:val="24"/>
          <w:szCs w:val="24"/>
        </w:rPr>
        <w:t>,(</w:t>
      </w:r>
      <w:proofErr w:type="gramEnd"/>
      <w:r w:rsidRPr="00815450">
        <w:rPr>
          <w:sz w:val="24"/>
          <w:szCs w:val="24"/>
        </w:rPr>
        <w:t xml:space="preserve">Beirut: </w:t>
      </w:r>
      <w:proofErr w:type="spellStart"/>
      <w:r w:rsidRPr="00815450">
        <w:rPr>
          <w:sz w:val="24"/>
          <w:szCs w:val="24"/>
        </w:rPr>
        <w:t>Libanon</w:t>
      </w:r>
      <w:proofErr w:type="spellEnd"/>
      <w:r w:rsidRPr="00815450">
        <w:rPr>
          <w:sz w:val="24"/>
          <w:szCs w:val="24"/>
        </w:rPr>
        <w:t>: 1992).</w:t>
      </w:r>
    </w:p>
    <w:p w14:paraId="6ED36E77" w14:textId="77777777" w:rsidR="00DF50D3" w:rsidRDefault="00DF50D3" w:rsidP="00DF50D3">
      <w:pPr>
        <w:spacing w:line="240" w:lineRule="auto"/>
        <w:ind w:left="720" w:hanging="720"/>
        <w:jc w:val="both"/>
        <w:rPr>
          <w:szCs w:val="24"/>
          <w:lang w:val="id-ID"/>
        </w:rPr>
      </w:pPr>
    </w:p>
    <w:p w14:paraId="18572B06" w14:textId="361ADF2D" w:rsidR="00DF50D3" w:rsidRPr="00DF50D3" w:rsidRDefault="00DF50D3" w:rsidP="00DF50D3">
      <w:pPr>
        <w:spacing w:line="240" w:lineRule="auto"/>
        <w:ind w:left="720" w:hanging="720"/>
        <w:jc w:val="both"/>
        <w:rPr>
          <w:szCs w:val="24"/>
          <w:lang w:val="id-ID"/>
        </w:rPr>
      </w:pPr>
      <w:r>
        <w:rPr>
          <w:szCs w:val="24"/>
          <w:lang w:val="en-IN"/>
        </w:rPr>
        <w:t>a</w:t>
      </w:r>
      <w:r w:rsidRPr="001405AE">
        <w:rPr>
          <w:szCs w:val="24"/>
        </w:rPr>
        <w:t xml:space="preserve">l-Jaziri, </w:t>
      </w:r>
      <w:proofErr w:type="gramStart"/>
      <w:r w:rsidRPr="001405AE">
        <w:rPr>
          <w:szCs w:val="24"/>
        </w:rPr>
        <w:t>Abdurrahman</w:t>
      </w:r>
      <w:r w:rsidRPr="001405AE">
        <w:rPr>
          <w:szCs w:val="24"/>
          <w:lang w:val="id-ID"/>
        </w:rPr>
        <w:t>,</w:t>
      </w:r>
      <w:r w:rsidRPr="001405AE">
        <w:rPr>
          <w:i/>
          <w:iCs/>
          <w:szCs w:val="24"/>
        </w:rPr>
        <w:t>al</w:t>
      </w:r>
      <w:proofErr w:type="gramEnd"/>
      <w:r w:rsidRPr="001405AE">
        <w:rPr>
          <w:i/>
          <w:iCs/>
          <w:szCs w:val="24"/>
        </w:rPr>
        <w:t>-</w:t>
      </w:r>
      <w:proofErr w:type="spellStart"/>
      <w:r w:rsidRPr="001405AE">
        <w:rPr>
          <w:i/>
          <w:iCs/>
          <w:szCs w:val="24"/>
        </w:rPr>
        <w:t>Fiqh</w:t>
      </w:r>
      <w:proofErr w:type="spellEnd"/>
      <w:r w:rsidRPr="001405AE">
        <w:rPr>
          <w:i/>
          <w:iCs/>
          <w:szCs w:val="24"/>
        </w:rPr>
        <w:t xml:space="preserve"> ‘Ala </w:t>
      </w:r>
      <w:proofErr w:type="spellStart"/>
      <w:r w:rsidRPr="001405AE">
        <w:rPr>
          <w:i/>
          <w:iCs/>
          <w:szCs w:val="24"/>
        </w:rPr>
        <w:t>alMadzahib</w:t>
      </w:r>
      <w:proofErr w:type="spellEnd"/>
      <w:r w:rsidRPr="001405AE">
        <w:rPr>
          <w:i/>
          <w:iCs/>
          <w:szCs w:val="24"/>
        </w:rPr>
        <w:t xml:space="preserve"> al-</w:t>
      </w:r>
      <w:proofErr w:type="spellStart"/>
      <w:r w:rsidRPr="001405AE">
        <w:rPr>
          <w:i/>
          <w:iCs/>
          <w:szCs w:val="24"/>
        </w:rPr>
        <w:t>Arba’ah</w:t>
      </w:r>
      <w:proofErr w:type="spellEnd"/>
      <w:r w:rsidRPr="001405AE">
        <w:rPr>
          <w:szCs w:val="24"/>
        </w:rPr>
        <w:t xml:space="preserve">, (Beirut: Dar al </w:t>
      </w:r>
      <w:proofErr w:type="spellStart"/>
      <w:r w:rsidRPr="001405AE">
        <w:rPr>
          <w:szCs w:val="24"/>
        </w:rPr>
        <w:t>Fikr</w:t>
      </w:r>
      <w:proofErr w:type="spellEnd"/>
      <w:r w:rsidRPr="001405AE">
        <w:rPr>
          <w:szCs w:val="24"/>
        </w:rPr>
        <w:t>, t.th)</w:t>
      </w:r>
    </w:p>
    <w:p w14:paraId="08B59DB2" w14:textId="77777777" w:rsidR="00DF50D3" w:rsidRDefault="00DF50D3" w:rsidP="00DF50D3">
      <w:pPr>
        <w:pStyle w:val="FootnoteText"/>
        <w:jc w:val="both"/>
        <w:rPr>
          <w:sz w:val="24"/>
          <w:szCs w:val="24"/>
        </w:rPr>
      </w:pPr>
    </w:p>
    <w:p w14:paraId="631A4ADC" w14:textId="3FF081F0" w:rsidR="00DF50D3" w:rsidRDefault="00DF50D3" w:rsidP="00DF50D3">
      <w:pPr>
        <w:pStyle w:val="FootnoteText"/>
        <w:jc w:val="both"/>
        <w:rPr>
          <w:sz w:val="24"/>
          <w:szCs w:val="24"/>
        </w:rPr>
      </w:pPr>
      <w:r w:rsidRPr="00DF50D3">
        <w:rPr>
          <w:sz w:val="24"/>
          <w:szCs w:val="24"/>
        </w:rPr>
        <w:t xml:space="preserve">al-Kalbi, Ibnu </w:t>
      </w:r>
      <w:proofErr w:type="spellStart"/>
      <w:r w:rsidRPr="00DF50D3">
        <w:rPr>
          <w:sz w:val="24"/>
          <w:szCs w:val="24"/>
        </w:rPr>
        <w:t>Juzai</w:t>
      </w:r>
      <w:proofErr w:type="spellEnd"/>
      <w:r>
        <w:rPr>
          <w:i/>
          <w:iCs/>
          <w:sz w:val="24"/>
          <w:szCs w:val="24"/>
        </w:rPr>
        <w:t xml:space="preserve">. </w:t>
      </w:r>
      <w:r w:rsidRPr="00DF50D3">
        <w:rPr>
          <w:i/>
          <w:iCs/>
          <w:sz w:val="24"/>
          <w:szCs w:val="24"/>
        </w:rPr>
        <w:t>at-</w:t>
      </w:r>
      <w:proofErr w:type="spellStart"/>
      <w:r w:rsidRPr="00DF50D3">
        <w:rPr>
          <w:i/>
          <w:iCs/>
          <w:sz w:val="24"/>
          <w:szCs w:val="24"/>
        </w:rPr>
        <w:t>Tashil</w:t>
      </w:r>
      <w:proofErr w:type="spellEnd"/>
      <w:r w:rsidRPr="00DF50D3">
        <w:rPr>
          <w:i/>
          <w:iCs/>
          <w:sz w:val="24"/>
          <w:szCs w:val="24"/>
        </w:rPr>
        <w:t xml:space="preserve"> li ‘</w:t>
      </w:r>
      <w:proofErr w:type="spellStart"/>
      <w:r w:rsidRPr="00DF50D3">
        <w:rPr>
          <w:i/>
          <w:iCs/>
          <w:sz w:val="24"/>
          <w:szCs w:val="24"/>
        </w:rPr>
        <w:t>Ulum</w:t>
      </w:r>
      <w:proofErr w:type="spellEnd"/>
      <w:r w:rsidRPr="00DF50D3">
        <w:rPr>
          <w:i/>
          <w:iCs/>
          <w:sz w:val="24"/>
          <w:szCs w:val="24"/>
        </w:rPr>
        <w:t xml:space="preserve"> at-</w:t>
      </w:r>
      <w:proofErr w:type="spellStart"/>
      <w:r w:rsidRPr="00DF50D3">
        <w:rPr>
          <w:i/>
          <w:iCs/>
          <w:sz w:val="24"/>
          <w:szCs w:val="24"/>
        </w:rPr>
        <w:t>Tanzil</w:t>
      </w:r>
      <w:proofErr w:type="spellEnd"/>
      <w:r w:rsidRPr="00DF50D3">
        <w:rPr>
          <w:sz w:val="24"/>
          <w:szCs w:val="24"/>
        </w:rPr>
        <w:t>, (Beirut: Dar al-</w:t>
      </w:r>
      <w:proofErr w:type="spellStart"/>
      <w:r w:rsidRPr="00DF50D3">
        <w:rPr>
          <w:sz w:val="24"/>
          <w:szCs w:val="24"/>
        </w:rPr>
        <w:t>Fikr</w:t>
      </w:r>
      <w:proofErr w:type="spellEnd"/>
      <w:r w:rsidRPr="00DF50D3">
        <w:rPr>
          <w:sz w:val="24"/>
          <w:szCs w:val="24"/>
        </w:rPr>
        <w:t>, t.th)</w:t>
      </w:r>
      <w:r>
        <w:rPr>
          <w:sz w:val="24"/>
          <w:szCs w:val="24"/>
        </w:rPr>
        <w:t>.</w:t>
      </w:r>
    </w:p>
    <w:p w14:paraId="60382F34" w14:textId="77777777" w:rsidR="00DF50D3" w:rsidRDefault="00DF50D3" w:rsidP="00DF50D3">
      <w:pPr>
        <w:spacing w:line="240" w:lineRule="auto"/>
        <w:jc w:val="both"/>
        <w:rPr>
          <w:szCs w:val="24"/>
        </w:rPr>
      </w:pPr>
    </w:p>
    <w:p w14:paraId="02B6D748" w14:textId="3A6F7069" w:rsidR="00DF50D3" w:rsidRDefault="00DF50D3" w:rsidP="00DF50D3">
      <w:pPr>
        <w:spacing w:line="240" w:lineRule="auto"/>
        <w:jc w:val="both"/>
        <w:rPr>
          <w:szCs w:val="24"/>
        </w:rPr>
      </w:pPr>
      <w:r w:rsidRPr="00815450">
        <w:rPr>
          <w:szCs w:val="24"/>
        </w:rPr>
        <w:t>al-</w:t>
      </w:r>
      <w:proofErr w:type="spellStart"/>
      <w:r w:rsidRPr="00815450">
        <w:rPr>
          <w:szCs w:val="24"/>
        </w:rPr>
        <w:t>Maraghi</w:t>
      </w:r>
      <w:proofErr w:type="spellEnd"/>
      <w:r w:rsidRPr="00815450">
        <w:rPr>
          <w:szCs w:val="24"/>
        </w:rPr>
        <w:t xml:space="preserve">, Ahmad </w:t>
      </w:r>
      <w:proofErr w:type="spellStart"/>
      <w:r w:rsidRPr="00815450">
        <w:rPr>
          <w:szCs w:val="24"/>
        </w:rPr>
        <w:t>Mushtafa</w:t>
      </w:r>
      <w:proofErr w:type="spellEnd"/>
      <w:r w:rsidRPr="00815450">
        <w:rPr>
          <w:szCs w:val="24"/>
        </w:rPr>
        <w:t xml:space="preserve">. </w:t>
      </w:r>
      <w:proofErr w:type="spellStart"/>
      <w:r w:rsidRPr="00815450">
        <w:rPr>
          <w:i/>
          <w:iCs/>
          <w:szCs w:val="24"/>
        </w:rPr>
        <w:t>Tafisr</w:t>
      </w:r>
      <w:proofErr w:type="spellEnd"/>
      <w:r w:rsidRPr="00815450">
        <w:rPr>
          <w:i/>
          <w:iCs/>
          <w:szCs w:val="24"/>
        </w:rPr>
        <w:t xml:space="preserve"> al-</w:t>
      </w:r>
      <w:proofErr w:type="spellStart"/>
      <w:r w:rsidRPr="00815450">
        <w:rPr>
          <w:i/>
          <w:iCs/>
          <w:szCs w:val="24"/>
        </w:rPr>
        <w:t>Maraghi</w:t>
      </w:r>
      <w:proofErr w:type="spellEnd"/>
      <w:r w:rsidRPr="00815450">
        <w:rPr>
          <w:szCs w:val="24"/>
        </w:rPr>
        <w:t xml:space="preserve">, (Semarang: </w:t>
      </w:r>
      <w:proofErr w:type="spellStart"/>
      <w:r w:rsidRPr="00815450">
        <w:rPr>
          <w:szCs w:val="24"/>
        </w:rPr>
        <w:t>Toha</w:t>
      </w:r>
      <w:proofErr w:type="spellEnd"/>
      <w:r w:rsidRPr="00815450">
        <w:rPr>
          <w:szCs w:val="24"/>
        </w:rPr>
        <w:t xml:space="preserve"> Putra, 1984),</w:t>
      </w:r>
    </w:p>
    <w:p w14:paraId="1D14CCF9" w14:textId="77777777" w:rsidR="00DF50D3" w:rsidRDefault="00DF50D3" w:rsidP="00EE034D">
      <w:pPr>
        <w:spacing w:line="240" w:lineRule="auto"/>
        <w:ind w:left="720" w:hanging="720"/>
        <w:jc w:val="both"/>
        <w:rPr>
          <w:szCs w:val="24"/>
          <w:lang w:val="id-ID"/>
        </w:rPr>
      </w:pPr>
    </w:p>
    <w:p w14:paraId="3B6D9436" w14:textId="50EE1542" w:rsidR="00DF50D3" w:rsidRDefault="00DF50D3" w:rsidP="00EE034D">
      <w:pPr>
        <w:spacing w:line="240" w:lineRule="auto"/>
        <w:ind w:left="720" w:hanging="720"/>
        <w:jc w:val="both"/>
        <w:rPr>
          <w:szCs w:val="24"/>
          <w:lang w:val="id-ID"/>
        </w:rPr>
      </w:pPr>
      <w:r>
        <w:rPr>
          <w:szCs w:val="24"/>
          <w:lang w:val="en-IN"/>
        </w:rPr>
        <w:t>a</w:t>
      </w:r>
      <w:r w:rsidRPr="001405AE">
        <w:rPr>
          <w:szCs w:val="24"/>
        </w:rPr>
        <w:t>l-Mar</w:t>
      </w:r>
      <w:r w:rsidRPr="001405AE">
        <w:rPr>
          <w:szCs w:val="24"/>
          <w:lang w:val="id-ID"/>
        </w:rPr>
        <w:t>a</w:t>
      </w:r>
      <w:proofErr w:type="spellStart"/>
      <w:r w:rsidRPr="001405AE">
        <w:rPr>
          <w:szCs w:val="24"/>
        </w:rPr>
        <w:t>ghi</w:t>
      </w:r>
      <w:proofErr w:type="spellEnd"/>
      <w:r w:rsidRPr="001405AE">
        <w:rPr>
          <w:szCs w:val="24"/>
        </w:rPr>
        <w:t>, A</w:t>
      </w:r>
      <w:r w:rsidRPr="001405AE">
        <w:rPr>
          <w:szCs w:val="24"/>
          <w:lang w:val="id-ID"/>
        </w:rPr>
        <w:t>h</w:t>
      </w:r>
      <w:r w:rsidRPr="001405AE">
        <w:rPr>
          <w:szCs w:val="24"/>
        </w:rPr>
        <w:t xml:space="preserve">mad </w:t>
      </w:r>
      <w:proofErr w:type="spellStart"/>
      <w:proofErr w:type="gramStart"/>
      <w:r w:rsidRPr="001405AE">
        <w:rPr>
          <w:szCs w:val="24"/>
        </w:rPr>
        <w:t>Musthafa</w:t>
      </w:r>
      <w:proofErr w:type="spellEnd"/>
      <w:r w:rsidRPr="001405AE">
        <w:rPr>
          <w:szCs w:val="24"/>
          <w:lang w:val="id-ID"/>
        </w:rPr>
        <w:t>,</w:t>
      </w:r>
      <w:proofErr w:type="spellStart"/>
      <w:r w:rsidRPr="001405AE">
        <w:rPr>
          <w:i/>
          <w:iCs/>
          <w:szCs w:val="24"/>
        </w:rPr>
        <w:t>Tafs</w:t>
      </w:r>
      <w:proofErr w:type="spellEnd"/>
      <w:r w:rsidRPr="001405AE">
        <w:rPr>
          <w:i/>
          <w:iCs/>
          <w:szCs w:val="24"/>
          <w:lang w:val="id-ID"/>
        </w:rPr>
        <w:t>i</w:t>
      </w:r>
      <w:r w:rsidRPr="001405AE">
        <w:rPr>
          <w:i/>
          <w:iCs/>
          <w:szCs w:val="24"/>
        </w:rPr>
        <w:t>r</w:t>
      </w:r>
      <w:proofErr w:type="gramEnd"/>
      <w:r w:rsidRPr="001405AE">
        <w:rPr>
          <w:i/>
          <w:iCs/>
          <w:szCs w:val="24"/>
        </w:rPr>
        <w:t xml:space="preserve"> al-Mar</w:t>
      </w:r>
      <w:r w:rsidRPr="001405AE">
        <w:rPr>
          <w:i/>
          <w:iCs/>
          <w:szCs w:val="24"/>
          <w:lang w:val="id-ID"/>
        </w:rPr>
        <w:t>a</w:t>
      </w:r>
      <w:proofErr w:type="spellStart"/>
      <w:r w:rsidRPr="001405AE">
        <w:rPr>
          <w:i/>
          <w:iCs/>
          <w:szCs w:val="24"/>
        </w:rPr>
        <w:t>ghi</w:t>
      </w:r>
      <w:proofErr w:type="spellEnd"/>
      <w:r w:rsidRPr="001405AE">
        <w:rPr>
          <w:i/>
          <w:iCs/>
          <w:szCs w:val="24"/>
        </w:rPr>
        <w:t xml:space="preserve">, </w:t>
      </w:r>
      <w:r w:rsidRPr="001405AE">
        <w:rPr>
          <w:szCs w:val="24"/>
        </w:rPr>
        <w:t>(</w:t>
      </w:r>
      <w:proofErr w:type="spellStart"/>
      <w:r w:rsidRPr="001405AE">
        <w:rPr>
          <w:szCs w:val="24"/>
        </w:rPr>
        <w:t>Mesir</w:t>
      </w:r>
      <w:proofErr w:type="spellEnd"/>
      <w:r w:rsidRPr="001405AE">
        <w:rPr>
          <w:szCs w:val="24"/>
        </w:rPr>
        <w:t xml:space="preserve"> : </w:t>
      </w:r>
      <w:proofErr w:type="spellStart"/>
      <w:r w:rsidRPr="001405AE">
        <w:rPr>
          <w:szCs w:val="24"/>
        </w:rPr>
        <w:t>Mathba’ah</w:t>
      </w:r>
      <w:proofErr w:type="spellEnd"/>
      <w:r w:rsidRPr="001405AE">
        <w:rPr>
          <w:szCs w:val="24"/>
        </w:rPr>
        <w:t xml:space="preserve"> al</w:t>
      </w:r>
      <w:r w:rsidRPr="00A739F7">
        <w:rPr>
          <w:szCs w:val="24"/>
        </w:rPr>
        <w:t xml:space="preserve">- </w:t>
      </w:r>
      <w:proofErr w:type="spellStart"/>
      <w:r w:rsidRPr="00A739F7">
        <w:rPr>
          <w:szCs w:val="24"/>
        </w:rPr>
        <w:t>Halabiy</w:t>
      </w:r>
      <w:proofErr w:type="spellEnd"/>
      <w:r w:rsidRPr="001405AE">
        <w:rPr>
          <w:szCs w:val="24"/>
        </w:rPr>
        <w:t>, 1946)</w:t>
      </w:r>
    </w:p>
    <w:p w14:paraId="56C6855E" w14:textId="77777777" w:rsidR="00DF50D3" w:rsidRDefault="00DF50D3" w:rsidP="00DF50D3">
      <w:pPr>
        <w:spacing w:line="240" w:lineRule="auto"/>
        <w:jc w:val="both"/>
        <w:rPr>
          <w:szCs w:val="24"/>
          <w:lang w:val="en-IN"/>
        </w:rPr>
      </w:pPr>
    </w:p>
    <w:p w14:paraId="75DBB827" w14:textId="53895674" w:rsidR="00DF50D3" w:rsidRDefault="00DF50D3" w:rsidP="00DF50D3">
      <w:pPr>
        <w:spacing w:line="240" w:lineRule="auto"/>
        <w:jc w:val="both"/>
        <w:rPr>
          <w:szCs w:val="24"/>
          <w:lang w:val="id-ID"/>
        </w:rPr>
      </w:pPr>
      <w:r>
        <w:rPr>
          <w:szCs w:val="24"/>
          <w:lang w:val="en-IN"/>
        </w:rPr>
        <w:t>a</w:t>
      </w:r>
      <w:r w:rsidRPr="001405AE">
        <w:rPr>
          <w:szCs w:val="24"/>
          <w:lang w:val="id-ID"/>
        </w:rPr>
        <w:t xml:space="preserve">l-Qurthubi, Imam, </w:t>
      </w:r>
      <w:r w:rsidRPr="001405AE">
        <w:rPr>
          <w:i/>
          <w:szCs w:val="24"/>
          <w:lang w:val="id-ID"/>
        </w:rPr>
        <w:t>Al-Jami’ Lil-Ahkam Al-Quran</w:t>
      </w:r>
      <w:r w:rsidRPr="001405AE">
        <w:rPr>
          <w:szCs w:val="24"/>
          <w:lang w:val="id-ID"/>
        </w:rPr>
        <w:t xml:space="preserve">, Jilid III, (Beirut: Al-Resalah Publisher) </w:t>
      </w:r>
    </w:p>
    <w:p w14:paraId="62CC8154" w14:textId="77777777" w:rsidR="00DF50D3" w:rsidRDefault="00DF50D3" w:rsidP="00DF50D3">
      <w:pPr>
        <w:pStyle w:val="FootnoteText"/>
        <w:rPr>
          <w:sz w:val="24"/>
          <w:szCs w:val="24"/>
        </w:rPr>
      </w:pPr>
    </w:p>
    <w:p w14:paraId="0934AD87" w14:textId="18F75033" w:rsidR="00DF50D3" w:rsidRPr="00815450" w:rsidRDefault="00DF50D3" w:rsidP="00DF50D3">
      <w:pPr>
        <w:pStyle w:val="FootnoteText"/>
        <w:rPr>
          <w:sz w:val="24"/>
          <w:szCs w:val="24"/>
        </w:rPr>
      </w:pPr>
      <w:r>
        <w:rPr>
          <w:sz w:val="24"/>
          <w:szCs w:val="24"/>
        </w:rPr>
        <w:t>a</w:t>
      </w:r>
      <w:r w:rsidRPr="00815450">
        <w:rPr>
          <w:sz w:val="24"/>
          <w:szCs w:val="24"/>
        </w:rPr>
        <w:t>l-</w:t>
      </w:r>
      <w:proofErr w:type="spellStart"/>
      <w:r w:rsidRPr="00815450">
        <w:rPr>
          <w:sz w:val="24"/>
          <w:szCs w:val="24"/>
        </w:rPr>
        <w:t>Thabari</w:t>
      </w:r>
      <w:proofErr w:type="spellEnd"/>
      <w:r w:rsidRPr="00815450">
        <w:rPr>
          <w:sz w:val="24"/>
          <w:szCs w:val="24"/>
        </w:rPr>
        <w:t xml:space="preserve">, </w:t>
      </w:r>
      <w:r w:rsidRPr="00815450">
        <w:rPr>
          <w:i/>
          <w:iCs/>
          <w:sz w:val="24"/>
          <w:szCs w:val="24"/>
        </w:rPr>
        <w:t>Jami’ al-Bayan fi al-Qur’an</w:t>
      </w:r>
      <w:r w:rsidRPr="00815450">
        <w:rPr>
          <w:sz w:val="24"/>
          <w:szCs w:val="24"/>
        </w:rPr>
        <w:t>, (Beirut: Dar al-</w:t>
      </w:r>
      <w:proofErr w:type="spellStart"/>
      <w:r w:rsidRPr="00815450">
        <w:rPr>
          <w:sz w:val="24"/>
          <w:szCs w:val="24"/>
        </w:rPr>
        <w:t>Fikr</w:t>
      </w:r>
      <w:proofErr w:type="spellEnd"/>
      <w:r w:rsidRPr="00815450">
        <w:rPr>
          <w:sz w:val="24"/>
          <w:szCs w:val="24"/>
        </w:rPr>
        <w:t>, 1976).</w:t>
      </w:r>
    </w:p>
    <w:p w14:paraId="6009F93C" w14:textId="77777777" w:rsidR="00DF50D3" w:rsidRDefault="00DF50D3" w:rsidP="00EE034D">
      <w:pPr>
        <w:spacing w:line="240" w:lineRule="auto"/>
        <w:ind w:left="720" w:hanging="720"/>
        <w:jc w:val="both"/>
        <w:rPr>
          <w:szCs w:val="24"/>
        </w:rPr>
      </w:pPr>
    </w:p>
    <w:p w14:paraId="44F1C32C" w14:textId="1500F028" w:rsidR="00DF50D3" w:rsidRDefault="00DF50D3" w:rsidP="00EE034D">
      <w:pPr>
        <w:spacing w:line="240" w:lineRule="auto"/>
        <w:ind w:left="720" w:hanging="720"/>
        <w:jc w:val="both"/>
        <w:rPr>
          <w:szCs w:val="24"/>
          <w:lang w:val="id-ID"/>
        </w:rPr>
      </w:pPr>
      <w:r>
        <w:rPr>
          <w:szCs w:val="24"/>
        </w:rPr>
        <w:t>a</w:t>
      </w:r>
      <w:r w:rsidRPr="001405AE">
        <w:rPr>
          <w:szCs w:val="24"/>
        </w:rPr>
        <w:t>l-W</w:t>
      </w:r>
      <w:r w:rsidRPr="001405AE">
        <w:rPr>
          <w:szCs w:val="24"/>
          <w:lang w:val="id-ID"/>
        </w:rPr>
        <w:t>a</w:t>
      </w:r>
      <w:r w:rsidRPr="001405AE">
        <w:rPr>
          <w:szCs w:val="24"/>
        </w:rPr>
        <w:t>hid</w:t>
      </w:r>
      <w:r w:rsidRPr="001405AE">
        <w:rPr>
          <w:szCs w:val="24"/>
          <w:lang w:val="id-ID"/>
        </w:rPr>
        <w:t>i</w:t>
      </w:r>
      <w:r w:rsidRPr="001405AE">
        <w:rPr>
          <w:i/>
          <w:szCs w:val="24"/>
        </w:rPr>
        <w:t xml:space="preserve">, </w:t>
      </w:r>
      <w:proofErr w:type="spellStart"/>
      <w:r w:rsidRPr="001405AE">
        <w:rPr>
          <w:i/>
          <w:szCs w:val="24"/>
        </w:rPr>
        <w:t>Asb</w:t>
      </w:r>
      <w:proofErr w:type="spellEnd"/>
      <w:r w:rsidRPr="001405AE">
        <w:rPr>
          <w:i/>
          <w:szCs w:val="24"/>
          <w:lang w:val="id-ID"/>
        </w:rPr>
        <w:t>a</w:t>
      </w:r>
      <w:r w:rsidRPr="001405AE">
        <w:rPr>
          <w:i/>
          <w:szCs w:val="24"/>
        </w:rPr>
        <w:t xml:space="preserve">b </w:t>
      </w:r>
      <w:proofErr w:type="spellStart"/>
      <w:r w:rsidRPr="001405AE">
        <w:rPr>
          <w:i/>
          <w:szCs w:val="24"/>
        </w:rPr>
        <w:t>Nuzl</w:t>
      </w:r>
      <w:proofErr w:type="spellEnd"/>
      <w:r w:rsidRPr="001405AE">
        <w:rPr>
          <w:i/>
          <w:szCs w:val="24"/>
        </w:rPr>
        <w:t xml:space="preserve"> al-Quran</w:t>
      </w:r>
      <w:r w:rsidRPr="001405AE">
        <w:rPr>
          <w:szCs w:val="24"/>
        </w:rPr>
        <w:t>, cet. 1 (Beirut: Dar al-</w:t>
      </w:r>
      <w:proofErr w:type="spellStart"/>
      <w:r w:rsidRPr="001405AE">
        <w:rPr>
          <w:szCs w:val="24"/>
        </w:rPr>
        <w:t>Kutub</w:t>
      </w:r>
      <w:proofErr w:type="spellEnd"/>
      <w:r w:rsidRPr="001405AE">
        <w:rPr>
          <w:szCs w:val="24"/>
        </w:rPr>
        <w:t xml:space="preserve"> al-Ilmiyah,1991)</w:t>
      </w:r>
    </w:p>
    <w:p w14:paraId="3C34B48D" w14:textId="77777777" w:rsidR="00DF50D3" w:rsidRDefault="00DF50D3" w:rsidP="00DF50D3">
      <w:pPr>
        <w:pStyle w:val="FootnoteText"/>
        <w:ind w:left="851" w:hanging="851"/>
        <w:jc w:val="both"/>
        <w:rPr>
          <w:sz w:val="24"/>
          <w:szCs w:val="24"/>
        </w:rPr>
      </w:pPr>
    </w:p>
    <w:p w14:paraId="09D9527E" w14:textId="79AB504E" w:rsidR="00DF50D3" w:rsidRPr="00815450" w:rsidRDefault="00DF50D3" w:rsidP="00DF50D3">
      <w:pPr>
        <w:pStyle w:val="FootnoteText"/>
        <w:ind w:left="851" w:hanging="851"/>
        <w:jc w:val="both"/>
        <w:rPr>
          <w:sz w:val="24"/>
          <w:szCs w:val="24"/>
        </w:rPr>
      </w:pPr>
      <w:r>
        <w:rPr>
          <w:sz w:val="24"/>
          <w:szCs w:val="24"/>
        </w:rPr>
        <w:t>a</w:t>
      </w:r>
      <w:r w:rsidRPr="00815450">
        <w:rPr>
          <w:sz w:val="24"/>
          <w:szCs w:val="24"/>
        </w:rPr>
        <w:t>l-</w:t>
      </w:r>
      <w:proofErr w:type="spellStart"/>
      <w:r w:rsidRPr="00815450">
        <w:rPr>
          <w:sz w:val="24"/>
          <w:szCs w:val="24"/>
        </w:rPr>
        <w:t>Zuhailiy</w:t>
      </w:r>
      <w:proofErr w:type="spellEnd"/>
      <w:r w:rsidRPr="00815450">
        <w:rPr>
          <w:sz w:val="24"/>
          <w:szCs w:val="24"/>
        </w:rPr>
        <w:t xml:space="preserve">, </w:t>
      </w:r>
      <w:proofErr w:type="spellStart"/>
      <w:r w:rsidRPr="00815450">
        <w:rPr>
          <w:sz w:val="24"/>
          <w:szCs w:val="24"/>
        </w:rPr>
        <w:t>Wahbah</w:t>
      </w:r>
      <w:proofErr w:type="spellEnd"/>
      <w:r w:rsidRPr="00815450">
        <w:rPr>
          <w:sz w:val="24"/>
          <w:szCs w:val="24"/>
        </w:rPr>
        <w:t xml:space="preserve">.  </w:t>
      </w:r>
      <w:r w:rsidRPr="00815450">
        <w:rPr>
          <w:i/>
          <w:iCs/>
          <w:sz w:val="24"/>
          <w:szCs w:val="24"/>
        </w:rPr>
        <w:t>Tafsir al-Munir</w:t>
      </w:r>
      <w:r w:rsidRPr="00815450">
        <w:rPr>
          <w:sz w:val="24"/>
          <w:szCs w:val="24"/>
        </w:rPr>
        <w:t xml:space="preserve"> </w:t>
      </w:r>
      <w:r w:rsidRPr="00815450">
        <w:rPr>
          <w:i/>
          <w:iCs/>
          <w:sz w:val="24"/>
          <w:szCs w:val="24"/>
        </w:rPr>
        <w:t>Fi al-</w:t>
      </w:r>
      <w:proofErr w:type="spellStart"/>
      <w:r w:rsidRPr="00815450">
        <w:rPr>
          <w:i/>
          <w:iCs/>
          <w:sz w:val="24"/>
          <w:szCs w:val="24"/>
        </w:rPr>
        <w:t>Aqidah</w:t>
      </w:r>
      <w:proofErr w:type="spellEnd"/>
      <w:r w:rsidRPr="00815450">
        <w:rPr>
          <w:i/>
          <w:iCs/>
          <w:sz w:val="24"/>
          <w:szCs w:val="24"/>
        </w:rPr>
        <w:t xml:space="preserve"> </w:t>
      </w:r>
      <w:proofErr w:type="spellStart"/>
      <w:r w:rsidRPr="00815450">
        <w:rPr>
          <w:i/>
          <w:iCs/>
          <w:sz w:val="24"/>
          <w:szCs w:val="24"/>
        </w:rPr>
        <w:t>wa</w:t>
      </w:r>
      <w:proofErr w:type="spellEnd"/>
      <w:r w:rsidRPr="00815450">
        <w:rPr>
          <w:i/>
          <w:iCs/>
          <w:sz w:val="24"/>
          <w:szCs w:val="24"/>
        </w:rPr>
        <w:t xml:space="preserve"> al-</w:t>
      </w:r>
      <w:proofErr w:type="spellStart"/>
      <w:r w:rsidRPr="00815450">
        <w:rPr>
          <w:i/>
          <w:iCs/>
          <w:sz w:val="24"/>
          <w:szCs w:val="24"/>
        </w:rPr>
        <w:t>Syari’ah</w:t>
      </w:r>
      <w:proofErr w:type="spellEnd"/>
      <w:r w:rsidRPr="00815450">
        <w:rPr>
          <w:i/>
          <w:iCs/>
          <w:sz w:val="24"/>
          <w:szCs w:val="24"/>
        </w:rPr>
        <w:t xml:space="preserve"> </w:t>
      </w:r>
      <w:proofErr w:type="spellStart"/>
      <w:r w:rsidRPr="00815450">
        <w:rPr>
          <w:i/>
          <w:iCs/>
          <w:sz w:val="24"/>
          <w:szCs w:val="24"/>
        </w:rPr>
        <w:t>wa</w:t>
      </w:r>
      <w:proofErr w:type="spellEnd"/>
      <w:r w:rsidRPr="00815450">
        <w:rPr>
          <w:i/>
          <w:iCs/>
          <w:sz w:val="24"/>
          <w:szCs w:val="24"/>
        </w:rPr>
        <w:t xml:space="preserve"> al-</w:t>
      </w:r>
      <w:proofErr w:type="spellStart"/>
      <w:r w:rsidRPr="00815450">
        <w:rPr>
          <w:i/>
          <w:iCs/>
          <w:sz w:val="24"/>
          <w:szCs w:val="24"/>
        </w:rPr>
        <w:t>Manhaj</w:t>
      </w:r>
      <w:proofErr w:type="spellEnd"/>
      <w:r w:rsidRPr="00815450">
        <w:rPr>
          <w:sz w:val="24"/>
          <w:szCs w:val="24"/>
        </w:rPr>
        <w:t>, (</w:t>
      </w:r>
      <w:proofErr w:type="spellStart"/>
      <w:r w:rsidRPr="00815450">
        <w:rPr>
          <w:sz w:val="24"/>
          <w:szCs w:val="24"/>
        </w:rPr>
        <w:t>Damaskus</w:t>
      </w:r>
      <w:proofErr w:type="spellEnd"/>
      <w:r w:rsidRPr="00815450">
        <w:rPr>
          <w:sz w:val="24"/>
          <w:szCs w:val="24"/>
        </w:rPr>
        <w:t>: Dar al-</w:t>
      </w:r>
      <w:proofErr w:type="spellStart"/>
      <w:r w:rsidRPr="00815450">
        <w:rPr>
          <w:sz w:val="24"/>
          <w:szCs w:val="24"/>
        </w:rPr>
        <w:t>Fikr</w:t>
      </w:r>
      <w:proofErr w:type="spellEnd"/>
      <w:r w:rsidRPr="00815450">
        <w:rPr>
          <w:sz w:val="24"/>
          <w:szCs w:val="24"/>
        </w:rPr>
        <w:t xml:space="preserve">, 2009). </w:t>
      </w:r>
    </w:p>
    <w:p w14:paraId="7A5C4C96" w14:textId="77777777" w:rsidR="00DF50D3" w:rsidRDefault="00DF50D3" w:rsidP="00EE034D">
      <w:pPr>
        <w:spacing w:line="240" w:lineRule="auto"/>
        <w:ind w:left="720" w:hanging="720"/>
        <w:jc w:val="both"/>
        <w:rPr>
          <w:szCs w:val="24"/>
          <w:lang w:val="id-ID"/>
        </w:rPr>
      </w:pPr>
    </w:p>
    <w:p w14:paraId="713E67A3" w14:textId="4CFF5492" w:rsidR="00DF50D3" w:rsidRDefault="00DF50D3" w:rsidP="00EE034D">
      <w:pPr>
        <w:spacing w:line="240" w:lineRule="auto"/>
        <w:ind w:left="720" w:hanging="720"/>
        <w:jc w:val="both"/>
        <w:rPr>
          <w:szCs w:val="24"/>
          <w:lang w:val="id-ID"/>
        </w:rPr>
      </w:pPr>
      <w:r w:rsidRPr="001405AE">
        <w:rPr>
          <w:szCs w:val="24"/>
          <w:lang w:val="id-ID"/>
        </w:rPr>
        <w:t>Asyur, M</w:t>
      </w:r>
      <w:r w:rsidRPr="007D184E">
        <w:rPr>
          <w:szCs w:val="24"/>
          <w:lang w:val="id-ID"/>
        </w:rPr>
        <w:t xml:space="preserve">uhammad </w:t>
      </w:r>
      <w:r w:rsidRPr="001405AE">
        <w:rPr>
          <w:szCs w:val="24"/>
          <w:lang w:val="id-ID"/>
        </w:rPr>
        <w:t xml:space="preserve">al-Tahir ibn, </w:t>
      </w:r>
      <w:r w:rsidRPr="001405AE">
        <w:rPr>
          <w:i/>
          <w:iCs/>
          <w:szCs w:val="24"/>
          <w:lang w:val="id-ID"/>
        </w:rPr>
        <w:t>Tafsir al-Tahrir wa al-Tanwir</w:t>
      </w:r>
      <w:r w:rsidRPr="001405AE">
        <w:rPr>
          <w:szCs w:val="24"/>
          <w:lang w:val="id-ID"/>
        </w:rPr>
        <w:t>, (Tunisia: al-Dar al- Nasyr wa al-Tauzi’ wa al-‘Ilan, t.th)</w:t>
      </w:r>
    </w:p>
    <w:p w14:paraId="25E2BA9A" w14:textId="77777777" w:rsidR="00DF50D3" w:rsidRDefault="00DF50D3" w:rsidP="00EE034D">
      <w:pPr>
        <w:spacing w:line="240" w:lineRule="auto"/>
        <w:ind w:left="720" w:hanging="720"/>
        <w:jc w:val="both"/>
        <w:rPr>
          <w:szCs w:val="24"/>
        </w:rPr>
      </w:pPr>
    </w:p>
    <w:p w14:paraId="021ADD71" w14:textId="66D22E0B" w:rsidR="00DF50D3" w:rsidRDefault="00DF50D3" w:rsidP="00EE034D">
      <w:pPr>
        <w:spacing w:line="240" w:lineRule="auto"/>
        <w:ind w:left="720" w:hanging="720"/>
        <w:jc w:val="both"/>
        <w:rPr>
          <w:szCs w:val="24"/>
          <w:lang w:val="id-ID"/>
        </w:rPr>
      </w:pPr>
      <w:proofErr w:type="spellStart"/>
      <w:r w:rsidRPr="001405AE">
        <w:rPr>
          <w:szCs w:val="24"/>
        </w:rPr>
        <w:t>Baidan</w:t>
      </w:r>
      <w:proofErr w:type="spellEnd"/>
      <w:r w:rsidRPr="001405AE">
        <w:rPr>
          <w:szCs w:val="24"/>
        </w:rPr>
        <w:t xml:space="preserve">, </w:t>
      </w:r>
      <w:proofErr w:type="spellStart"/>
      <w:r w:rsidRPr="001405AE">
        <w:rPr>
          <w:szCs w:val="24"/>
        </w:rPr>
        <w:t>Nashruddin</w:t>
      </w:r>
      <w:proofErr w:type="spellEnd"/>
      <w:r>
        <w:rPr>
          <w:szCs w:val="24"/>
          <w:lang w:val="en-IN"/>
        </w:rPr>
        <w:t xml:space="preserve">. </w:t>
      </w:r>
      <w:proofErr w:type="spellStart"/>
      <w:r w:rsidRPr="001405AE">
        <w:rPr>
          <w:i/>
          <w:szCs w:val="24"/>
        </w:rPr>
        <w:t>Metode</w:t>
      </w:r>
      <w:proofErr w:type="spellEnd"/>
      <w:r w:rsidRPr="001405AE">
        <w:rPr>
          <w:i/>
          <w:szCs w:val="24"/>
        </w:rPr>
        <w:t xml:space="preserve"> </w:t>
      </w:r>
      <w:proofErr w:type="spellStart"/>
      <w:r w:rsidRPr="001405AE">
        <w:rPr>
          <w:i/>
          <w:szCs w:val="24"/>
        </w:rPr>
        <w:t>Penafsiran</w:t>
      </w:r>
      <w:proofErr w:type="spellEnd"/>
      <w:r w:rsidRPr="001405AE">
        <w:rPr>
          <w:i/>
          <w:szCs w:val="24"/>
        </w:rPr>
        <w:t xml:space="preserve"> Ayat-</w:t>
      </w:r>
      <w:proofErr w:type="spellStart"/>
      <w:r w:rsidRPr="001405AE">
        <w:rPr>
          <w:i/>
          <w:szCs w:val="24"/>
        </w:rPr>
        <w:t>ayat</w:t>
      </w:r>
      <w:proofErr w:type="spellEnd"/>
      <w:r w:rsidRPr="001405AE">
        <w:rPr>
          <w:i/>
          <w:szCs w:val="24"/>
        </w:rPr>
        <w:t xml:space="preserve"> yang </w:t>
      </w:r>
      <w:proofErr w:type="spellStart"/>
      <w:r w:rsidRPr="001405AE">
        <w:rPr>
          <w:i/>
          <w:szCs w:val="24"/>
        </w:rPr>
        <w:t>Beredaksi</w:t>
      </w:r>
      <w:proofErr w:type="spellEnd"/>
      <w:r w:rsidRPr="001405AE">
        <w:rPr>
          <w:i/>
          <w:szCs w:val="24"/>
        </w:rPr>
        <w:t xml:space="preserve"> </w:t>
      </w:r>
      <w:proofErr w:type="spellStart"/>
      <w:r w:rsidRPr="001405AE">
        <w:rPr>
          <w:i/>
          <w:szCs w:val="24"/>
        </w:rPr>
        <w:t>Mirip</w:t>
      </w:r>
      <w:proofErr w:type="spellEnd"/>
      <w:r w:rsidRPr="001405AE">
        <w:rPr>
          <w:i/>
          <w:szCs w:val="24"/>
        </w:rPr>
        <w:t xml:space="preserve"> di </w:t>
      </w:r>
      <w:proofErr w:type="spellStart"/>
      <w:r w:rsidRPr="001405AE">
        <w:rPr>
          <w:i/>
          <w:szCs w:val="24"/>
        </w:rPr>
        <w:t>dalam</w:t>
      </w:r>
      <w:proofErr w:type="spellEnd"/>
      <w:r w:rsidRPr="001405AE">
        <w:rPr>
          <w:i/>
          <w:szCs w:val="24"/>
        </w:rPr>
        <w:t xml:space="preserve"> Al-</w:t>
      </w:r>
      <w:proofErr w:type="gramStart"/>
      <w:r w:rsidRPr="001405AE">
        <w:rPr>
          <w:i/>
          <w:szCs w:val="24"/>
        </w:rPr>
        <w:t>Qur’an.</w:t>
      </w:r>
      <w:r w:rsidRPr="001405AE">
        <w:rPr>
          <w:iCs/>
          <w:spacing w:val="17"/>
          <w:szCs w:val="24"/>
        </w:rPr>
        <w:t>(</w:t>
      </w:r>
      <w:proofErr w:type="spellStart"/>
      <w:proofErr w:type="gramEnd"/>
      <w:r w:rsidRPr="001405AE">
        <w:rPr>
          <w:szCs w:val="24"/>
        </w:rPr>
        <w:t>Pekanbaru</w:t>
      </w:r>
      <w:proofErr w:type="spellEnd"/>
      <w:r w:rsidRPr="001405AE">
        <w:rPr>
          <w:szCs w:val="24"/>
        </w:rPr>
        <w:t xml:space="preserve">: </w:t>
      </w:r>
      <w:proofErr w:type="spellStart"/>
      <w:r w:rsidRPr="001405AE">
        <w:rPr>
          <w:szCs w:val="24"/>
        </w:rPr>
        <w:t>Fajar</w:t>
      </w:r>
      <w:proofErr w:type="spellEnd"/>
      <w:r w:rsidRPr="001405AE">
        <w:rPr>
          <w:szCs w:val="24"/>
        </w:rPr>
        <w:t xml:space="preserve"> Harapan, 1993)</w:t>
      </w:r>
    </w:p>
    <w:p w14:paraId="32D089CF" w14:textId="77777777" w:rsidR="00DF50D3" w:rsidRDefault="00DF50D3" w:rsidP="00EE034D">
      <w:pPr>
        <w:spacing w:line="240" w:lineRule="auto"/>
        <w:ind w:left="720" w:hanging="720"/>
        <w:jc w:val="both"/>
        <w:rPr>
          <w:szCs w:val="24"/>
        </w:rPr>
      </w:pPr>
    </w:p>
    <w:p w14:paraId="5BADEA07" w14:textId="4503A4B2" w:rsidR="00DF50D3" w:rsidRDefault="00DF50D3" w:rsidP="00EE034D">
      <w:pPr>
        <w:spacing w:line="240" w:lineRule="auto"/>
        <w:ind w:left="720" w:hanging="720"/>
        <w:jc w:val="both"/>
        <w:rPr>
          <w:szCs w:val="24"/>
        </w:rPr>
      </w:pPr>
      <w:proofErr w:type="spellStart"/>
      <w:r w:rsidRPr="001405AE">
        <w:rPr>
          <w:szCs w:val="24"/>
        </w:rPr>
        <w:t>Hadikusuma</w:t>
      </w:r>
      <w:proofErr w:type="spellEnd"/>
      <w:r w:rsidRPr="001405AE">
        <w:rPr>
          <w:szCs w:val="24"/>
        </w:rPr>
        <w:t xml:space="preserve">, </w:t>
      </w:r>
      <w:proofErr w:type="spellStart"/>
      <w:r w:rsidRPr="001405AE">
        <w:rPr>
          <w:szCs w:val="24"/>
        </w:rPr>
        <w:t>Hilman</w:t>
      </w:r>
      <w:proofErr w:type="spellEnd"/>
      <w:r>
        <w:rPr>
          <w:szCs w:val="24"/>
          <w:lang w:val="en-IN"/>
        </w:rPr>
        <w:t xml:space="preserve">. </w:t>
      </w:r>
      <w:r w:rsidRPr="001405AE">
        <w:rPr>
          <w:i/>
          <w:iCs/>
          <w:szCs w:val="24"/>
        </w:rPr>
        <w:t xml:space="preserve">Hukum </w:t>
      </w:r>
      <w:proofErr w:type="spellStart"/>
      <w:r w:rsidRPr="001405AE">
        <w:rPr>
          <w:i/>
          <w:iCs/>
          <w:szCs w:val="24"/>
        </w:rPr>
        <w:t>Perkawinan</w:t>
      </w:r>
      <w:proofErr w:type="spellEnd"/>
      <w:r w:rsidRPr="001405AE">
        <w:rPr>
          <w:i/>
          <w:iCs/>
          <w:szCs w:val="24"/>
        </w:rPr>
        <w:t xml:space="preserve"> Indonesia </w:t>
      </w:r>
      <w:proofErr w:type="spellStart"/>
      <w:r w:rsidRPr="001405AE">
        <w:rPr>
          <w:i/>
          <w:iCs/>
          <w:szCs w:val="24"/>
        </w:rPr>
        <w:t>menurut</w:t>
      </w:r>
      <w:proofErr w:type="spellEnd"/>
      <w:r w:rsidRPr="001405AE">
        <w:rPr>
          <w:i/>
          <w:iCs/>
          <w:szCs w:val="24"/>
        </w:rPr>
        <w:t xml:space="preserve"> </w:t>
      </w:r>
      <w:proofErr w:type="spellStart"/>
      <w:proofErr w:type="gramStart"/>
      <w:r w:rsidRPr="001405AE">
        <w:rPr>
          <w:i/>
          <w:iCs/>
          <w:szCs w:val="24"/>
        </w:rPr>
        <w:t>Perundangan,Hukum</w:t>
      </w:r>
      <w:proofErr w:type="spellEnd"/>
      <w:proofErr w:type="gramEnd"/>
      <w:r w:rsidRPr="001405AE">
        <w:rPr>
          <w:i/>
          <w:iCs/>
          <w:szCs w:val="24"/>
        </w:rPr>
        <w:t xml:space="preserve"> </w:t>
      </w:r>
      <w:proofErr w:type="spellStart"/>
      <w:r w:rsidRPr="001405AE">
        <w:rPr>
          <w:i/>
          <w:iCs/>
          <w:szCs w:val="24"/>
        </w:rPr>
        <w:t>Adat,Hukum</w:t>
      </w:r>
      <w:proofErr w:type="spellEnd"/>
      <w:r w:rsidRPr="001405AE">
        <w:rPr>
          <w:i/>
          <w:iCs/>
          <w:szCs w:val="24"/>
        </w:rPr>
        <w:t xml:space="preserve"> Agama</w:t>
      </w:r>
      <w:r w:rsidRPr="001405AE">
        <w:rPr>
          <w:szCs w:val="24"/>
        </w:rPr>
        <w:t xml:space="preserve">, (Bandung: Mandar </w:t>
      </w:r>
      <w:proofErr w:type="spellStart"/>
      <w:r w:rsidRPr="001405AE">
        <w:rPr>
          <w:szCs w:val="24"/>
        </w:rPr>
        <w:t>Maju</w:t>
      </w:r>
      <w:proofErr w:type="spellEnd"/>
      <w:r w:rsidRPr="001405AE">
        <w:rPr>
          <w:szCs w:val="24"/>
        </w:rPr>
        <w:t>, 2003)</w:t>
      </w:r>
    </w:p>
    <w:p w14:paraId="4FF67C86" w14:textId="77777777" w:rsidR="00DF50D3" w:rsidRDefault="00DF50D3" w:rsidP="00EE034D">
      <w:pPr>
        <w:spacing w:line="240" w:lineRule="auto"/>
        <w:ind w:left="720" w:hanging="720"/>
        <w:jc w:val="both"/>
        <w:rPr>
          <w:rFonts w:eastAsia="Times New Roman"/>
          <w:szCs w:val="24"/>
        </w:rPr>
      </w:pPr>
    </w:p>
    <w:p w14:paraId="39F7EE4E" w14:textId="283D3A68" w:rsidR="00DF50D3" w:rsidRDefault="00DF50D3" w:rsidP="00EE034D">
      <w:pPr>
        <w:spacing w:line="240" w:lineRule="auto"/>
        <w:ind w:left="720" w:hanging="720"/>
        <w:jc w:val="both"/>
        <w:rPr>
          <w:szCs w:val="24"/>
          <w:lang w:val="id-ID"/>
        </w:rPr>
      </w:pPr>
      <w:proofErr w:type="spellStart"/>
      <w:r w:rsidRPr="001405AE">
        <w:rPr>
          <w:rFonts w:eastAsia="Times New Roman"/>
          <w:szCs w:val="24"/>
        </w:rPr>
        <w:t>Hamka</w:t>
      </w:r>
      <w:proofErr w:type="spellEnd"/>
      <w:r w:rsidRPr="001405AE">
        <w:rPr>
          <w:rFonts w:eastAsia="Times New Roman"/>
          <w:szCs w:val="24"/>
        </w:rPr>
        <w:t xml:space="preserve">, </w:t>
      </w:r>
      <w:r w:rsidRPr="001405AE">
        <w:rPr>
          <w:rFonts w:eastAsia="Times New Roman"/>
          <w:i/>
          <w:szCs w:val="24"/>
        </w:rPr>
        <w:t>Tafsir Al-</w:t>
      </w:r>
      <w:proofErr w:type="gramStart"/>
      <w:r w:rsidRPr="001405AE">
        <w:rPr>
          <w:rFonts w:eastAsia="Times New Roman"/>
          <w:i/>
          <w:szCs w:val="24"/>
        </w:rPr>
        <w:t>Azhar</w:t>
      </w:r>
      <w:r w:rsidRPr="001405AE">
        <w:rPr>
          <w:rFonts w:eastAsia="Times New Roman"/>
          <w:szCs w:val="24"/>
        </w:rPr>
        <w:t>,  (</w:t>
      </w:r>
      <w:proofErr w:type="gramEnd"/>
      <w:r w:rsidRPr="001405AE">
        <w:rPr>
          <w:rFonts w:eastAsia="Times New Roman"/>
          <w:szCs w:val="24"/>
        </w:rPr>
        <w:t xml:space="preserve">Jakarta: </w:t>
      </w:r>
      <w:proofErr w:type="spellStart"/>
      <w:r w:rsidRPr="001405AE">
        <w:rPr>
          <w:rFonts w:eastAsia="Times New Roman"/>
          <w:szCs w:val="24"/>
        </w:rPr>
        <w:t>Gema</w:t>
      </w:r>
      <w:proofErr w:type="spellEnd"/>
      <w:r w:rsidRPr="001405AE">
        <w:rPr>
          <w:rFonts w:eastAsia="Times New Roman"/>
          <w:szCs w:val="24"/>
        </w:rPr>
        <w:t xml:space="preserve"> </w:t>
      </w:r>
      <w:proofErr w:type="spellStart"/>
      <w:r w:rsidRPr="001405AE">
        <w:rPr>
          <w:rFonts w:eastAsia="Times New Roman"/>
          <w:szCs w:val="24"/>
        </w:rPr>
        <w:t>Insani</w:t>
      </w:r>
      <w:proofErr w:type="spellEnd"/>
      <w:r w:rsidRPr="001405AE">
        <w:rPr>
          <w:rFonts w:eastAsia="Times New Roman"/>
          <w:szCs w:val="24"/>
        </w:rPr>
        <w:t>, Cet. 1, 2015</w:t>
      </w:r>
      <w:r w:rsidRPr="001405AE">
        <w:rPr>
          <w:rFonts w:eastAsia="Times New Roman"/>
          <w:szCs w:val="24"/>
          <w:lang w:val="id-ID"/>
        </w:rPr>
        <w:t>)</w:t>
      </w:r>
    </w:p>
    <w:p w14:paraId="21FF9527" w14:textId="77777777" w:rsidR="00DF50D3" w:rsidRDefault="00DF50D3" w:rsidP="00EE034D">
      <w:pPr>
        <w:spacing w:line="240" w:lineRule="auto"/>
        <w:ind w:left="720" w:hanging="720"/>
        <w:jc w:val="both"/>
      </w:pPr>
    </w:p>
    <w:p w14:paraId="777DF60E" w14:textId="1FAF498D" w:rsidR="00DF50D3" w:rsidRDefault="00DF50D3" w:rsidP="00EE034D">
      <w:pPr>
        <w:spacing w:line="240" w:lineRule="auto"/>
        <w:ind w:left="720" w:hanging="720"/>
        <w:jc w:val="both"/>
        <w:rPr>
          <w:szCs w:val="24"/>
          <w:lang w:val="id-ID"/>
        </w:rPr>
      </w:pPr>
      <w:hyperlink r:id="rId8" w:history="1">
        <w:r w:rsidRPr="00567A66">
          <w:rPr>
            <w:rStyle w:val="Hyperlink"/>
            <w:rFonts w:eastAsia="Times New Roman" w:cs="Times New Roman"/>
            <w:iCs/>
            <w:szCs w:val="24"/>
            <w:lang w:val="id-ID"/>
          </w:rPr>
          <w:t>H</w:t>
        </w:r>
        <w:r w:rsidRPr="00567A66">
          <w:rPr>
            <w:rStyle w:val="Hyperlink"/>
            <w:rFonts w:eastAsia="Times New Roman" w:cs="Times New Roman"/>
            <w:iCs/>
            <w:szCs w:val="24"/>
          </w:rPr>
          <w:t>ttps://republika.co.id/berita/q44bao320/nikah-beda-agama-menurut-fatwa-mui-nu-dan-muhammadiyah</w:t>
        </w:r>
      </w:hyperlink>
      <w:r w:rsidRPr="00782E7C">
        <w:rPr>
          <w:rFonts w:eastAsia="Times New Roman"/>
          <w:szCs w:val="24"/>
        </w:rPr>
        <w:t xml:space="preserve">, </w:t>
      </w:r>
      <w:proofErr w:type="spellStart"/>
      <w:r w:rsidRPr="00782E7C">
        <w:rPr>
          <w:rFonts w:eastAsia="Times New Roman"/>
          <w:szCs w:val="24"/>
        </w:rPr>
        <w:t>diakses</w:t>
      </w:r>
      <w:proofErr w:type="spellEnd"/>
      <w:r w:rsidRPr="00782E7C">
        <w:rPr>
          <w:rFonts w:eastAsia="Times New Roman"/>
          <w:szCs w:val="24"/>
        </w:rPr>
        <w:t xml:space="preserve"> </w:t>
      </w:r>
      <w:r w:rsidRPr="00782E7C">
        <w:rPr>
          <w:rFonts w:eastAsia="Times New Roman"/>
          <w:szCs w:val="24"/>
          <w:lang w:val="id-ID"/>
        </w:rPr>
        <w:t>T</w:t>
      </w:r>
      <w:proofErr w:type="spellStart"/>
      <w:r w:rsidRPr="00782E7C">
        <w:rPr>
          <w:rFonts w:eastAsia="Times New Roman"/>
          <w:szCs w:val="24"/>
        </w:rPr>
        <w:t>anggal</w:t>
      </w:r>
      <w:proofErr w:type="spellEnd"/>
      <w:r w:rsidRPr="00782E7C">
        <w:rPr>
          <w:rFonts w:eastAsia="Times New Roman"/>
          <w:szCs w:val="24"/>
        </w:rPr>
        <w:t xml:space="preserve"> 12 </w:t>
      </w:r>
      <w:proofErr w:type="spellStart"/>
      <w:r w:rsidRPr="00782E7C">
        <w:rPr>
          <w:rFonts w:eastAsia="Times New Roman"/>
          <w:szCs w:val="24"/>
        </w:rPr>
        <w:t>Nopember</w:t>
      </w:r>
      <w:proofErr w:type="spellEnd"/>
      <w:r w:rsidRPr="00782E7C">
        <w:rPr>
          <w:rFonts w:eastAsia="Times New Roman"/>
          <w:szCs w:val="24"/>
        </w:rPr>
        <w:t xml:space="preserve"> 2020. </w:t>
      </w:r>
    </w:p>
    <w:p w14:paraId="1E08E994" w14:textId="77777777" w:rsidR="00DF50D3" w:rsidRDefault="00DF50D3" w:rsidP="00DF50D3">
      <w:pPr>
        <w:pStyle w:val="FootnoteText"/>
        <w:ind w:left="851" w:hanging="851"/>
        <w:jc w:val="both"/>
        <w:rPr>
          <w:sz w:val="24"/>
          <w:szCs w:val="24"/>
        </w:rPr>
      </w:pPr>
    </w:p>
    <w:p w14:paraId="3655817B" w14:textId="40EEA3A6" w:rsidR="00DF50D3" w:rsidRPr="00815450" w:rsidRDefault="00DF50D3" w:rsidP="00DF50D3">
      <w:pPr>
        <w:pStyle w:val="FootnoteText"/>
        <w:ind w:left="851" w:hanging="851"/>
        <w:jc w:val="both"/>
        <w:rPr>
          <w:sz w:val="24"/>
          <w:szCs w:val="24"/>
        </w:rPr>
      </w:pPr>
      <w:r w:rsidRPr="00815450">
        <w:rPr>
          <w:sz w:val="24"/>
          <w:szCs w:val="24"/>
        </w:rPr>
        <w:t xml:space="preserve">Jamil, M. dan </w:t>
      </w:r>
      <w:proofErr w:type="spellStart"/>
      <w:r w:rsidRPr="00815450">
        <w:rPr>
          <w:sz w:val="24"/>
          <w:szCs w:val="24"/>
        </w:rPr>
        <w:t>Armaya</w:t>
      </w:r>
      <w:proofErr w:type="spellEnd"/>
      <w:r w:rsidRPr="00815450">
        <w:rPr>
          <w:sz w:val="24"/>
          <w:szCs w:val="24"/>
        </w:rPr>
        <w:t xml:space="preserve"> Azmi, </w:t>
      </w:r>
      <w:r w:rsidRPr="00815450">
        <w:rPr>
          <w:i/>
          <w:iCs/>
          <w:sz w:val="24"/>
          <w:szCs w:val="24"/>
        </w:rPr>
        <w:t xml:space="preserve">Tafsir </w:t>
      </w:r>
      <w:proofErr w:type="spellStart"/>
      <w:r w:rsidRPr="00815450">
        <w:rPr>
          <w:i/>
          <w:iCs/>
          <w:sz w:val="24"/>
          <w:szCs w:val="24"/>
        </w:rPr>
        <w:t>Ahkam</w:t>
      </w:r>
      <w:proofErr w:type="spellEnd"/>
      <w:r w:rsidRPr="00815450">
        <w:rPr>
          <w:i/>
          <w:iCs/>
          <w:sz w:val="24"/>
          <w:szCs w:val="24"/>
        </w:rPr>
        <w:t xml:space="preserve">: Tafsir </w:t>
      </w:r>
      <w:proofErr w:type="spellStart"/>
      <w:r w:rsidRPr="00815450">
        <w:rPr>
          <w:i/>
          <w:iCs/>
          <w:sz w:val="24"/>
          <w:szCs w:val="24"/>
        </w:rPr>
        <w:t>Tematik</w:t>
      </w:r>
      <w:proofErr w:type="spellEnd"/>
      <w:r w:rsidRPr="00815450">
        <w:rPr>
          <w:i/>
          <w:iCs/>
          <w:sz w:val="24"/>
          <w:szCs w:val="24"/>
        </w:rPr>
        <w:t xml:space="preserve"> Ayat-</w:t>
      </w:r>
      <w:proofErr w:type="spellStart"/>
      <w:r w:rsidRPr="00815450">
        <w:rPr>
          <w:i/>
          <w:iCs/>
          <w:sz w:val="24"/>
          <w:szCs w:val="24"/>
        </w:rPr>
        <w:t>ayat</w:t>
      </w:r>
      <w:proofErr w:type="spellEnd"/>
      <w:r w:rsidRPr="00815450">
        <w:rPr>
          <w:i/>
          <w:iCs/>
          <w:sz w:val="24"/>
          <w:szCs w:val="24"/>
        </w:rPr>
        <w:t xml:space="preserve"> Hukum </w:t>
      </w:r>
      <w:proofErr w:type="spellStart"/>
      <w:r w:rsidRPr="00815450">
        <w:rPr>
          <w:i/>
          <w:iCs/>
          <w:sz w:val="24"/>
          <w:szCs w:val="24"/>
        </w:rPr>
        <w:t>Dalam</w:t>
      </w:r>
      <w:proofErr w:type="spellEnd"/>
      <w:r w:rsidRPr="00815450">
        <w:rPr>
          <w:i/>
          <w:iCs/>
          <w:sz w:val="24"/>
          <w:szCs w:val="24"/>
        </w:rPr>
        <w:t xml:space="preserve"> </w:t>
      </w:r>
      <w:proofErr w:type="spellStart"/>
      <w:r w:rsidRPr="00815450">
        <w:rPr>
          <w:i/>
          <w:iCs/>
          <w:sz w:val="24"/>
          <w:szCs w:val="24"/>
        </w:rPr>
        <w:t>Bingkai</w:t>
      </w:r>
      <w:proofErr w:type="spellEnd"/>
      <w:r w:rsidRPr="00815450">
        <w:rPr>
          <w:i/>
          <w:iCs/>
          <w:sz w:val="24"/>
          <w:szCs w:val="24"/>
        </w:rPr>
        <w:t xml:space="preserve"> </w:t>
      </w:r>
      <w:proofErr w:type="spellStart"/>
      <w:r w:rsidRPr="00815450">
        <w:rPr>
          <w:i/>
          <w:iCs/>
          <w:sz w:val="24"/>
          <w:szCs w:val="24"/>
        </w:rPr>
        <w:t>Maqhasid</w:t>
      </w:r>
      <w:proofErr w:type="spellEnd"/>
      <w:r w:rsidRPr="00815450">
        <w:rPr>
          <w:i/>
          <w:iCs/>
          <w:sz w:val="24"/>
          <w:szCs w:val="24"/>
        </w:rPr>
        <w:t xml:space="preserve"> al-Syariah,</w:t>
      </w:r>
      <w:r w:rsidRPr="00815450">
        <w:rPr>
          <w:sz w:val="24"/>
          <w:szCs w:val="24"/>
        </w:rPr>
        <w:t xml:space="preserve"> (Medan: CV </w:t>
      </w:r>
      <w:proofErr w:type="spellStart"/>
      <w:r w:rsidRPr="00815450">
        <w:rPr>
          <w:sz w:val="24"/>
          <w:szCs w:val="24"/>
        </w:rPr>
        <w:t>Manhaji</w:t>
      </w:r>
      <w:proofErr w:type="spellEnd"/>
      <w:r w:rsidRPr="00815450">
        <w:rPr>
          <w:sz w:val="24"/>
          <w:szCs w:val="24"/>
        </w:rPr>
        <w:t xml:space="preserve">, 2020). </w:t>
      </w:r>
    </w:p>
    <w:p w14:paraId="26B56CF8" w14:textId="77777777" w:rsidR="00DF50D3" w:rsidRDefault="00DF50D3" w:rsidP="00EE034D">
      <w:pPr>
        <w:spacing w:line="240" w:lineRule="auto"/>
        <w:ind w:left="720" w:hanging="720"/>
        <w:jc w:val="both"/>
        <w:rPr>
          <w:szCs w:val="24"/>
        </w:rPr>
      </w:pPr>
    </w:p>
    <w:p w14:paraId="0955120C" w14:textId="56F5972D" w:rsidR="00DF50D3" w:rsidRDefault="00DF50D3" w:rsidP="00EE034D">
      <w:pPr>
        <w:spacing w:line="240" w:lineRule="auto"/>
        <w:ind w:left="720" w:hanging="720"/>
        <w:jc w:val="both"/>
        <w:rPr>
          <w:szCs w:val="24"/>
        </w:rPr>
      </w:pPr>
      <w:r w:rsidRPr="001405AE">
        <w:rPr>
          <w:szCs w:val="24"/>
        </w:rPr>
        <w:t xml:space="preserve">Jamil, </w:t>
      </w:r>
      <w:proofErr w:type="gramStart"/>
      <w:r w:rsidRPr="001405AE">
        <w:rPr>
          <w:szCs w:val="24"/>
        </w:rPr>
        <w:t>M.</w:t>
      </w:r>
      <w:r w:rsidRPr="001405AE">
        <w:rPr>
          <w:szCs w:val="24"/>
          <w:lang w:val="id-ID"/>
        </w:rPr>
        <w:t>,</w:t>
      </w:r>
      <w:proofErr w:type="spellStart"/>
      <w:r w:rsidRPr="001405AE">
        <w:rPr>
          <w:i/>
          <w:iCs/>
          <w:szCs w:val="24"/>
        </w:rPr>
        <w:t>Fikih</w:t>
      </w:r>
      <w:proofErr w:type="spellEnd"/>
      <w:proofErr w:type="gramEnd"/>
      <w:r w:rsidRPr="001405AE">
        <w:rPr>
          <w:i/>
          <w:iCs/>
          <w:szCs w:val="24"/>
        </w:rPr>
        <w:t xml:space="preserve"> </w:t>
      </w:r>
      <w:proofErr w:type="spellStart"/>
      <w:r w:rsidRPr="001405AE">
        <w:rPr>
          <w:i/>
          <w:iCs/>
          <w:szCs w:val="24"/>
        </w:rPr>
        <w:t>Perkotaan</w:t>
      </w:r>
      <w:proofErr w:type="spellEnd"/>
      <w:r w:rsidRPr="001405AE">
        <w:rPr>
          <w:szCs w:val="24"/>
        </w:rPr>
        <w:t xml:space="preserve">, (Bandung: </w:t>
      </w:r>
      <w:proofErr w:type="spellStart"/>
      <w:r w:rsidRPr="001405AE">
        <w:rPr>
          <w:szCs w:val="24"/>
        </w:rPr>
        <w:t>Cipta</w:t>
      </w:r>
      <w:proofErr w:type="spellEnd"/>
      <w:r w:rsidRPr="001405AE">
        <w:rPr>
          <w:szCs w:val="24"/>
        </w:rPr>
        <w:t xml:space="preserve"> Pustaka, 2014)</w:t>
      </w:r>
    </w:p>
    <w:p w14:paraId="505218A3" w14:textId="77777777" w:rsidR="00DF50D3" w:rsidRDefault="00DF50D3" w:rsidP="00EE034D">
      <w:pPr>
        <w:spacing w:line="240" w:lineRule="auto"/>
        <w:ind w:left="720" w:hanging="720"/>
        <w:jc w:val="both"/>
        <w:rPr>
          <w:szCs w:val="24"/>
        </w:rPr>
      </w:pPr>
    </w:p>
    <w:p w14:paraId="1FA1F8FB" w14:textId="192234D9" w:rsidR="00DF50D3" w:rsidRDefault="00DF50D3" w:rsidP="00EE034D">
      <w:pPr>
        <w:spacing w:line="240" w:lineRule="auto"/>
        <w:ind w:left="720" w:hanging="720"/>
        <w:jc w:val="both"/>
        <w:rPr>
          <w:szCs w:val="24"/>
          <w:lang w:val="id-ID"/>
        </w:rPr>
      </w:pPr>
      <w:proofErr w:type="spellStart"/>
      <w:r w:rsidRPr="001405AE">
        <w:rPr>
          <w:szCs w:val="24"/>
        </w:rPr>
        <w:t>Karsayuda</w:t>
      </w:r>
      <w:proofErr w:type="spellEnd"/>
      <w:r w:rsidRPr="001405AE">
        <w:rPr>
          <w:szCs w:val="24"/>
        </w:rPr>
        <w:t xml:space="preserve">, </w:t>
      </w:r>
      <w:proofErr w:type="spellStart"/>
      <w:r w:rsidRPr="001405AE">
        <w:rPr>
          <w:i/>
          <w:iCs/>
          <w:szCs w:val="24"/>
        </w:rPr>
        <w:t>Perkawinan</w:t>
      </w:r>
      <w:proofErr w:type="spellEnd"/>
      <w:r w:rsidRPr="001405AE">
        <w:rPr>
          <w:i/>
          <w:iCs/>
          <w:szCs w:val="24"/>
        </w:rPr>
        <w:t xml:space="preserve"> Beda Agama</w:t>
      </w:r>
      <w:r w:rsidRPr="001405AE">
        <w:rPr>
          <w:szCs w:val="24"/>
        </w:rPr>
        <w:t>, (</w:t>
      </w:r>
      <w:proofErr w:type="spellStart"/>
      <w:proofErr w:type="gramStart"/>
      <w:r w:rsidRPr="001405AE">
        <w:rPr>
          <w:szCs w:val="24"/>
        </w:rPr>
        <w:t>Yogyakarta:Total</w:t>
      </w:r>
      <w:proofErr w:type="spellEnd"/>
      <w:proofErr w:type="gramEnd"/>
      <w:r w:rsidRPr="001405AE">
        <w:rPr>
          <w:szCs w:val="24"/>
        </w:rPr>
        <w:t xml:space="preserve"> Media Yogyakarta, 2006)</w:t>
      </w:r>
    </w:p>
    <w:p w14:paraId="13A9D543" w14:textId="77777777" w:rsidR="00DF50D3" w:rsidRDefault="00DF50D3" w:rsidP="00EE034D">
      <w:pPr>
        <w:spacing w:line="240" w:lineRule="auto"/>
        <w:ind w:left="720" w:hanging="720"/>
        <w:jc w:val="both"/>
        <w:rPr>
          <w:szCs w:val="24"/>
        </w:rPr>
      </w:pPr>
    </w:p>
    <w:p w14:paraId="23D96584" w14:textId="7887FAB4" w:rsidR="00DF50D3" w:rsidRDefault="00DF50D3" w:rsidP="00EE034D">
      <w:pPr>
        <w:spacing w:line="240" w:lineRule="auto"/>
        <w:ind w:left="720" w:hanging="720"/>
        <w:jc w:val="both"/>
        <w:rPr>
          <w:szCs w:val="24"/>
          <w:lang w:val="id-ID"/>
        </w:rPr>
      </w:pPr>
      <w:r w:rsidRPr="001405AE">
        <w:rPr>
          <w:szCs w:val="24"/>
        </w:rPr>
        <w:t>Kats</w:t>
      </w:r>
      <w:r w:rsidRPr="001405AE">
        <w:rPr>
          <w:szCs w:val="24"/>
          <w:lang w:val="id-ID"/>
        </w:rPr>
        <w:t>i</w:t>
      </w:r>
      <w:r w:rsidRPr="001405AE">
        <w:rPr>
          <w:szCs w:val="24"/>
        </w:rPr>
        <w:t xml:space="preserve">r, </w:t>
      </w:r>
      <w:proofErr w:type="gramStart"/>
      <w:r w:rsidRPr="001405AE">
        <w:rPr>
          <w:szCs w:val="24"/>
        </w:rPr>
        <w:t>Ibnu</w:t>
      </w:r>
      <w:r w:rsidRPr="001405AE">
        <w:rPr>
          <w:szCs w:val="24"/>
          <w:lang w:val="id-ID"/>
        </w:rPr>
        <w:t>,</w:t>
      </w:r>
      <w:proofErr w:type="spellStart"/>
      <w:r w:rsidRPr="001405AE">
        <w:rPr>
          <w:i/>
          <w:iCs/>
          <w:szCs w:val="24"/>
        </w:rPr>
        <w:t>Tafs</w:t>
      </w:r>
      <w:proofErr w:type="spellEnd"/>
      <w:r w:rsidRPr="001405AE">
        <w:rPr>
          <w:i/>
          <w:iCs/>
          <w:szCs w:val="24"/>
          <w:lang w:val="id-ID"/>
        </w:rPr>
        <w:t>i</w:t>
      </w:r>
      <w:r w:rsidRPr="001405AE">
        <w:rPr>
          <w:i/>
          <w:iCs/>
          <w:szCs w:val="24"/>
        </w:rPr>
        <w:t>r</w:t>
      </w:r>
      <w:proofErr w:type="gramEnd"/>
      <w:r w:rsidRPr="001405AE">
        <w:rPr>
          <w:i/>
          <w:iCs/>
          <w:szCs w:val="24"/>
        </w:rPr>
        <w:t xml:space="preserve"> al-Quran al-</w:t>
      </w:r>
      <w:proofErr w:type="spellStart"/>
      <w:r w:rsidRPr="001405AE">
        <w:rPr>
          <w:i/>
          <w:iCs/>
          <w:szCs w:val="24"/>
        </w:rPr>
        <w:t>Azh</w:t>
      </w:r>
      <w:proofErr w:type="spellEnd"/>
      <w:r w:rsidRPr="001405AE">
        <w:rPr>
          <w:i/>
          <w:iCs/>
          <w:szCs w:val="24"/>
          <w:lang w:val="id-ID"/>
        </w:rPr>
        <w:t>i</w:t>
      </w:r>
      <w:r w:rsidRPr="001405AE">
        <w:rPr>
          <w:i/>
          <w:iCs/>
          <w:szCs w:val="24"/>
        </w:rPr>
        <w:t>m</w:t>
      </w:r>
      <w:r w:rsidRPr="001405AE">
        <w:rPr>
          <w:szCs w:val="24"/>
        </w:rPr>
        <w:t>, cet. 2</w:t>
      </w:r>
      <w:r w:rsidRPr="001405AE">
        <w:rPr>
          <w:szCs w:val="24"/>
          <w:lang w:val="id-ID"/>
        </w:rPr>
        <w:t xml:space="preserve">, </w:t>
      </w:r>
      <w:r w:rsidRPr="001405AE">
        <w:rPr>
          <w:szCs w:val="24"/>
        </w:rPr>
        <w:t>(t.</w:t>
      </w:r>
      <w:r w:rsidRPr="001405AE">
        <w:rPr>
          <w:szCs w:val="24"/>
          <w:lang w:val="id-ID"/>
        </w:rPr>
        <w:t>tp</w:t>
      </w:r>
      <w:r w:rsidRPr="001405AE">
        <w:rPr>
          <w:szCs w:val="24"/>
        </w:rPr>
        <w:t>: D</w:t>
      </w:r>
      <w:r w:rsidRPr="001405AE">
        <w:rPr>
          <w:szCs w:val="24"/>
          <w:lang w:val="id-ID"/>
        </w:rPr>
        <w:t>a</w:t>
      </w:r>
      <w:r w:rsidRPr="001405AE">
        <w:rPr>
          <w:szCs w:val="24"/>
        </w:rPr>
        <w:t xml:space="preserve">r </w:t>
      </w:r>
      <w:proofErr w:type="spellStart"/>
      <w:r w:rsidRPr="001405AE">
        <w:rPr>
          <w:szCs w:val="24"/>
        </w:rPr>
        <w:t>Thaybah</w:t>
      </w:r>
      <w:proofErr w:type="spellEnd"/>
      <w:r w:rsidRPr="001405AE">
        <w:rPr>
          <w:szCs w:val="24"/>
        </w:rPr>
        <w:t>, 1999)</w:t>
      </w:r>
    </w:p>
    <w:p w14:paraId="1157FB1E" w14:textId="77777777" w:rsidR="00DF50D3" w:rsidRDefault="00DF50D3" w:rsidP="00EE034D">
      <w:pPr>
        <w:spacing w:line="240" w:lineRule="auto"/>
        <w:ind w:left="720" w:hanging="720"/>
        <w:jc w:val="both"/>
        <w:rPr>
          <w:szCs w:val="24"/>
        </w:rPr>
      </w:pPr>
    </w:p>
    <w:p w14:paraId="6618327F" w14:textId="75672734" w:rsidR="00DF50D3" w:rsidRDefault="00DF50D3" w:rsidP="00EE034D">
      <w:pPr>
        <w:spacing w:line="240" w:lineRule="auto"/>
        <w:ind w:left="720" w:hanging="720"/>
        <w:jc w:val="both"/>
        <w:rPr>
          <w:szCs w:val="24"/>
          <w:lang w:val="id-ID"/>
        </w:rPr>
      </w:pPr>
      <w:proofErr w:type="spellStart"/>
      <w:r w:rsidRPr="001405AE">
        <w:rPr>
          <w:szCs w:val="24"/>
        </w:rPr>
        <w:t>Kharlie</w:t>
      </w:r>
      <w:proofErr w:type="spellEnd"/>
      <w:r w:rsidRPr="001405AE">
        <w:rPr>
          <w:szCs w:val="24"/>
        </w:rPr>
        <w:t xml:space="preserve">, Ahmad </w:t>
      </w:r>
      <w:proofErr w:type="spellStart"/>
      <w:proofErr w:type="gramStart"/>
      <w:r w:rsidRPr="001405AE">
        <w:rPr>
          <w:szCs w:val="24"/>
        </w:rPr>
        <w:t>Tholabi</w:t>
      </w:r>
      <w:proofErr w:type="spellEnd"/>
      <w:r w:rsidRPr="001405AE">
        <w:rPr>
          <w:szCs w:val="24"/>
          <w:lang w:val="id-ID"/>
        </w:rPr>
        <w:t>,</w:t>
      </w:r>
      <w:r w:rsidRPr="001405AE">
        <w:rPr>
          <w:i/>
          <w:szCs w:val="24"/>
        </w:rPr>
        <w:t>Hukum</w:t>
      </w:r>
      <w:proofErr w:type="gramEnd"/>
      <w:r w:rsidRPr="001405AE">
        <w:rPr>
          <w:i/>
          <w:szCs w:val="24"/>
        </w:rPr>
        <w:t xml:space="preserve"> </w:t>
      </w:r>
      <w:proofErr w:type="spellStart"/>
      <w:r w:rsidRPr="001405AE">
        <w:rPr>
          <w:i/>
          <w:szCs w:val="24"/>
        </w:rPr>
        <w:t>Keluarga</w:t>
      </w:r>
      <w:proofErr w:type="spellEnd"/>
      <w:r w:rsidRPr="001405AE">
        <w:rPr>
          <w:i/>
          <w:szCs w:val="24"/>
        </w:rPr>
        <w:t xml:space="preserve"> Indonesia</w:t>
      </w:r>
      <w:r w:rsidRPr="001405AE">
        <w:rPr>
          <w:szCs w:val="24"/>
        </w:rPr>
        <w:t xml:space="preserve">, Cet. </w:t>
      </w:r>
      <w:proofErr w:type="spellStart"/>
      <w:r w:rsidRPr="001405AE">
        <w:rPr>
          <w:szCs w:val="24"/>
        </w:rPr>
        <w:t>Ke</w:t>
      </w:r>
      <w:proofErr w:type="spellEnd"/>
      <w:r w:rsidRPr="001405AE">
        <w:rPr>
          <w:szCs w:val="24"/>
        </w:rPr>
        <w:t xml:space="preserve">-II (Jakarta Timur: </w:t>
      </w:r>
      <w:proofErr w:type="spellStart"/>
      <w:r w:rsidRPr="001405AE">
        <w:rPr>
          <w:szCs w:val="24"/>
        </w:rPr>
        <w:t>Sinar</w:t>
      </w:r>
      <w:proofErr w:type="spellEnd"/>
      <w:r w:rsidRPr="001405AE">
        <w:rPr>
          <w:szCs w:val="24"/>
        </w:rPr>
        <w:t xml:space="preserve"> </w:t>
      </w:r>
      <w:proofErr w:type="spellStart"/>
      <w:r w:rsidRPr="001405AE">
        <w:rPr>
          <w:szCs w:val="24"/>
        </w:rPr>
        <w:t>Grafika</w:t>
      </w:r>
      <w:proofErr w:type="spellEnd"/>
      <w:r w:rsidRPr="001405AE">
        <w:rPr>
          <w:szCs w:val="24"/>
        </w:rPr>
        <w:t>, 2015)</w:t>
      </w:r>
    </w:p>
    <w:p w14:paraId="54EFF422" w14:textId="77777777" w:rsidR="00DF50D3" w:rsidRDefault="00DF50D3" w:rsidP="00EE034D">
      <w:pPr>
        <w:spacing w:line="240" w:lineRule="auto"/>
        <w:ind w:left="720" w:hanging="720"/>
        <w:jc w:val="both"/>
        <w:rPr>
          <w:szCs w:val="24"/>
        </w:rPr>
      </w:pPr>
    </w:p>
    <w:p w14:paraId="49561F28" w14:textId="77495FDF" w:rsidR="00DF50D3" w:rsidRDefault="00DF50D3" w:rsidP="00EE034D">
      <w:pPr>
        <w:spacing w:line="240" w:lineRule="auto"/>
        <w:ind w:left="720" w:hanging="720"/>
        <w:jc w:val="both"/>
        <w:rPr>
          <w:szCs w:val="24"/>
          <w:lang w:val="id-ID"/>
        </w:rPr>
      </w:pPr>
      <w:proofErr w:type="spellStart"/>
      <w:r w:rsidRPr="001405AE">
        <w:rPr>
          <w:szCs w:val="24"/>
        </w:rPr>
        <w:t>Monib</w:t>
      </w:r>
      <w:proofErr w:type="spellEnd"/>
      <w:r w:rsidRPr="001405AE">
        <w:rPr>
          <w:szCs w:val="24"/>
        </w:rPr>
        <w:t xml:space="preserve"> Mohammad</w:t>
      </w:r>
      <w:r w:rsidRPr="001405AE">
        <w:rPr>
          <w:szCs w:val="24"/>
          <w:lang w:val="id-ID"/>
        </w:rPr>
        <w:t>,</w:t>
      </w:r>
      <w:r w:rsidRPr="001405AE">
        <w:rPr>
          <w:szCs w:val="24"/>
        </w:rPr>
        <w:t xml:space="preserve"> dan Ahmad </w:t>
      </w:r>
      <w:proofErr w:type="spellStart"/>
      <w:r w:rsidRPr="001405AE">
        <w:rPr>
          <w:szCs w:val="24"/>
        </w:rPr>
        <w:t>Nurcholish</w:t>
      </w:r>
      <w:proofErr w:type="spellEnd"/>
      <w:r w:rsidRPr="001405AE">
        <w:rPr>
          <w:szCs w:val="24"/>
        </w:rPr>
        <w:t xml:space="preserve">, </w:t>
      </w:r>
      <w:proofErr w:type="spellStart"/>
      <w:r w:rsidRPr="001405AE">
        <w:rPr>
          <w:i/>
          <w:szCs w:val="24"/>
        </w:rPr>
        <w:t>Kado</w:t>
      </w:r>
      <w:proofErr w:type="spellEnd"/>
      <w:r w:rsidRPr="001405AE">
        <w:rPr>
          <w:i/>
          <w:szCs w:val="24"/>
        </w:rPr>
        <w:t xml:space="preserve"> </w:t>
      </w:r>
      <w:proofErr w:type="spellStart"/>
      <w:r w:rsidRPr="001405AE">
        <w:rPr>
          <w:i/>
          <w:szCs w:val="24"/>
        </w:rPr>
        <w:t>Cinta</w:t>
      </w:r>
      <w:proofErr w:type="spellEnd"/>
      <w:r w:rsidRPr="001405AE">
        <w:rPr>
          <w:i/>
          <w:szCs w:val="24"/>
        </w:rPr>
        <w:t xml:space="preserve"> </w:t>
      </w:r>
      <w:proofErr w:type="spellStart"/>
      <w:r w:rsidRPr="001405AE">
        <w:rPr>
          <w:i/>
          <w:szCs w:val="24"/>
        </w:rPr>
        <w:t>Bagi</w:t>
      </w:r>
      <w:proofErr w:type="spellEnd"/>
      <w:r w:rsidRPr="001405AE">
        <w:rPr>
          <w:i/>
          <w:szCs w:val="24"/>
        </w:rPr>
        <w:t xml:space="preserve"> </w:t>
      </w:r>
      <w:proofErr w:type="spellStart"/>
      <w:r w:rsidRPr="001405AE">
        <w:rPr>
          <w:i/>
          <w:szCs w:val="24"/>
        </w:rPr>
        <w:t>Pasangan</w:t>
      </w:r>
      <w:proofErr w:type="spellEnd"/>
      <w:r w:rsidRPr="001405AE">
        <w:rPr>
          <w:i/>
          <w:szCs w:val="24"/>
        </w:rPr>
        <w:t xml:space="preserve"> Nikah Beda </w:t>
      </w:r>
      <w:proofErr w:type="gramStart"/>
      <w:r w:rsidRPr="001405AE">
        <w:rPr>
          <w:i/>
          <w:szCs w:val="24"/>
        </w:rPr>
        <w:t>Agama.</w:t>
      </w:r>
      <w:r w:rsidRPr="001405AE">
        <w:rPr>
          <w:iCs/>
          <w:szCs w:val="24"/>
        </w:rPr>
        <w:t>(</w:t>
      </w:r>
      <w:proofErr w:type="gramEnd"/>
      <w:r w:rsidRPr="001405AE">
        <w:rPr>
          <w:szCs w:val="24"/>
        </w:rPr>
        <w:t>Jakarta: Gramedia, 2008),</w:t>
      </w:r>
    </w:p>
    <w:p w14:paraId="07F62663" w14:textId="77777777" w:rsidR="00DF50D3" w:rsidRDefault="00DF50D3" w:rsidP="00EE034D">
      <w:pPr>
        <w:spacing w:line="240" w:lineRule="auto"/>
        <w:ind w:left="720" w:hanging="720"/>
        <w:jc w:val="both"/>
        <w:rPr>
          <w:szCs w:val="24"/>
          <w:lang w:val="id-ID"/>
        </w:rPr>
      </w:pPr>
      <w:r w:rsidRPr="001405AE">
        <w:rPr>
          <w:szCs w:val="24"/>
        </w:rPr>
        <w:lastRenderedPageBreak/>
        <w:t xml:space="preserve">MS, </w:t>
      </w:r>
      <w:proofErr w:type="spellStart"/>
      <w:r w:rsidRPr="001405AE">
        <w:rPr>
          <w:szCs w:val="24"/>
        </w:rPr>
        <w:t>Eoh</w:t>
      </w:r>
      <w:proofErr w:type="spellEnd"/>
      <w:r w:rsidRPr="001405AE">
        <w:rPr>
          <w:szCs w:val="24"/>
        </w:rPr>
        <w:t xml:space="preserve">, O.S. </w:t>
      </w:r>
      <w:proofErr w:type="spellStart"/>
      <w:proofErr w:type="gramStart"/>
      <w:r w:rsidRPr="001405AE">
        <w:rPr>
          <w:szCs w:val="24"/>
        </w:rPr>
        <w:t>Sh</w:t>
      </w:r>
      <w:proofErr w:type="spellEnd"/>
      <w:r w:rsidRPr="001405AE">
        <w:rPr>
          <w:szCs w:val="24"/>
        </w:rPr>
        <w:t>,</w:t>
      </w:r>
      <w:r w:rsidRPr="001405AE">
        <w:rPr>
          <w:szCs w:val="24"/>
          <w:lang w:val="id-ID"/>
        </w:rPr>
        <w:t>,</w:t>
      </w:r>
      <w:proofErr w:type="spellStart"/>
      <w:proofErr w:type="gramEnd"/>
      <w:r w:rsidRPr="001405AE">
        <w:rPr>
          <w:i/>
          <w:iCs/>
          <w:szCs w:val="24"/>
        </w:rPr>
        <w:t>Perkawinan</w:t>
      </w:r>
      <w:proofErr w:type="spellEnd"/>
      <w:r w:rsidRPr="001405AE">
        <w:rPr>
          <w:i/>
          <w:iCs/>
          <w:szCs w:val="24"/>
        </w:rPr>
        <w:t xml:space="preserve"> </w:t>
      </w:r>
      <w:proofErr w:type="spellStart"/>
      <w:r w:rsidRPr="001405AE">
        <w:rPr>
          <w:i/>
          <w:iCs/>
          <w:szCs w:val="24"/>
        </w:rPr>
        <w:t>Antar</w:t>
      </w:r>
      <w:proofErr w:type="spellEnd"/>
      <w:r w:rsidRPr="001405AE">
        <w:rPr>
          <w:i/>
          <w:iCs/>
          <w:szCs w:val="24"/>
        </w:rPr>
        <w:t xml:space="preserve"> Agama </w:t>
      </w:r>
      <w:proofErr w:type="spellStart"/>
      <w:r w:rsidRPr="001405AE">
        <w:rPr>
          <w:i/>
          <w:iCs/>
          <w:szCs w:val="24"/>
        </w:rPr>
        <w:t>Dalam</w:t>
      </w:r>
      <w:proofErr w:type="spellEnd"/>
      <w:r w:rsidRPr="001405AE">
        <w:rPr>
          <w:i/>
          <w:iCs/>
          <w:szCs w:val="24"/>
        </w:rPr>
        <w:t xml:space="preserve"> </w:t>
      </w:r>
      <w:proofErr w:type="spellStart"/>
      <w:r w:rsidRPr="001405AE">
        <w:rPr>
          <w:i/>
          <w:iCs/>
          <w:szCs w:val="24"/>
        </w:rPr>
        <w:t>Teori</w:t>
      </w:r>
      <w:proofErr w:type="spellEnd"/>
      <w:r w:rsidRPr="001405AE">
        <w:rPr>
          <w:i/>
          <w:iCs/>
          <w:szCs w:val="24"/>
        </w:rPr>
        <w:t xml:space="preserve"> dan </w:t>
      </w:r>
      <w:proofErr w:type="spellStart"/>
      <w:r w:rsidRPr="001405AE">
        <w:rPr>
          <w:i/>
          <w:iCs/>
          <w:szCs w:val="24"/>
        </w:rPr>
        <w:t>Praktek</w:t>
      </w:r>
      <w:proofErr w:type="spellEnd"/>
      <w:r w:rsidRPr="001405AE">
        <w:rPr>
          <w:szCs w:val="24"/>
        </w:rPr>
        <w:t xml:space="preserve">, </w:t>
      </w:r>
      <w:proofErr w:type="spellStart"/>
      <w:r w:rsidRPr="001405AE">
        <w:rPr>
          <w:szCs w:val="24"/>
        </w:rPr>
        <w:t>cet</w:t>
      </w:r>
      <w:proofErr w:type="spellEnd"/>
      <w:r w:rsidRPr="001405AE">
        <w:rPr>
          <w:szCs w:val="24"/>
        </w:rPr>
        <w:t xml:space="preserve"> ke-2 ,(Jakarta: PT </w:t>
      </w:r>
      <w:proofErr w:type="spellStart"/>
      <w:r w:rsidRPr="001405AE">
        <w:rPr>
          <w:szCs w:val="24"/>
        </w:rPr>
        <w:t>RajaGrafindo</w:t>
      </w:r>
      <w:proofErr w:type="spellEnd"/>
      <w:r w:rsidRPr="001405AE">
        <w:rPr>
          <w:szCs w:val="24"/>
        </w:rPr>
        <w:t xml:space="preserve"> </w:t>
      </w:r>
      <w:proofErr w:type="spellStart"/>
      <w:r w:rsidRPr="001405AE">
        <w:rPr>
          <w:szCs w:val="24"/>
        </w:rPr>
        <w:t>Persada</w:t>
      </w:r>
      <w:proofErr w:type="spellEnd"/>
      <w:r w:rsidRPr="001405AE">
        <w:rPr>
          <w:szCs w:val="24"/>
        </w:rPr>
        <w:t>, 2001)</w:t>
      </w:r>
    </w:p>
    <w:p w14:paraId="7EDE9E28" w14:textId="77777777" w:rsidR="00DF50D3" w:rsidRDefault="00DF50D3" w:rsidP="00EE034D">
      <w:pPr>
        <w:spacing w:line="240" w:lineRule="auto"/>
        <w:ind w:left="720" w:hanging="720"/>
        <w:jc w:val="both"/>
        <w:rPr>
          <w:szCs w:val="24"/>
        </w:rPr>
      </w:pPr>
    </w:p>
    <w:p w14:paraId="092B6A2D" w14:textId="14759B97" w:rsidR="00DF50D3" w:rsidRDefault="00DF50D3" w:rsidP="00EE034D">
      <w:pPr>
        <w:spacing w:line="240" w:lineRule="auto"/>
        <w:ind w:left="720" w:hanging="720"/>
        <w:jc w:val="both"/>
        <w:rPr>
          <w:szCs w:val="24"/>
          <w:lang w:val="id-ID"/>
        </w:rPr>
      </w:pPr>
      <w:proofErr w:type="spellStart"/>
      <w:r w:rsidRPr="001405AE">
        <w:rPr>
          <w:szCs w:val="24"/>
        </w:rPr>
        <w:t>Mudzhar</w:t>
      </w:r>
      <w:proofErr w:type="spellEnd"/>
      <w:r w:rsidRPr="001405AE">
        <w:rPr>
          <w:szCs w:val="24"/>
        </w:rPr>
        <w:t xml:space="preserve">, Mohammad </w:t>
      </w:r>
      <w:proofErr w:type="spellStart"/>
      <w:proofErr w:type="gramStart"/>
      <w:r w:rsidRPr="001405AE">
        <w:rPr>
          <w:szCs w:val="24"/>
        </w:rPr>
        <w:t>Atho</w:t>
      </w:r>
      <w:proofErr w:type="spellEnd"/>
      <w:r w:rsidRPr="001405AE">
        <w:rPr>
          <w:szCs w:val="24"/>
          <w:lang w:val="id-ID"/>
        </w:rPr>
        <w:t>,</w:t>
      </w:r>
      <w:r w:rsidRPr="001405AE">
        <w:rPr>
          <w:i/>
          <w:szCs w:val="24"/>
        </w:rPr>
        <w:t>Fatwas</w:t>
      </w:r>
      <w:proofErr w:type="gramEnd"/>
      <w:r w:rsidRPr="001405AE">
        <w:rPr>
          <w:i/>
          <w:szCs w:val="24"/>
        </w:rPr>
        <w:t xml:space="preserve"> of The Council of Indonesia Ulama: A Study of Islamic Legal Thought in Indonesia 1975-1988 </w:t>
      </w:r>
      <w:r w:rsidRPr="001405AE">
        <w:rPr>
          <w:szCs w:val="24"/>
        </w:rPr>
        <w:t>(Jakarta: INIS, 1993)</w:t>
      </w:r>
    </w:p>
    <w:p w14:paraId="1DA9013C" w14:textId="77777777" w:rsidR="00DF50D3" w:rsidRDefault="00DF50D3" w:rsidP="00EE034D">
      <w:pPr>
        <w:spacing w:line="240" w:lineRule="auto"/>
        <w:ind w:left="720" w:hanging="720"/>
        <w:jc w:val="both"/>
        <w:rPr>
          <w:szCs w:val="24"/>
        </w:rPr>
      </w:pPr>
    </w:p>
    <w:p w14:paraId="6194FB64" w14:textId="3D666E7A" w:rsidR="00DF50D3" w:rsidRDefault="00DF50D3" w:rsidP="00EE034D">
      <w:pPr>
        <w:spacing w:line="240" w:lineRule="auto"/>
        <w:ind w:left="720" w:hanging="720"/>
        <w:jc w:val="both"/>
        <w:rPr>
          <w:szCs w:val="24"/>
          <w:lang w:val="id-ID"/>
        </w:rPr>
      </w:pPr>
      <w:proofErr w:type="spellStart"/>
      <w:r w:rsidRPr="001405AE">
        <w:rPr>
          <w:szCs w:val="24"/>
        </w:rPr>
        <w:t>Muhdhor</w:t>
      </w:r>
      <w:proofErr w:type="spellEnd"/>
      <w:r w:rsidRPr="001405AE">
        <w:rPr>
          <w:szCs w:val="24"/>
        </w:rPr>
        <w:t xml:space="preserve">, </w:t>
      </w:r>
      <w:proofErr w:type="spellStart"/>
      <w:proofErr w:type="gramStart"/>
      <w:r w:rsidRPr="001405AE">
        <w:rPr>
          <w:szCs w:val="24"/>
        </w:rPr>
        <w:t>Zuhdi</w:t>
      </w:r>
      <w:proofErr w:type="spellEnd"/>
      <w:r w:rsidRPr="001405AE">
        <w:rPr>
          <w:szCs w:val="24"/>
          <w:lang w:val="id-ID"/>
        </w:rPr>
        <w:t>,</w:t>
      </w:r>
      <w:proofErr w:type="spellStart"/>
      <w:r w:rsidRPr="001405AE">
        <w:rPr>
          <w:i/>
          <w:iCs/>
          <w:szCs w:val="24"/>
        </w:rPr>
        <w:t>Kamus</w:t>
      </w:r>
      <w:proofErr w:type="spellEnd"/>
      <w:proofErr w:type="gramEnd"/>
      <w:r w:rsidRPr="001405AE">
        <w:rPr>
          <w:i/>
          <w:iCs/>
          <w:szCs w:val="24"/>
        </w:rPr>
        <w:t xml:space="preserve"> </w:t>
      </w:r>
      <w:proofErr w:type="spellStart"/>
      <w:r w:rsidRPr="001405AE">
        <w:rPr>
          <w:i/>
          <w:iCs/>
          <w:szCs w:val="24"/>
        </w:rPr>
        <w:t>Kontemporer</w:t>
      </w:r>
      <w:proofErr w:type="spellEnd"/>
      <w:r w:rsidRPr="001405AE">
        <w:rPr>
          <w:i/>
          <w:iCs/>
          <w:szCs w:val="24"/>
        </w:rPr>
        <w:t xml:space="preserve"> (</w:t>
      </w:r>
      <w:proofErr w:type="spellStart"/>
      <w:r w:rsidRPr="001405AE">
        <w:rPr>
          <w:i/>
          <w:iCs/>
          <w:szCs w:val="24"/>
        </w:rPr>
        <w:t>alAshri</w:t>
      </w:r>
      <w:proofErr w:type="spellEnd"/>
      <w:r w:rsidRPr="001405AE">
        <w:rPr>
          <w:i/>
          <w:iCs/>
          <w:szCs w:val="24"/>
        </w:rPr>
        <w:t>) Arab- Indonesia</w:t>
      </w:r>
      <w:r w:rsidRPr="001405AE">
        <w:rPr>
          <w:szCs w:val="24"/>
        </w:rPr>
        <w:t xml:space="preserve">, (Yogyakarta : Multi </w:t>
      </w:r>
      <w:proofErr w:type="spellStart"/>
      <w:r w:rsidRPr="001405AE">
        <w:rPr>
          <w:szCs w:val="24"/>
        </w:rPr>
        <w:t>Karya</w:t>
      </w:r>
      <w:proofErr w:type="spellEnd"/>
      <w:r w:rsidRPr="001405AE">
        <w:rPr>
          <w:szCs w:val="24"/>
        </w:rPr>
        <w:t xml:space="preserve"> </w:t>
      </w:r>
      <w:proofErr w:type="spellStart"/>
      <w:r w:rsidRPr="001405AE">
        <w:rPr>
          <w:szCs w:val="24"/>
        </w:rPr>
        <w:t>Grafika</w:t>
      </w:r>
      <w:proofErr w:type="spellEnd"/>
      <w:r w:rsidRPr="001405AE">
        <w:rPr>
          <w:szCs w:val="24"/>
        </w:rPr>
        <w:t>, 2003)</w:t>
      </w:r>
    </w:p>
    <w:p w14:paraId="79DB3785" w14:textId="77777777" w:rsidR="00DF50D3" w:rsidRDefault="00DF50D3" w:rsidP="00EE034D">
      <w:pPr>
        <w:spacing w:line="240" w:lineRule="auto"/>
        <w:ind w:left="720" w:hanging="720"/>
        <w:jc w:val="both"/>
        <w:rPr>
          <w:szCs w:val="24"/>
        </w:rPr>
      </w:pPr>
    </w:p>
    <w:p w14:paraId="2B7D0A44" w14:textId="77A11623" w:rsidR="00DF50D3" w:rsidRDefault="00DF50D3" w:rsidP="00EE034D">
      <w:pPr>
        <w:spacing w:line="240" w:lineRule="auto"/>
        <w:ind w:left="720" w:hanging="720"/>
        <w:jc w:val="both"/>
        <w:rPr>
          <w:szCs w:val="24"/>
          <w:lang w:val="id-ID"/>
        </w:rPr>
      </w:pPr>
      <w:proofErr w:type="spellStart"/>
      <w:r w:rsidRPr="001405AE">
        <w:rPr>
          <w:szCs w:val="24"/>
        </w:rPr>
        <w:t>Munawwir</w:t>
      </w:r>
      <w:proofErr w:type="spellEnd"/>
      <w:r w:rsidRPr="001405AE">
        <w:rPr>
          <w:szCs w:val="24"/>
          <w:lang w:val="id-ID"/>
        </w:rPr>
        <w:t xml:space="preserve">, </w:t>
      </w:r>
      <w:r w:rsidRPr="001405AE">
        <w:rPr>
          <w:szCs w:val="24"/>
        </w:rPr>
        <w:t xml:space="preserve">A. W., </w:t>
      </w:r>
      <w:proofErr w:type="spellStart"/>
      <w:r w:rsidRPr="001405AE">
        <w:rPr>
          <w:i/>
          <w:iCs/>
          <w:szCs w:val="24"/>
        </w:rPr>
        <w:t>Kamus</w:t>
      </w:r>
      <w:proofErr w:type="spellEnd"/>
      <w:r w:rsidRPr="001405AE">
        <w:rPr>
          <w:i/>
          <w:iCs/>
          <w:szCs w:val="24"/>
        </w:rPr>
        <w:t xml:space="preserve"> al-</w:t>
      </w:r>
      <w:proofErr w:type="spellStart"/>
      <w:r w:rsidRPr="001405AE">
        <w:rPr>
          <w:i/>
          <w:iCs/>
          <w:szCs w:val="24"/>
        </w:rPr>
        <w:t>Munawwir</w:t>
      </w:r>
      <w:proofErr w:type="spellEnd"/>
      <w:r w:rsidRPr="001405AE">
        <w:rPr>
          <w:i/>
          <w:iCs/>
          <w:szCs w:val="24"/>
        </w:rPr>
        <w:t xml:space="preserve"> Arab-Indonesia </w:t>
      </w:r>
      <w:proofErr w:type="spellStart"/>
      <w:r w:rsidRPr="001405AE">
        <w:rPr>
          <w:i/>
          <w:iCs/>
          <w:szCs w:val="24"/>
        </w:rPr>
        <w:t>Terlengkap</w:t>
      </w:r>
      <w:proofErr w:type="spellEnd"/>
      <w:r w:rsidRPr="001405AE">
        <w:rPr>
          <w:szCs w:val="24"/>
        </w:rPr>
        <w:t>, (Surabaya: Pustaka Progressif,2002)</w:t>
      </w:r>
    </w:p>
    <w:p w14:paraId="657AF834" w14:textId="77777777" w:rsidR="00DF50D3" w:rsidRDefault="00DF50D3" w:rsidP="00EE034D">
      <w:pPr>
        <w:spacing w:line="240" w:lineRule="auto"/>
        <w:ind w:left="720" w:hanging="720"/>
        <w:jc w:val="both"/>
        <w:rPr>
          <w:szCs w:val="24"/>
        </w:rPr>
      </w:pPr>
    </w:p>
    <w:p w14:paraId="76FF8B7F" w14:textId="69EDDE6D" w:rsidR="00DF50D3" w:rsidRDefault="00DF50D3" w:rsidP="00EE034D">
      <w:pPr>
        <w:spacing w:line="240" w:lineRule="auto"/>
        <w:ind w:left="720" w:hanging="720"/>
        <w:jc w:val="both"/>
        <w:rPr>
          <w:szCs w:val="24"/>
          <w:lang w:val="id-ID"/>
        </w:rPr>
      </w:pPr>
      <w:proofErr w:type="spellStart"/>
      <w:r w:rsidRPr="001405AE">
        <w:rPr>
          <w:szCs w:val="24"/>
        </w:rPr>
        <w:t>Nasution</w:t>
      </w:r>
      <w:proofErr w:type="spellEnd"/>
      <w:r w:rsidRPr="001405AE">
        <w:rPr>
          <w:szCs w:val="24"/>
        </w:rPr>
        <w:t xml:space="preserve">, </w:t>
      </w:r>
      <w:proofErr w:type="spellStart"/>
      <w:proofErr w:type="gramStart"/>
      <w:r w:rsidRPr="001405AE">
        <w:rPr>
          <w:szCs w:val="24"/>
        </w:rPr>
        <w:t>Syamruddin</w:t>
      </w:r>
      <w:proofErr w:type="spellEnd"/>
      <w:r w:rsidRPr="001405AE">
        <w:rPr>
          <w:szCs w:val="24"/>
          <w:lang w:val="id-ID"/>
        </w:rPr>
        <w:t>,</w:t>
      </w:r>
      <w:proofErr w:type="spellStart"/>
      <w:r w:rsidRPr="001405AE">
        <w:rPr>
          <w:i/>
          <w:iCs/>
          <w:szCs w:val="24"/>
        </w:rPr>
        <w:t>Pernkahan</w:t>
      </w:r>
      <w:proofErr w:type="spellEnd"/>
      <w:proofErr w:type="gramEnd"/>
      <w:r w:rsidRPr="001405AE">
        <w:rPr>
          <w:i/>
          <w:iCs/>
          <w:szCs w:val="24"/>
        </w:rPr>
        <w:t xml:space="preserve"> Beda Agama </w:t>
      </w:r>
      <w:proofErr w:type="spellStart"/>
      <w:r w:rsidRPr="001405AE">
        <w:rPr>
          <w:i/>
          <w:iCs/>
          <w:szCs w:val="24"/>
        </w:rPr>
        <w:t>Dalam</w:t>
      </w:r>
      <w:proofErr w:type="spellEnd"/>
      <w:r w:rsidRPr="001405AE">
        <w:rPr>
          <w:i/>
          <w:iCs/>
          <w:szCs w:val="24"/>
        </w:rPr>
        <w:t xml:space="preserve"> Al-Qur’an: Kajian </w:t>
      </w:r>
      <w:proofErr w:type="spellStart"/>
      <w:r w:rsidRPr="001405AE">
        <w:rPr>
          <w:i/>
          <w:iCs/>
          <w:szCs w:val="24"/>
        </w:rPr>
        <w:t>Perbandingan</w:t>
      </w:r>
      <w:proofErr w:type="spellEnd"/>
      <w:r w:rsidRPr="001405AE">
        <w:rPr>
          <w:i/>
          <w:iCs/>
          <w:szCs w:val="24"/>
        </w:rPr>
        <w:t xml:space="preserve"> Pro dan </w:t>
      </w:r>
      <w:proofErr w:type="spellStart"/>
      <w:r w:rsidRPr="001405AE">
        <w:rPr>
          <w:i/>
          <w:iCs/>
          <w:szCs w:val="24"/>
        </w:rPr>
        <w:t>Kontra</w:t>
      </w:r>
      <w:proofErr w:type="spellEnd"/>
      <w:r w:rsidRPr="001405AE">
        <w:rPr>
          <w:szCs w:val="24"/>
        </w:rPr>
        <w:t xml:space="preserve">, (Pekan </w:t>
      </w:r>
      <w:proofErr w:type="spellStart"/>
      <w:r w:rsidRPr="001405AE">
        <w:rPr>
          <w:szCs w:val="24"/>
        </w:rPr>
        <w:t>Baru</w:t>
      </w:r>
      <w:proofErr w:type="spellEnd"/>
      <w:r w:rsidRPr="001405AE">
        <w:rPr>
          <w:szCs w:val="24"/>
        </w:rPr>
        <w:t xml:space="preserve">: Yayasan </w:t>
      </w:r>
      <w:proofErr w:type="spellStart"/>
      <w:r w:rsidRPr="001405AE">
        <w:rPr>
          <w:szCs w:val="24"/>
        </w:rPr>
        <w:t>Pusaka</w:t>
      </w:r>
      <w:proofErr w:type="spellEnd"/>
      <w:r w:rsidRPr="001405AE">
        <w:rPr>
          <w:szCs w:val="24"/>
        </w:rPr>
        <w:t xml:space="preserve"> Riau, 2011)</w:t>
      </w:r>
    </w:p>
    <w:p w14:paraId="0109BF15" w14:textId="77777777" w:rsidR="00DF50D3" w:rsidRDefault="00DF50D3" w:rsidP="00EE034D">
      <w:pPr>
        <w:spacing w:line="240" w:lineRule="auto"/>
        <w:ind w:left="720" w:hanging="720"/>
        <w:jc w:val="both"/>
        <w:rPr>
          <w:szCs w:val="24"/>
        </w:rPr>
      </w:pPr>
    </w:p>
    <w:p w14:paraId="44977B33" w14:textId="3990BF5A" w:rsidR="00DF50D3" w:rsidRDefault="00DF50D3" w:rsidP="00EE034D">
      <w:pPr>
        <w:spacing w:line="240" w:lineRule="auto"/>
        <w:ind w:left="720" w:hanging="720"/>
        <w:jc w:val="both"/>
        <w:rPr>
          <w:szCs w:val="24"/>
          <w:lang w:val="id-ID"/>
        </w:rPr>
      </w:pPr>
      <w:proofErr w:type="spellStart"/>
      <w:r w:rsidRPr="001405AE">
        <w:rPr>
          <w:szCs w:val="24"/>
        </w:rPr>
        <w:t>Ramulyo</w:t>
      </w:r>
      <w:proofErr w:type="spellEnd"/>
      <w:r w:rsidRPr="001405AE">
        <w:rPr>
          <w:szCs w:val="24"/>
          <w:lang w:val="id-ID"/>
        </w:rPr>
        <w:t xml:space="preserve">, </w:t>
      </w:r>
      <w:proofErr w:type="spellStart"/>
      <w:r w:rsidRPr="001405AE">
        <w:rPr>
          <w:szCs w:val="24"/>
        </w:rPr>
        <w:t>Mohd</w:t>
      </w:r>
      <w:proofErr w:type="spellEnd"/>
      <w:r w:rsidRPr="001405AE">
        <w:rPr>
          <w:szCs w:val="24"/>
        </w:rPr>
        <w:t>. Idris,</w:t>
      </w:r>
      <w:r w:rsidRPr="001405AE">
        <w:rPr>
          <w:i/>
          <w:iCs/>
          <w:szCs w:val="24"/>
        </w:rPr>
        <w:t xml:space="preserve"> Hukum </w:t>
      </w:r>
      <w:proofErr w:type="spellStart"/>
      <w:r w:rsidRPr="001405AE">
        <w:rPr>
          <w:i/>
          <w:iCs/>
          <w:szCs w:val="24"/>
        </w:rPr>
        <w:t>Perkawinan</w:t>
      </w:r>
      <w:proofErr w:type="spellEnd"/>
      <w:r w:rsidRPr="001405AE">
        <w:rPr>
          <w:i/>
          <w:iCs/>
          <w:szCs w:val="24"/>
        </w:rPr>
        <w:t xml:space="preserve"> </w:t>
      </w:r>
      <w:proofErr w:type="gramStart"/>
      <w:r w:rsidRPr="001405AE">
        <w:rPr>
          <w:i/>
          <w:iCs/>
          <w:szCs w:val="24"/>
        </w:rPr>
        <w:t>Islam :</w:t>
      </w:r>
      <w:proofErr w:type="gramEnd"/>
      <w:r w:rsidRPr="001405AE">
        <w:rPr>
          <w:i/>
          <w:iCs/>
          <w:szCs w:val="24"/>
        </w:rPr>
        <w:t xml:space="preserve"> </w:t>
      </w:r>
      <w:proofErr w:type="spellStart"/>
      <w:r w:rsidRPr="001405AE">
        <w:rPr>
          <w:i/>
          <w:iCs/>
          <w:szCs w:val="24"/>
        </w:rPr>
        <w:t>Suatu</w:t>
      </w:r>
      <w:proofErr w:type="spellEnd"/>
      <w:r w:rsidRPr="001405AE">
        <w:rPr>
          <w:i/>
          <w:iCs/>
          <w:szCs w:val="24"/>
        </w:rPr>
        <w:t xml:space="preserve"> </w:t>
      </w:r>
      <w:proofErr w:type="spellStart"/>
      <w:r w:rsidRPr="001405AE">
        <w:rPr>
          <w:i/>
          <w:iCs/>
          <w:szCs w:val="24"/>
        </w:rPr>
        <w:t>Analisis</w:t>
      </w:r>
      <w:proofErr w:type="spellEnd"/>
      <w:r w:rsidRPr="001405AE">
        <w:rPr>
          <w:i/>
          <w:iCs/>
          <w:szCs w:val="24"/>
        </w:rPr>
        <w:t xml:space="preserve"> </w:t>
      </w:r>
      <w:proofErr w:type="spellStart"/>
      <w:r w:rsidRPr="001405AE">
        <w:rPr>
          <w:i/>
          <w:iCs/>
          <w:szCs w:val="24"/>
        </w:rPr>
        <w:t>dari</w:t>
      </w:r>
      <w:proofErr w:type="spellEnd"/>
      <w:r w:rsidRPr="001405AE">
        <w:rPr>
          <w:i/>
          <w:iCs/>
          <w:szCs w:val="24"/>
        </w:rPr>
        <w:t xml:space="preserve"> </w:t>
      </w:r>
      <w:proofErr w:type="spellStart"/>
      <w:r w:rsidRPr="001405AE">
        <w:rPr>
          <w:i/>
          <w:iCs/>
          <w:szCs w:val="24"/>
        </w:rPr>
        <w:t>Undang-undang</w:t>
      </w:r>
      <w:proofErr w:type="spellEnd"/>
      <w:r w:rsidRPr="001405AE">
        <w:rPr>
          <w:i/>
          <w:iCs/>
          <w:szCs w:val="24"/>
        </w:rPr>
        <w:t xml:space="preserve"> No. 1 </w:t>
      </w:r>
      <w:proofErr w:type="spellStart"/>
      <w:r w:rsidRPr="001405AE">
        <w:rPr>
          <w:i/>
          <w:iCs/>
          <w:szCs w:val="24"/>
        </w:rPr>
        <w:t>tahun</w:t>
      </w:r>
      <w:proofErr w:type="spellEnd"/>
      <w:r w:rsidRPr="001405AE">
        <w:rPr>
          <w:i/>
          <w:iCs/>
          <w:szCs w:val="24"/>
        </w:rPr>
        <w:t xml:space="preserve"> 1974 dan </w:t>
      </w:r>
      <w:proofErr w:type="spellStart"/>
      <w:r w:rsidRPr="001405AE">
        <w:rPr>
          <w:i/>
          <w:iCs/>
          <w:szCs w:val="24"/>
        </w:rPr>
        <w:t>Kompilasi</w:t>
      </w:r>
      <w:proofErr w:type="spellEnd"/>
      <w:r w:rsidRPr="001405AE">
        <w:rPr>
          <w:i/>
          <w:iCs/>
          <w:szCs w:val="24"/>
        </w:rPr>
        <w:t xml:space="preserve"> Hukum Islam</w:t>
      </w:r>
      <w:r w:rsidRPr="001405AE">
        <w:rPr>
          <w:szCs w:val="24"/>
        </w:rPr>
        <w:t xml:space="preserve"> (Jakarta: </w:t>
      </w:r>
      <w:proofErr w:type="spellStart"/>
      <w:r w:rsidRPr="001405AE">
        <w:rPr>
          <w:szCs w:val="24"/>
        </w:rPr>
        <w:t>Bumi</w:t>
      </w:r>
      <w:proofErr w:type="spellEnd"/>
      <w:r w:rsidRPr="001405AE">
        <w:rPr>
          <w:szCs w:val="24"/>
        </w:rPr>
        <w:t xml:space="preserve"> </w:t>
      </w:r>
      <w:proofErr w:type="spellStart"/>
      <w:r w:rsidRPr="001405AE">
        <w:rPr>
          <w:szCs w:val="24"/>
        </w:rPr>
        <w:t>Aksara</w:t>
      </w:r>
      <w:proofErr w:type="spellEnd"/>
      <w:r w:rsidRPr="001405AE">
        <w:rPr>
          <w:szCs w:val="24"/>
        </w:rPr>
        <w:t>, 1996)</w:t>
      </w:r>
    </w:p>
    <w:p w14:paraId="4F02FA5A" w14:textId="77777777" w:rsidR="00DF50D3" w:rsidRDefault="00DF50D3" w:rsidP="00EE034D">
      <w:pPr>
        <w:spacing w:line="240" w:lineRule="auto"/>
        <w:ind w:left="720" w:hanging="720"/>
        <w:jc w:val="both"/>
        <w:rPr>
          <w:szCs w:val="24"/>
          <w:lang w:val="id-ID"/>
        </w:rPr>
      </w:pPr>
    </w:p>
    <w:p w14:paraId="025E3B4F" w14:textId="6DF444DE" w:rsidR="00DF50D3" w:rsidRDefault="00DF50D3" w:rsidP="00EE034D">
      <w:pPr>
        <w:spacing w:line="240" w:lineRule="auto"/>
        <w:ind w:left="720" w:hanging="720"/>
        <w:jc w:val="both"/>
        <w:rPr>
          <w:szCs w:val="24"/>
          <w:lang w:val="id-ID"/>
        </w:rPr>
      </w:pPr>
      <w:r w:rsidRPr="001405AE">
        <w:rPr>
          <w:szCs w:val="24"/>
          <w:lang w:val="id-ID"/>
        </w:rPr>
        <w:t xml:space="preserve">Ridha, Muhammad Rasyid, </w:t>
      </w:r>
      <w:r>
        <w:rPr>
          <w:i/>
          <w:szCs w:val="24"/>
          <w:lang w:val="id-ID"/>
        </w:rPr>
        <w:t>Tafsir al</w:t>
      </w:r>
      <w:r w:rsidRPr="001405AE">
        <w:rPr>
          <w:i/>
          <w:szCs w:val="24"/>
          <w:lang w:val="id-ID"/>
        </w:rPr>
        <w:t xml:space="preserve">-Manar, </w:t>
      </w:r>
      <w:r w:rsidRPr="001405AE">
        <w:rPr>
          <w:szCs w:val="24"/>
          <w:lang w:val="id-ID"/>
        </w:rPr>
        <w:t>(Beirut: Dar al-Kutub al-Ilmiyyah, 1947)</w:t>
      </w:r>
    </w:p>
    <w:p w14:paraId="1CC6B3CF" w14:textId="77777777" w:rsidR="00DF50D3" w:rsidRDefault="00DF50D3" w:rsidP="00EE034D">
      <w:pPr>
        <w:spacing w:line="240" w:lineRule="auto"/>
        <w:ind w:left="720" w:hanging="720"/>
        <w:jc w:val="both"/>
        <w:rPr>
          <w:szCs w:val="24"/>
        </w:rPr>
      </w:pPr>
    </w:p>
    <w:p w14:paraId="7415E8C3" w14:textId="404B1DE5" w:rsidR="00DF50D3" w:rsidRDefault="00DF50D3" w:rsidP="00EE034D">
      <w:pPr>
        <w:spacing w:line="240" w:lineRule="auto"/>
        <w:ind w:left="720" w:hanging="720"/>
        <w:jc w:val="both"/>
        <w:rPr>
          <w:szCs w:val="24"/>
          <w:lang w:val="id-ID"/>
        </w:rPr>
      </w:pPr>
      <w:proofErr w:type="spellStart"/>
      <w:r w:rsidRPr="001405AE">
        <w:rPr>
          <w:szCs w:val="24"/>
        </w:rPr>
        <w:t>Rofiq</w:t>
      </w:r>
      <w:proofErr w:type="spellEnd"/>
      <w:r w:rsidRPr="001405AE">
        <w:rPr>
          <w:szCs w:val="24"/>
        </w:rPr>
        <w:t xml:space="preserve">, </w:t>
      </w:r>
      <w:proofErr w:type="gramStart"/>
      <w:r w:rsidRPr="001405AE">
        <w:rPr>
          <w:szCs w:val="24"/>
        </w:rPr>
        <w:t>Ahmad</w:t>
      </w:r>
      <w:r w:rsidRPr="001405AE">
        <w:rPr>
          <w:szCs w:val="24"/>
          <w:lang w:val="id-ID"/>
        </w:rPr>
        <w:t>,</w:t>
      </w:r>
      <w:r w:rsidRPr="001405AE">
        <w:rPr>
          <w:i/>
          <w:iCs/>
          <w:szCs w:val="24"/>
        </w:rPr>
        <w:t>Hukum</w:t>
      </w:r>
      <w:proofErr w:type="gramEnd"/>
      <w:r w:rsidRPr="001405AE">
        <w:rPr>
          <w:i/>
          <w:iCs/>
          <w:szCs w:val="24"/>
        </w:rPr>
        <w:t xml:space="preserve"> </w:t>
      </w:r>
      <w:proofErr w:type="spellStart"/>
      <w:r w:rsidRPr="001405AE">
        <w:rPr>
          <w:i/>
          <w:iCs/>
          <w:szCs w:val="24"/>
        </w:rPr>
        <w:t>Perdata</w:t>
      </w:r>
      <w:proofErr w:type="spellEnd"/>
      <w:r w:rsidRPr="001405AE">
        <w:rPr>
          <w:i/>
          <w:iCs/>
          <w:szCs w:val="24"/>
        </w:rPr>
        <w:t xml:space="preserve"> Islam di Indonesia </w:t>
      </w:r>
      <w:proofErr w:type="spellStart"/>
      <w:r w:rsidRPr="001405AE">
        <w:rPr>
          <w:i/>
          <w:iCs/>
          <w:szCs w:val="24"/>
        </w:rPr>
        <w:t>Edisi</w:t>
      </w:r>
      <w:proofErr w:type="spellEnd"/>
      <w:r w:rsidRPr="001405AE">
        <w:rPr>
          <w:i/>
          <w:iCs/>
          <w:szCs w:val="24"/>
        </w:rPr>
        <w:t xml:space="preserve"> </w:t>
      </w:r>
      <w:proofErr w:type="spellStart"/>
      <w:r w:rsidRPr="001405AE">
        <w:rPr>
          <w:i/>
          <w:iCs/>
          <w:szCs w:val="24"/>
        </w:rPr>
        <w:t>Revisi</w:t>
      </w:r>
      <w:proofErr w:type="spellEnd"/>
      <w:r w:rsidRPr="001405AE">
        <w:rPr>
          <w:szCs w:val="24"/>
        </w:rPr>
        <w:t xml:space="preserve">, (Jakarta: </w:t>
      </w:r>
      <w:proofErr w:type="spellStart"/>
      <w:r w:rsidRPr="001405AE">
        <w:rPr>
          <w:szCs w:val="24"/>
        </w:rPr>
        <w:t>Rajawali</w:t>
      </w:r>
      <w:proofErr w:type="spellEnd"/>
      <w:r w:rsidRPr="001405AE">
        <w:rPr>
          <w:szCs w:val="24"/>
        </w:rPr>
        <w:t xml:space="preserve"> Press, 2019)</w:t>
      </w:r>
    </w:p>
    <w:p w14:paraId="4FE6917C" w14:textId="77777777" w:rsidR="00DF50D3" w:rsidRDefault="00DF50D3" w:rsidP="00EE034D">
      <w:pPr>
        <w:spacing w:line="240" w:lineRule="auto"/>
        <w:ind w:left="720" w:hanging="720"/>
        <w:jc w:val="both"/>
        <w:rPr>
          <w:szCs w:val="24"/>
        </w:rPr>
      </w:pPr>
    </w:p>
    <w:p w14:paraId="078F8159" w14:textId="0DECC8F8" w:rsidR="00DF50D3" w:rsidRDefault="00DF50D3" w:rsidP="00EE034D">
      <w:pPr>
        <w:spacing w:line="240" w:lineRule="auto"/>
        <w:ind w:left="720" w:hanging="720"/>
        <w:jc w:val="both"/>
        <w:rPr>
          <w:szCs w:val="24"/>
          <w:lang w:val="id-ID"/>
        </w:rPr>
      </w:pPr>
      <w:r w:rsidRPr="001405AE">
        <w:rPr>
          <w:szCs w:val="24"/>
        </w:rPr>
        <w:t xml:space="preserve">Sastra, Abd </w:t>
      </w:r>
      <w:proofErr w:type="spellStart"/>
      <w:r w:rsidRPr="001405AE">
        <w:rPr>
          <w:szCs w:val="24"/>
        </w:rPr>
        <w:t>Rozak</w:t>
      </w:r>
      <w:proofErr w:type="spellEnd"/>
      <w:r w:rsidRPr="001405AE">
        <w:rPr>
          <w:szCs w:val="24"/>
        </w:rPr>
        <w:t xml:space="preserve"> A</w:t>
      </w:r>
      <w:r w:rsidRPr="001405AE">
        <w:rPr>
          <w:szCs w:val="24"/>
          <w:lang w:val="id-ID"/>
        </w:rPr>
        <w:t>,</w:t>
      </w:r>
      <w:r w:rsidRPr="001405AE">
        <w:rPr>
          <w:szCs w:val="24"/>
        </w:rPr>
        <w:t xml:space="preserve"> “</w:t>
      </w:r>
      <w:proofErr w:type="spellStart"/>
      <w:r w:rsidRPr="001405AE">
        <w:rPr>
          <w:szCs w:val="24"/>
        </w:rPr>
        <w:t>Pengkajian</w:t>
      </w:r>
      <w:proofErr w:type="spellEnd"/>
      <w:r w:rsidRPr="001405AE">
        <w:rPr>
          <w:szCs w:val="24"/>
        </w:rPr>
        <w:t xml:space="preserve"> Hukum </w:t>
      </w:r>
      <w:proofErr w:type="spellStart"/>
      <w:r w:rsidRPr="001405AE">
        <w:rPr>
          <w:szCs w:val="24"/>
        </w:rPr>
        <w:t>Tentang</w:t>
      </w:r>
      <w:proofErr w:type="spellEnd"/>
      <w:r w:rsidRPr="001405AE">
        <w:rPr>
          <w:szCs w:val="24"/>
        </w:rPr>
        <w:t xml:space="preserve"> </w:t>
      </w:r>
      <w:proofErr w:type="spellStart"/>
      <w:r w:rsidRPr="001405AE">
        <w:rPr>
          <w:szCs w:val="24"/>
        </w:rPr>
        <w:t>Perkawinan</w:t>
      </w:r>
      <w:proofErr w:type="spellEnd"/>
      <w:r w:rsidRPr="001405AE">
        <w:rPr>
          <w:szCs w:val="24"/>
        </w:rPr>
        <w:t xml:space="preserve"> Beda </w:t>
      </w:r>
      <w:proofErr w:type="spellStart"/>
      <w:r w:rsidRPr="001405AE">
        <w:rPr>
          <w:szCs w:val="24"/>
        </w:rPr>
        <w:t>Agama</w:t>
      </w:r>
      <w:proofErr w:type="gramStart"/>
      <w:r w:rsidRPr="001405AE">
        <w:rPr>
          <w:szCs w:val="24"/>
        </w:rPr>
        <w:t>,”Badan</w:t>
      </w:r>
      <w:proofErr w:type="spellEnd"/>
      <w:proofErr w:type="gramEnd"/>
      <w:r w:rsidRPr="001405AE">
        <w:rPr>
          <w:szCs w:val="24"/>
        </w:rPr>
        <w:t xml:space="preserve"> </w:t>
      </w:r>
      <w:proofErr w:type="spellStart"/>
      <w:r w:rsidRPr="001405AE">
        <w:rPr>
          <w:szCs w:val="24"/>
        </w:rPr>
        <w:t>Pembinaan</w:t>
      </w:r>
      <w:proofErr w:type="spellEnd"/>
      <w:r w:rsidRPr="001405AE">
        <w:rPr>
          <w:szCs w:val="24"/>
        </w:rPr>
        <w:t xml:space="preserve"> Hukum Nasional (BPHN) Kementerian Hukum dan </w:t>
      </w:r>
      <w:proofErr w:type="spellStart"/>
      <w:r w:rsidRPr="001405AE">
        <w:rPr>
          <w:szCs w:val="24"/>
        </w:rPr>
        <w:t>Hak</w:t>
      </w:r>
      <w:proofErr w:type="spellEnd"/>
      <w:r w:rsidRPr="001405AE">
        <w:rPr>
          <w:szCs w:val="24"/>
        </w:rPr>
        <w:t xml:space="preserve"> </w:t>
      </w:r>
      <w:proofErr w:type="spellStart"/>
      <w:r w:rsidRPr="001405AE">
        <w:rPr>
          <w:szCs w:val="24"/>
        </w:rPr>
        <w:t>Azasi</w:t>
      </w:r>
      <w:proofErr w:type="spellEnd"/>
      <w:r w:rsidRPr="001405AE">
        <w:rPr>
          <w:szCs w:val="24"/>
        </w:rPr>
        <w:t xml:space="preserve"> </w:t>
      </w:r>
      <w:proofErr w:type="spellStart"/>
      <w:r w:rsidRPr="001405AE">
        <w:rPr>
          <w:szCs w:val="24"/>
        </w:rPr>
        <w:t>Manusia</w:t>
      </w:r>
      <w:proofErr w:type="spellEnd"/>
      <w:r w:rsidRPr="001405AE">
        <w:rPr>
          <w:szCs w:val="24"/>
        </w:rPr>
        <w:t>, Jakarta, 2011</w:t>
      </w:r>
    </w:p>
    <w:p w14:paraId="4219FB1F" w14:textId="77777777" w:rsidR="00DF50D3" w:rsidRDefault="00DF50D3" w:rsidP="00EE034D">
      <w:pPr>
        <w:spacing w:line="240" w:lineRule="auto"/>
        <w:ind w:left="720" w:hanging="720"/>
        <w:jc w:val="both"/>
        <w:rPr>
          <w:szCs w:val="24"/>
        </w:rPr>
      </w:pPr>
    </w:p>
    <w:p w14:paraId="2761EB28" w14:textId="5B680F26" w:rsidR="00DF50D3" w:rsidRDefault="00DF50D3" w:rsidP="00EE034D">
      <w:pPr>
        <w:spacing w:line="240" w:lineRule="auto"/>
        <w:ind w:left="720" w:hanging="720"/>
        <w:jc w:val="both"/>
        <w:rPr>
          <w:szCs w:val="24"/>
          <w:lang w:val="id-ID"/>
        </w:rPr>
      </w:pPr>
      <w:proofErr w:type="spellStart"/>
      <w:r w:rsidRPr="001405AE">
        <w:rPr>
          <w:szCs w:val="24"/>
        </w:rPr>
        <w:t>Sastroatmojo</w:t>
      </w:r>
      <w:proofErr w:type="spellEnd"/>
      <w:r w:rsidRPr="001405AE">
        <w:rPr>
          <w:szCs w:val="24"/>
        </w:rPr>
        <w:t xml:space="preserve">, </w:t>
      </w:r>
      <w:proofErr w:type="spellStart"/>
      <w:r w:rsidRPr="001405AE">
        <w:rPr>
          <w:szCs w:val="24"/>
        </w:rPr>
        <w:t>Asro</w:t>
      </w:r>
      <w:proofErr w:type="spellEnd"/>
      <w:r w:rsidRPr="001405AE">
        <w:rPr>
          <w:szCs w:val="24"/>
          <w:lang w:val="id-ID"/>
        </w:rPr>
        <w:t>.</w:t>
      </w:r>
      <w:r w:rsidRPr="001405AE">
        <w:rPr>
          <w:i/>
          <w:szCs w:val="24"/>
        </w:rPr>
        <w:t xml:space="preserve">Hukum </w:t>
      </w:r>
      <w:proofErr w:type="spellStart"/>
      <w:r w:rsidRPr="001405AE">
        <w:rPr>
          <w:i/>
          <w:szCs w:val="24"/>
        </w:rPr>
        <w:t>Perkawinan</w:t>
      </w:r>
      <w:proofErr w:type="spellEnd"/>
      <w:r w:rsidRPr="001405AE">
        <w:rPr>
          <w:i/>
          <w:szCs w:val="24"/>
        </w:rPr>
        <w:t xml:space="preserve"> Indonesia, </w:t>
      </w:r>
      <w:r w:rsidRPr="001405AE">
        <w:rPr>
          <w:szCs w:val="24"/>
        </w:rPr>
        <w:t xml:space="preserve">(Jakarta: </w:t>
      </w:r>
      <w:proofErr w:type="spellStart"/>
      <w:r w:rsidRPr="001405AE">
        <w:rPr>
          <w:szCs w:val="24"/>
        </w:rPr>
        <w:t>Bulan</w:t>
      </w:r>
      <w:proofErr w:type="spellEnd"/>
      <w:r w:rsidRPr="001405AE">
        <w:rPr>
          <w:szCs w:val="24"/>
        </w:rPr>
        <w:t xml:space="preserve"> Bintang, 1978)</w:t>
      </w:r>
    </w:p>
    <w:p w14:paraId="646ADC90" w14:textId="77777777" w:rsidR="00DF50D3" w:rsidRDefault="00DF50D3" w:rsidP="00EE034D">
      <w:pPr>
        <w:spacing w:line="240" w:lineRule="auto"/>
        <w:ind w:left="720" w:hanging="720"/>
        <w:jc w:val="both"/>
        <w:rPr>
          <w:szCs w:val="24"/>
        </w:rPr>
      </w:pPr>
    </w:p>
    <w:p w14:paraId="72871D5E" w14:textId="79C3B7B0" w:rsidR="00DF50D3" w:rsidRDefault="00DF50D3" w:rsidP="00EE034D">
      <w:pPr>
        <w:spacing w:line="240" w:lineRule="auto"/>
        <w:ind w:left="720" w:hanging="720"/>
        <w:jc w:val="both"/>
        <w:rPr>
          <w:szCs w:val="24"/>
          <w:lang w:val="id-ID"/>
        </w:rPr>
      </w:pPr>
      <w:r w:rsidRPr="001405AE">
        <w:rPr>
          <w:szCs w:val="24"/>
        </w:rPr>
        <w:t>Shihab</w:t>
      </w:r>
      <w:r w:rsidRPr="001405AE">
        <w:rPr>
          <w:szCs w:val="24"/>
          <w:lang w:val="id-ID"/>
        </w:rPr>
        <w:t>,</w:t>
      </w:r>
      <w:r w:rsidRPr="001405AE">
        <w:rPr>
          <w:szCs w:val="24"/>
        </w:rPr>
        <w:t xml:space="preserve"> M. Quraish</w:t>
      </w:r>
      <w:r w:rsidRPr="001405AE">
        <w:rPr>
          <w:szCs w:val="24"/>
          <w:lang w:val="id-ID"/>
        </w:rPr>
        <w:t xml:space="preserve">, </w:t>
      </w:r>
      <w:proofErr w:type="spellStart"/>
      <w:r w:rsidRPr="001405AE">
        <w:rPr>
          <w:i/>
          <w:szCs w:val="24"/>
        </w:rPr>
        <w:t>Wawasan</w:t>
      </w:r>
      <w:proofErr w:type="spellEnd"/>
      <w:r w:rsidRPr="001405AE">
        <w:rPr>
          <w:i/>
          <w:szCs w:val="24"/>
        </w:rPr>
        <w:t xml:space="preserve"> al-Qur’an: Tafsir </w:t>
      </w:r>
      <w:proofErr w:type="spellStart"/>
      <w:r w:rsidRPr="001405AE">
        <w:rPr>
          <w:i/>
          <w:szCs w:val="24"/>
        </w:rPr>
        <w:t>Maudhu’i</w:t>
      </w:r>
      <w:proofErr w:type="spellEnd"/>
      <w:r w:rsidRPr="001405AE">
        <w:rPr>
          <w:i/>
          <w:szCs w:val="24"/>
        </w:rPr>
        <w:t xml:space="preserve"> </w:t>
      </w:r>
      <w:proofErr w:type="spellStart"/>
      <w:r w:rsidRPr="001405AE">
        <w:rPr>
          <w:i/>
          <w:szCs w:val="24"/>
        </w:rPr>
        <w:t>atas</w:t>
      </w:r>
      <w:proofErr w:type="spellEnd"/>
      <w:r w:rsidRPr="001405AE">
        <w:rPr>
          <w:i/>
          <w:szCs w:val="24"/>
        </w:rPr>
        <w:t xml:space="preserve"> </w:t>
      </w:r>
      <w:proofErr w:type="spellStart"/>
      <w:r w:rsidRPr="001405AE">
        <w:rPr>
          <w:i/>
          <w:szCs w:val="24"/>
        </w:rPr>
        <w:t>Perbagai</w:t>
      </w:r>
      <w:proofErr w:type="spellEnd"/>
      <w:r w:rsidRPr="001405AE">
        <w:rPr>
          <w:i/>
          <w:szCs w:val="24"/>
        </w:rPr>
        <w:t xml:space="preserve"> </w:t>
      </w:r>
      <w:proofErr w:type="spellStart"/>
      <w:r w:rsidRPr="001405AE">
        <w:rPr>
          <w:i/>
          <w:szCs w:val="24"/>
        </w:rPr>
        <w:t>Persoalan</w:t>
      </w:r>
      <w:proofErr w:type="spellEnd"/>
      <w:r w:rsidRPr="001405AE">
        <w:rPr>
          <w:i/>
          <w:szCs w:val="24"/>
        </w:rPr>
        <w:t xml:space="preserve"> </w:t>
      </w:r>
      <w:proofErr w:type="spellStart"/>
      <w:r w:rsidRPr="001405AE">
        <w:rPr>
          <w:i/>
          <w:szCs w:val="24"/>
        </w:rPr>
        <w:t>Umat</w:t>
      </w:r>
      <w:proofErr w:type="spellEnd"/>
      <w:r w:rsidRPr="001405AE">
        <w:rPr>
          <w:szCs w:val="24"/>
        </w:rPr>
        <w:t xml:space="preserve">. </w:t>
      </w:r>
      <w:r w:rsidRPr="001405AE">
        <w:rPr>
          <w:szCs w:val="24"/>
          <w:lang w:val="id-ID"/>
        </w:rPr>
        <w:t>(</w:t>
      </w:r>
      <w:r w:rsidRPr="001405AE">
        <w:rPr>
          <w:szCs w:val="24"/>
        </w:rPr>
        <w:t xml:space="preserve">Bandung: </w:t>
      </w:r>
      <w:proofErr w:type="spellStart"/>
      <w:r w:rsidRPr="001405AE">
        <w:rPr>
          <w:szCs w:val="24"/>
        </w:rPr>
        <w:t>Mizan</w:t>
      </w:r>
      <w:proofErr w:type="spellEnd"/>
      <w:r w:rsidRPr="001405AE">
        <w:rPr>
          <w:szCs w:val="24"/>
        </w:rPr>
        <w:t>,</w:t>
      </w:r>
      <w:r w:rsidRPr="001405AE">
        <w:rPr>
          <w:szCs w:val="24"/>
          <w:lang w:val="id-ID"/>
        </w:rPr>
        <w:t xml:space="preserve"> 1999)</w:t>
      </w:r>
    </w:p>
    <w:p w14:paraId="749FCBCD" w14:textId="77777777" w:rsidR="00DF50D3" w:rsidRDefault="00DF50D3" w:rsidP="00DF50D3">
      <w:pPr>
        <w:spacing w:line="240" w:lineRule="auto"/>
        <w:jc w:val="both"/>
      </w:pPr>
    </w:p>
    <w:p w14:paraId="447E960F" w14:textId="729C6371" w:rsidR="00DF50D3" w:rsidRDefault="00DF50D3" w:rsidP="00DF50D3">
      <w:pPr>
        <w:spacing w:line="240" w:lineRule="auto"/>
        <w:jc w:val="both"/>
      </w:pPr>
      <w:proofErr w:type="spellStart"/>
      <w:r w:rsidRPr="00A650F0">
        <w:t>Soekanto</w:t>
      </w:r>
      <w:proofErr w:type="spellEnd"/>
      <w:r w:rsidRPr="00A650F0">
        <w:t>,</w:t>
      </w:r>
      <w:r w:rsidRPr="00DF50D3">
        <w:t xml:space="preserve"> </w:t>
      </w:r>
      <w:proofErr w:type="spellStart"/>
      <w:r w:rsidRPr="00A650F0">
        <w:t>Soerjono</w:t>
      </w:r>
      <w:proofErr w:type="spellEnd"/>
      <w:r>
        <w:t>.</w:t>
      </w:r>
      <w:r w:rsidRPr="00A650F0">
        <w:t xml:space="preserve"> </w:t>
      </w:r>
      <w:proofErr w:type="spellStart"/>
      <w:r w:rsidRPr="00A650F0">
        <w:rPr>
          <w:i/>
        </w:rPr>
        <w:t>Pengantar</w:t>
      </w:r>
      <w:proofErr w:type="spellEnd"/>
      <w:r w:rsidRPr="00A650F0">
        <w:rPr>
          <w:i/>
        </w:rPr>
        <w:t xml:space="preserve"> </w:t>
      </w:r>
      <w:proofErr w:type="spellStart"/>
      <w:r w:rsidRPr="00A650F0">
        <w:rPr>
          <w:i/>
        </w:rPr>
        <w:t>Penelitian</w:t>
      </w:r>
      <w:proofErr w:type="spellEnd"/>
      <w:r w:rsidRPr="00A650F0">
        <w:rPr>
          <w:i/>
        </w:rPr>
        <w:t xml:space="preserve"> Hukum</w:t>
      </w:r>
      <w:r w:rsidRPr="00A650F0">
        <w:t xml:space="preserve"> (Jakarta: UII </w:t>
      </w:r>
      <w:proofErr w:type="gramStart"/>
      <w:r w:rsidRPr="00A650F0">
        <w:t>Press,  1986</w:t>
      </w:r>
      <w:proofErr w:type="gramEnd"/>
      <w:r w:rsidRPr="00A650F0">
        <w:t>)</w:t>
      </w:r>
      <w:r>
        <w:t>.</w:t>
      </w:r>
    </w:p>
    <w:p w14:paraId="74CB0F51" w14:textId="77777777" w:rsidR="00DF50D3" w:rsidRDefault="00DF50D3" w:rsidP="00EE034D">
      <w:pPr>
        <w:spacing w:line="240" w:lineRule="auto"/>
        <w:ind w:left="720" w:hanging="720"/>
        <w:jc w:val="both"/>
        <w:rPr>
          <w:szCs w:val="24"/>
        </w:rPr>
      </w:pPr>
    </w:p>
    <w:p w14:paraId="474FA17A" w14:textId="315A6B17" w:rsidR="00DF50D3" w:rsidRDefault="00DF50D3" w:rsidP="00EE034D">
      <w:pPr>
        <w:spacing w:line="240" w:lineRule="auto"/>
        <w:ind w:left="720" w:hanging="720"/>
        <w:jc w:val="both"/>
        <w:rPr>
          <w:szCs w:val="24"/>
          <w:lang w:val="id-ID"/>
        </w:rPr>
      </w:pPr>
      <w:proofErr w:type="spellStart"/>
      <w:r w:rsidRPr="001405AE">
        <w:rPr>
          <w:szCs w:val="24"/>
        </w:rPr>
        <w:t>Sukarti</w:t>
      </w:r>
      <w:proofErr w:type="spellEnd"/>
      <w:r w:rsidRPr="001405AE">
        <w:rPr>
          <w:szCs w:val="24"/>
          <w:lang w:val="id-ID"/>
        </w:rPr>
        <w:t>,</w:t>
      </w:r>
      <w:r w:rsidRPr="001405AE">
        <w:rPr>
          <w:szCs w:val="24"/>
        </w:rPr>
        <w:t xml:space="preserve"> </w:t>
      </w:r>
      <w:proofErr w:type="spellStart"/>
      <w:r w:rsidRPr="001405AE">
        <w:rPr>
          <w:szCs w:val="24"/>
        </w:rPr>
        <w:t>Dewi</w:t>
      </w:r>
      <w:proofErr w:type="spellEnd"/>
      <w:r w:rsidRPr="001405AE">
        <w:rPr>
          <w:szCs w:val="24"/>
        </w:rPr>
        <w:t xml:space="preserve">, </w:t>
      </w:r>
      <w:proofErr w:type="spellStart"/>
      <w:r w:rsidRPr="001405AE">
        <w:rPr>
          <w:i/>
          <w:iCs/>
          <w:szCs w:val="24"/>
        </w:rPr>
        <w:t>Perkawinan</w:t>
      </w:r>
      <w:proofErr w:type="spellEnd"/>
      <w:r w:rsidRPr="001405AE">
        <w:rPr>
          <w:i/>
          <w:iCs/>
          <w:szCs w:val="24"/>
        </w:rPr>
        <w:t xml:space="preserve"> </w:t>
      </w:r>
      <w:proofErr w:type="spellStart"/>
      <w:r w:rsidRPr="001405AE">
        <w:rPr>
          <w:i/>
          <w:iCs/>
          <w:szCs w:val="24"/>
        </w:rPr>
        <w:t>Antar</w:t>
      </w:r>
      <w:proofErr w:type="spellEnd"/>
      <w:r w:rsidRPr="001405AE">
        <w:rPr>
          <w:i/>
          <w:iCs/>
          <w:szCs w:val="24"/>
        </w:rPr>
        <w:t xml:space="preserve"> agma </w:t>
      </w:r>
      <w:proofErr w:type="spellStart"/>
      <w:r w:rsidRPr="001405AE">
        <w:rPr>
          <w:i/>
          <w:iCs/>
          <w:szCs w:val="24"/>
        </w:rPr>
        <w:t>menurut</w:t>
      </w:r>
      <w:proofErr w:type="spellEnd"/>
      <w:r w:rsidRPr="001405AE">
        <w:rPr>
          <w:i/>
          <w:iCs/>
          <w:szCs w:val="24"/>
        </w:rPr>
        <w:t xml:space="preserve"> Al-</w:t>
      </w:r>
      <w:proofErr w:type="spellStart"/>
      <w:r w:rsidRPr="001405AE">
        <w:rPr>
          <w:i/>
          <w:iCs/>
          <w:szCs w:val="24"/>
        </w:rPr>
        <w:t>quran</w:t>
      </w:r>
      <w:proofErr w:type="spellEnd"/>
      <w:r w:rsidRPr="001405AE">
        <w:rPr>
          <w:i/>
          <w:iCs/>
          <w:szCs w:val="24"/>
        </w:rPr>
        <w:t xml:space="preserve"> dan Hadis Vol. 15 </w:t>
      </w:r>
      <w:r w:rsidRPr="001405AE">
        <w:rPr>
          <w:szCs w:val="24"/>
        </w:rPr>
        <w:t>(Jakarta: PBB UIN, 2003)</w:t>
      </w:r>
    </w:p>
    <w:p w14:paraId="7E3981F4" w14:textId="77777777" w:rsidR="00DF50D3" w:rsidRDefault="00DF50D3" w:rsidP="00EE034D">
      <w:pPr>
        <w:spacing w:line="240" w:lineRule="auto"/>
        <w:ind w:left="720" w:hanging="720"/>
        <w:jc w:val="both"/>
        <w:rPr>
          <w:rFonts w:cs="Times New Roman"/>
          <w:szCs w:val="24"/>
        </w:rPr>
      </w:pPr>
    </w:p>
    <w:p w14:paraId="54F2B1F7" w14:textId="2D179EF2" w:rsidR="00DF50D3" w:rsidRDefault="00DF50D3" w:rsidP="00EE034D">
      <w:pPr>
        <w:spacing w:line="240" w:lineRule="auto"/>
        <w:ind w:left="720" w:hanging="720"/>
        <w:jc w:val="both"/>
        <w:rPr>
          <w:rFonts w:cs="Times New Roman"/>
          <w:szCs w:val="24"/>
          <w:lang w:val="id-ID"/>
        </w:rPr>
      </w:pPr>
      <w:proofErr w:type="spellStart"/>
      <w:r w:rsidRPr="003146BE">
        <w:rPr>
          <w:rFonts w:cs="Times New Roman"/>
          <w:szCs w:val="24"/>
        </w:rPr>
        <w:t>Zuhdi</w:t>
      </w:r>
      <w:proofErr w:type="spellEnd"/>
      <w:r w:rsidRPr="003146BE">
        <w:rPr>
          <w:rFonts w:cs="Times New Roman"/>
          <w:szCs w:val="24"/>
          <w:lang w:val="id-ID"/>
        </w:rPr>
        <w:t xml:space="preserve">, </w:t>
      </w:r>
      <w:proofErr w:type="spellStart"/>
      <w:proofErr w:type="gramStart"/>
      <w:r w:rsidRPr="003146BE">
        <w:rPr>
          <w:rFonts w:cs="Times New Roman"/>
          <w:szCs w:val="24"/>
        </w:rPr>
        <w:t>Masjfuk</w:t>
      </w:r>
      <w:proofErr w:type="spellEnd"/>
      <w:r w:rsidRPr="003146BE">
        <w:rPr>
          <w:rFonts w:cs="Times New Roman"/>
          <w:szCs w:val="24"/>
          <w:lang w:val="id-ID"/>
        </w:rPr>
        <w:t>,</w:t>
      </w:r>
      <w:proofErr w:type="spellStart"/>
      <w:r w:rsidRPr="003146BE">
        <w:rPr>
          <w:rFonts w:cs="Times New Roman"/>
          <w:i/>
          <w:szCs w:val="24"/>
        </w:rPr>
        <w:t>Masail</w:t>
      </w:r>
      <w:proofErr w:type="spellEnd"/>
      <w:proofErr w:type="gramEnd"/>
      <w:r w:rsidRPr="003146BE">
        <w:rPr>
          <w:rFonts w:cs="Times New Roman"/>
          <w:i/>
          <w:szCs w:val="24"/>
        </w:rPr>
        <w:t xml:space="preserve"> </w:t>
      </w:r>
      <w:proofErr w:type="spellStart"/>
      <w:r w:rsidRPr="003146BE">
        <w:rPr>
          <w:rFonts w:cs="Times New Roman"/>
          <w:i/>
          <w:szCs w:val="24"/>
        </w:rPr>
        <w:t>Fiqhiyah</w:t>
      </w:r>
      <w:proofErr w:type="spellEnd"/>
      <w:r w:rsidRPr="003146BE">
        <w:rPr>
          <w:rFonts w:cs="Times New Roman"/>
          <w:i/>
          <w:szCs w:val="24"/>
        </w:rPr>
        <w:t xml:space="preserve">, </w:t>
      </w:r>
      <w:r w:rsidRPr="003146BE">
        <w:rPr>
          <w:rFonts w:cs="Times New Roman"/>
          <w:szCs w:val="24"/>
          <w:lang w:val="id-ID"/>
        </w:rPr>
        <w:t>(Jakarta: Haji Masagung</w:t>
      </w:r>
      <w:r>
        <w:rPr>
          <w:rFonts w:cs="Times New Roman"/>
          <w:szCs w:val="24"/>
          <w:lang w:val="id-ID"/>
        </w:rPr>
        <w:t>,</w:t>
      </w:r>
      <w:r w:rsidRPr="003146BE">
        <w:rPr>
          <w:rFonts w:cs="Times New Roman"/>
          <w:szCs w:val="24"/>
          <w:lang w:val="id-ID"/>
        </w:rPr>
        <w:t xml:space="preserve"> 1993)</w:t>
      </w:r>
    </w:p>
    <w:p w14:paraId="2C085146" w14:textId="77777777" w:rsidR="00DF50D3" w:rsidRDefault="00DF50D3" w:rsidP="00ED0377">
      <w:pPr>
        <w:pStyle w:val="FootnoteText"/>
        <w:ind w:firstLine="720"/>
        <w:jc w:val="both"/>
      </w:pPr>
    </w:p>
    <w:p w14:paraId="06D67ABB" w14:textId="6138C747" w:rsidR="00A87ED8" w:rsidRDefault="00A87ED8" w:rsidP="00A87ED8">
      <w:pPr>
        <w:spacing w:line="240" w:lineRule="auto"/>
        <w:jc w:val="both"/>
      </w:pPr>
    </w:p>
    <w:sectPr w:rsidR="00A87ED8" w:rsidSect="000B76FE">
      <w:headerReference w:type="default" r:id="rId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AE4C" w14:textId="77777777" w:rsidR="00D3005E" w:rsidRDefault="00D3005E" w:rsidP="00EE034D">
      <w:pPr>
        <w:spacing w:line="240" w:lineRule="auto"/>
      </w:pPr>
      <w:r>
        <w:separator/>
      </w:r>
    </w:p>
  </w:endnote>
  <w:endnote w:type="continuationSeparator" w:id="0">
    <w:p w14:paraId="3BF5930B" w14:textId="77777777" w:rsidR="00D3005E" w:rsidRDefault="00D3005E" w:rsidP="00EE0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altName w:val="Traditional Arabic"/>
    <w:charset w:val="B2"/>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21002A87" w:usb1="00000000" w:usb2="00000000"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89223" w14:textId="77777777" w:rsidR="00D3005E" w:rsidRDefault="00D3005E" w:rsidP="00EE034D">
      <w:pPr>
        <w:spacing w:line="240" w:lineRule="auto"/>
      </w:pPr>
      <w:r>
        <w:separator/>
      </w:r>
    </w:p>
  </w:footnote>
  <w:footnote w:type="continuationSeparator" w:id="0">
    <w:p w14:paraId="215E8F19" w14:textId="77777777" w:rsidR="00D3005E" w:rsidRDefault="00D3005E" w:rsidP="00EE034D">
      <w:pPr>
        <w:spacing w:line="240" w:lineRule="auto"/>
      </w:pPr>
      <w:r>
        <w:continuationSeparator/>
      </w:r>
    </w:p>
  </w:footnote>
  <w:footnote w:id="1">
    <w:p w14:paraId="39B7297B" w14:textId="77777777" w:rsidR="00745452" w:rsidRDefault="00745452" w:rsidP="00EE034D">
      <w:pPr>
        <w:spacing w:line="240" w:lineRule="auto"/>
        <w:ind w:right="96" w:firstLine="720"/>
        <w:jc w:val="both"/>
        <w:rPr>
          <w:rFonts w:cs="Times New Roman"/>
          <w:sz w:val="20"/>
          <w:szCs w:val="20"/>
          <w:lang w:val="id-ID"/>
        </w:rPr>
      </w:pPr>
    </w:p>
    <w:p w14:paraId="42BF20C9" w14:textId="77777777" w:rsidR="00745452" w:rsidRPr="0044587F" w:rsidRDefault="00745452" w:rsidP="00EE034D">
      <w:pPr>
        <w:spacing w:line="240" w:lineRule="auto"/>
        <w:ind w:right="96" w:firstLine="720"/>
        <w:jc w:val="both"/>
        <w:rPr>
          <w:rFonts w:cs="Times New Roman"/>
          <w:sz w:val="20"/>
          <w:szCs w:val="20"/>
        </w:rPr>
      </w:pPr>
      <w:r w:rsidRPr="0044587F">
        <w:rPr>
          <w:rStyle w:val="FootnoteReference"/>
          <w:rFonts w:cs="Times New Roman"/>
          <w:sz w:val="20"/>
          <w:szCs w:val="20"/>
        </w:rPr>
        <w:footnoteRef/>
      </w:r>
      <w:proofErr w:type="spellStart"/>
      <w:r w:rsidRPr="0044587F">
        <w:rPr>
          <w:rFonts w:cs="Times New Roman"/>
          <w:sz w:val="20"/>
          <w:szCs w:val="20"/>
        </w:rPr>
        <w:t>Hilman</w:t>
      </w:r>
      <w:proofErr w:type="spellEnd"/>
      <w:r w:rsidRPr="0044587F">
        <w:rPr>
          <w:rFonts w:cs="Times New Roman"/>
          <w:sz w:val="20"/>
          <w:szCs w:val="20"/>
        </w:rPr>
        <w:t xml:space="preserve"> </w:t>
      </w:r>
      <w:proofErr w:type="spellStart"/>
      <w:r w:rsidRPr="0044587F">
        <w:rPr>
          <w:rFonts w:cs="Times New Roman"/>
          <w:sz w:val="20"/>
          <w:szCs w:val="20"/>
        </w:rPr>
        <w:t>Hadikusuma</w:t>
      </w:r>
      <w:proofErr w:type="spellEnd"/>
      <w:r w:rsidRPr="0044587F">
        <w:rPr>
          <w:rFonts w:cs="Times New Roman"/>
          <w:sz w:val="20"/>
          <w:szCs w:val="20"/>
        </w:rPr>
        <w:t xml:space="preserve">, </w:t>
      </w:r>
      <w:r w:rsidRPr="0044587F">
        <w:rPr>
          <w:rFonts w:cs="Times New Roman"/>
          <w:i/>
          <w:iCs/>
          <w:sz w:val="20"/>
          <w:szCs w:val="20"/>
        </w:rPr>
        <w:t xml:space="preserve">Hukum </w:t>
      </w:r>
      <w:proofErr w:type="spellStart"/>
      <w:r w:rsidRPr="0044587F">
        <w:rPr>
          <w:rFonts w:cs="Times New Roman"/>
          <w:i/>
          <w:iCs/>
          <w:sz w:val="20"/>
          <w:szCs w:val="20"/>
        </w:rPr>
        <w:t>Perkawinan</w:t>
      </w:r>
      <w:proofErr w:type="spellEnd"/>
      <w:r w:rsidRPr="0044587F">
        <w:rPr>
          <w:rFonts w:cs="Times New Roman"/>
          <w:i/>
          <w:iCs/>
          <w:sz w:val="20"/>
          <w:szCs w:val="20"/>
        </w:rPr>
        <w:t xml:space="preserve"> Indonesia </w:t>
      </w:r>
      <w:proofErr w:type="spellStart"/>
      <w:r w:rsidRPr="0044587F">
        <w:rPr>
          <w:rFonts w:cs="Times New Roman"/>
          <w:i/>
          <w:iCs/>
          <w:sz w:val="20"/>
          <w:szCs w:val="20"/>
        </w:rPr>
        <w:t>menurut</w:t>
      </w:r>
      <w:proofErr w:type="spellEnd"/>
      <w:r w:rsidRPr="0044587F">
        <w:rPr>
          <w:rFonts w:cs="Times New Roman"/>
          <w:i/>
          <w:iCs/>
          <w:sz w:val="20"/>
          <w:szCs w:val="20"/>
        </w:rPr>
        <w:t xml:space="preserve"> </w:t>
      </w:r>
      <w:proofErr w:type="spellStart"/>
      <w:proofErr w:type="gramStart"/>
      <w:r w:rsidRPr="0044587F">
        <w:rPr>
          <w:rFonts w:cs="Times New Roman"/>
          <w:i/>
          <w:iCs/>
          <w:sz w:val="20"/>
          <w:szCs w:val="20"/>
        </w:rPr>
        <w:t>Perundangan,Hukum</w:t>
      </w:r>
      <w:proofErr w:type="spellEnd"/>
      <w:proofErr w:type="gramEnd"/>
      <w:r w:rsidRPr="0044587F">
        <w:rPr>
          <w:rFonts w:cs="Times New Roman"/>
          <w:i/>
          <w:iCs/>
          <w:sz w:val="20"/>
          <w:szCs w:val="20"/>
        </w:rPr>
        <w:t xml:space="preserve"> </w:t>
      </w:r>
      <w:proofErr w:type="spellStart"/>
      <w:r w:rsidRPr="0044587F">
        <w:rPr>
          <w:rFonts w:cs="Times New Roman"/>
          <w:i/>
          <w:iCs/>
          <w:sz w:val="20"/>
          <w:szCs w:val="20"/>
        </w:rPr>
        <w:t>Adat</w:t>
      </w:r>
      <w:proofErr w:type="spellEnd"/>
      <w:r w:rsidRPr="0044587F">
        <w:rPr>
          <w:rFonts w:cs="Times New Roman"/>
          <w:i/>
          <w:iCs/>
          <w:sz w:val="20"/>
          <w:szCs w:val="20"/>
        </w:rPr>
        <w:t>, Hukum Agama</w:t>
      </w:r>
      <w:r w:rsidRPr="0044587F">
        <w:rPr>
          <w:rFonts w:cs="Times New Roman"/>
          <w:sz w:val="20"/>
          <w:szCs w:val="20"/>
        </w:rPr>
        <w:t xml:space="preserve">, (Bandung: Mandar </w:t>
      </w:r>
      <w:proofErr w:type="spellStart"/>
      <w:r w:rsidRPr="0044587F">
        <w:rPr>
          <w:rFonts w:cs="Times New Roman"/>
          <w:sz w:val="20"/>
          <w:szCs w:val="20"/>
        </w:rPr>
        <w:t>Maju</w:t>
      </w:r>
      <w:proofErr w:type="spellEnd"/>
      <w:r w:rsidRPr="0044587F">
        <w:rPr>
          <w:rFonts w:cs="Times New Roman"/>
          <w:sz w:val="20"/>
          <w:szCs w:val="20"/>
        </w:rPr>
        <w:t>, 2003), Cet. Ke-2, h. 1.</w:t>
      </w:r>
    </w:p>
    <w:p w14:paraId="39599556" w14:textId="77777777" w:rsidR="00745452" w:rsidRPr="0044587F" w:rsidRDefault="00745452" w:rsidP="00EE034D">
      <w:pPr>
        <w:pStyle w:val="FootnoteText"/>
        <w:jc w:val="both"/>
        <w:rPr>
          <w:rFonts w:cs="Times New Roman"/>
        </w:rPr>
      </w:pPr>
    </w:p>
  </w:footnote>
  <w:footnote w:id="2">
    <w:p w14:paraId="3CC2E7AC" w14:textId="77777777" w:rsidR="00745452" w:rsidRPr="0044587F" w:rsidRDefault="00745452" w:rsidP="00EE034D">
      <w:pPr>
        <w:pStyle w:val="FootnoteText"/>
        <w:ind w:firstLine="720"/>
        <w:jc w:val="both"/>
        <w:rPr>
          <w:rFonts w:cs="Times New Roman"/>
        </w:rPr>
      </w:pPr>
      <w:r w:rsidRPr="0044587F">
        <w:rPr>
          <w:rStyle w:val="FootnoteReference"/>
          <w:rFonts w:cs="Times New Roman"/>
        </w:rPr>
        <w:footnoteRef/>
      </w:r>
      <w:proofErr w:type="spellStart"/>
      <w:r w:rsidRPr="0044587F">
        <w:rPr>
          <w:rFonts w:cs="Times New Roman"/>
        </w:rPr>
        <w:t>Mohd</w:t>
      </w:r>
      <w:proofErr w:type="spellEnd"/>
      <w:r w:rsidRPr="0044587F">
        <w:rPr>
          <w:rFonts w:cs="Times New Roman"/>
        </w:rPr>
        <w:t xml:space="preserve">. Idris </w:t>
      </w:r>
      <w:proofErr w:type="spellStart"/>
      <w:r w:rsidRPr="0044587F">
        <w:rPr>
          <w:rFonts w:cs="Times New Roman"/>
        </w:rPr>
        <w:t>Ramulyo</w:t>
      </w:r>
      <w:proofErr w:type="spellEnd"/>
      <w:r w:rsidRPr="0044587F">
        <w:rPr>
          <w:rFonts w:cs="Times New Roman"/>
        </w:rPr>
        <w:t>,</w:t>
      </w:r>
      <w:r w:rsidRPr="0044587F">
        <w:rPr>
          <w:rFonts w:cs="Times New Roman"/>
          <w:i/>
          <w:iCs/>
        </w:rPr>
        <w:t xml:space="preserve"> Hukum </w:t>
      </w:r>
      <w:proofErr w:type="spellStart"/>
      <w:r w:rsidRPr="0044587F">
        <w:rPr>
          <w:rFonts w:cs="Times New Roman"/>
          <w:i/>
          <w:iCs/>
        </w:rPr>
        <w:t>Perkawinan</w:t>
      </w:r>
      <w:proofErr w:type="spellEnd"/>
      <w:r w:rsidRPr="0044587F">
        <w:rPr>
          <w:rFonts w:cs="Times New Roman"/>
          <w:i/>
          <w:iCs/>
        </w:rPr>
        <w:t xml:space="preserve"> </w:t>
      </w:r>
      <w:proofErr w:type="gramStart"/>
      <w:r w:rsidRPr="0044587F">
        <w:rPr>
          <w:rFonts w:cs="Times New Roman"/>
          <w:i/>
          <w:iCs/>
        </w:rPr>
        <w:t>Islam :</w:t>
      </w:r>
      <w:proofErr w:type="gramEnd"/>
      <w:r w:rsidRPr="0044587F">
        <w:rPr>
          <w:rFonts w:cs="Times New Roman"/>
          <w:i/>
          <w:iCs/>
        </w:rPr>
        <w:t xml:space="preserve"> </w:t>
      </w:r>
      <w:proofErr w:type="spellStart"/>
      <w:r w:rsidRPr="0044587F">
        <w:rPr>
          <w:rFonts w:cs="Times New Roman"/>
          <w:i/>
          <w:iCs/>
        </w:rPr>
        <w:t>Suatu</w:t>
      </w:r>
      <w:proofErr w:type="spellEnd"/>
      <w:r w:rsidRPr="0044587F">
        <w:rPr>
          <w:rFonts w:cs="Times New Roman"/>
          <w:i/>
          <w:iCs/>
        </w:rPr>
        <w:t xml:space="preserve"> </w:t>
      </w:r>
      <w:proofErr w:type="spellStart"/>
      <w:r w:rsidRPr="0044587F">
        <w:rPr>
          <w:rFonts w:cs="Times New Roman"/>
          <w:i/>
          <w:iCs/>
        </w:rPr>
        <w:t>Analisis</w:t>
      </w:r>
      <w:proofErr w:type="spellEnd"/>
      <w:r w:rsidRPr="0044587F">
        <w:rPr>
          <w:rFonts w:cs="Times New Roman"/>
          <w:i/>
          <w:iCs/>
        </w:rPr>
        <w:t xml:space="preserve"> </w:t>
      </w:r>
      <w:proofErr w:type="spellStart"/>
      <w:r w:rsidRPr="0044587F">
        <w:rPr>
          <w:rFonts w:cs="Times New Roman"/>
          <w:i/>
          <w:iCs/>
        </w:rPr>
        <w:t>dari</w:t>
      </w:r>
      <w:proofErr w:type="spellEnd"/>
      <w:r w:rsidRPr="0044587F">
        <w:rPr>
          <w:rFonts w:cs="Times New Roman"/>
          <w:i/>
          <w:iCs/>
        </w:rPr>
        <w:t xml:space="preserve"> </w:t>
      </w:r>
      <w:proofErr w:type="spellStart"/>
      <w:r w:rsidRPr="0044587F">
        <w:rPr>
          <w:rFonts w:cs="Times New Roman"/>
          <w:i/>
          <w:iCs/>
        </w:rPr>
        <w:t>Undang-undang</w:t>
      </w:r>
      <w:proofErr w:type="spellEnd"/>
      <w:r w:rsidRPr="0044587F">
        <w:rPr>
          <w:rFonts w:cs="Times New Roman"/>
          <w:i/>
          <w:iCs/>
        </w:rPr>
        <w:t xml:space="preserve"> No. 1 </w:t>
      </w:r>
      <w:proofErr w:type="spellStart"/>
      <w:r w:rsidRPr="0044587F">
        <w:rPr>
          <w:rFonts w:cs="Times New Roman"/>
          <w:i/>
          <w:iCs/>
        </w:rPr>
        <w:t>tahun</w:t>
      </w:r>
      <w:proofErr w:type="spellEnd"/>
      <w:r w:rsidRPr="0044587F">
        <w:rPr>
          <w:rFonts w:cs="Times New Roman"/>
          <w:i/>
          <w:iCs/>
        </w:rPr>
        <w:t xml:space="preserve"> 1974 dan </w:t>
      </w:r>
      <w:proofErr w:type="spellStart"/>
      <w:r w:rsidRPr="0044587F">
        <w:rPr>
          <w:rFonts w:cs="Times New Roman"/>
          <w:i/>
          <w:iCs/>
        </w:rPr>
        <w:t>Kompilasi</w:t>
      </w:r>
      <w:proofErr w:type="spellEnd"/>
      <w:r w:rsidRPr="0044587F">
        <w:rPr>
          <w:rFonts w:cs="Times New Roman"/>
          <w:i/>
          <w:iCs/>
        </w:rPr>
        <w:t xml:space="preserve"> Hukum Islam</w:t>
      </w:r>
      <w:r w:rsidRPr="0044587F">
        <w:rPr>
          <w:rFonts w:cs="Times New Roman"/>
        </w:rPr>
        <w:t xml:space="preserve"> (Jakarta: </w:t>
      </w:r>
      <w:proofErr w:type="spellStart"/>
      <w:r w:rsidRPr="0044587F">
        <w:rPr>
          <w:rFonts w:cs="Times New Roman"/>
        </w:rPr>
        <w:t>Bumi</w:t>
      </w:r>
      <w:proofErr w:type="spellEnd"/>
      <w:r w:rsidRPr="0044587F">
        <w:rPr>
          <w:rFonts w:cs="Times New Roman"/>
        </w:rPr>
        <w:t xml:space="preserve"> </w:t>
      </w:r>
      <w:proofErr w:type="spellStart"/>
      <w:r w:rsidRPr="0044587F">
        <w:rPr>
          <w:rFonts w:cs="Times New Roman"/>
        </w:rPr>
        <w:t>Aksara</w:t>
      </w:r>
      <w:proofErr w:type="spellEnd"/>
      <w:r w:rsidRPr="0044587F">
        <w:rPr>
          <w:rFonts w:cs="Times New Roman"/>
        </w:rPr>
        <w:t>, 1996), h. 2</w:t>
      </w:r>
    </w:p>
    <w:p w14:paraId="1C3E8CC0" w14:textId="77777777" w:rsidR="00745452" w:rsidRPr="0044587F" w:rsidRDefault="00745452" w:rsidP="00EE034D">
      <w:pPr>
        <w:pStyle w:val="FootnoteText"/>
        <w:ind w:firstLine="720"/>
        <w:jc w:val="both"/>
        <w:rPr>
          <w:rFonts w:cs="Times New Roman"/>
        </w:rPr>
      </w:pPr>
    </w:p>
  </w:footnote>
  <w:footnote w:id="3">
    <w:p w14:paraId="26AA5E5E" w14:textId="77777777" w:rsidR="00745452" w:rsidRPr="0044587F" w:rsidRDefault="00745452" w:rsidP="00EE034D">
      <w:pPr>
        <w:pStyle w:val="FootnoteText"/>
        <w:ind w:firstLine="720"/>
        <w:jc w:val="both"/>
        <w:rPr>
          <w:rFonts w:cs="Times New Roman"/>
        </w:rPr>
      </w:pPr>
      <w:r w:rsidRPr="0044587F">
        <w:rPr>
          <w:rStyle w:val="FootnoteReference"/>
          <w:rFonts w:cs="Times New Roman"/>
        </w:rPr>
        <w:footnoteRef/>
      </w:r>
      <w:proofErr w:type="spellStart"/>
      <w:r w:rsidRPr="0044587F">
        <w:rPr>
          <w:rFonts w:cs="Times New Roman"/>
        </w:rPr>
        <w:t>Kompilasi</w:t>
      </w:r>
      <w:proofErr w:type="spellEnd"/>
      <w:r w:rsidRPr="0044587F">
        <w:rPr>
          <w:rFonts w:cs="Times New Roman"/>
        </w:rPr>
        <w:t xml:space="preserve"> Hukum Islam </w:t>
      </w:r>
      <w:proofErr w:type="spellStart"/>
      <w:r w:rsidRPr="0044587F">
        <w:rPr>
          <w:rFonts w:cs="Times New Roman"/>
        </w:rPr>
        <w:t>mengategorikan</w:t>
      </w:r>
      <w:proofErr w:type="spellEnd"/>
      <w:r w:rsidRPr="0044587F">
        <w:rPr>
          <w:rFonts w:cs="Times New Roman"/>
        </w:rPr>
        <w:t xml:space="preserve"> </w:t>
      </w:r>
      <w:proofErr w:type="spellStart"/>
      <w:r w:rsidRPr="0044587F">
        <w:rPr>
          <w:rFonts w:cs="Times New Roman"/>
        </w:rPr>
        <w:t>perkawinan</w:t>
      </w:r>
      <w:proofErr w:type="spellEnd"/>
      <w:r w:rsidRPr="0044587F">
        <w:rPr>
          <w:rFonts w:cs="Times New Roman"/>
        </w:rPr>
        <w:t xml:space="preserve"> </w:t>
      </w:r>
      <w:proofErr w:type="spellStart"/>
      <w:r w:rsidRPr="0044587F">
        <w:rPr>
          <w:rFonts w:cs="Times New Roman"/>
        </w:rPr>
        <w:t>antar</w:t>
      </w:r>
      <w:proofErr w:type="spellEnd"/>
      <w:r w:rsidRPr="0044587F">
        <w:rPr>
          <w:rFonts w:cs="Times New Roman"/>
        </w:rPr>
        <w:t xml:space="preserve"> </w:t>
      </w:r>
      <w:proofErr w:type="spellStart"/>
      <w:r w:rsidRPr="0044587F">
        <w:rPr>
          <w:rFonts w:cs="Times New Roman"/>
        </w:rPr>
        <w:t>pemeluk</w:t>
      </w:r>
      <w:proofErr w:type="spellEnd"/>
      <w:r w:rsidRPr="0044587F">
        <w:rPr>
          <w:rFonts w:cs="Times New Roman"/>
        </w:rPr>
        <w:t xml:space="preserve"> agama Islam </w:t>
      </w:r>
      <w:proofErr w:type="spellStart"/>
      <w:r w:rsidRPr="0044587F">
        <w:rPr>
          <w:rFonts w:cs="Times New Roman"/>
        </w:rPr>
        <w:t>dengan</w:t>
      </w:r>
      <w:proofErr w:type="spellEnd"/>
      <w:r w:rsidRPr="0044587F">
        <w:rPr>
          <w:rFonts w:cs="Times New Roman"/>
        </w:rPr>
        <w:t xml:space="preserve"> </w:t>
      </w:r>
      <w:proofErr w:type="spellStart"/>
      <w:r w:rsidRPr="0044587F">
        <w:rPr>
          <w:rFonts w:cs="Times New Roman"/>
        </w:rPr>
        <w:t>selain</w:t>
      </w:r>
      <w:proofErr w:type="spellEnd"/>
      <w:r w:rsidRPr="0044587F">
        <w:rPr>
          <w:rFonts w:cs="Times New Roman"/>
        </w:rPr>
        <w:t xml:space="preserve"> Islam </w:t>
      </w:r>
      <w:proofErr w:type="spellStart"/>
      <w:r w:rsidRPr="0044587F">
        <w:rPr>
          <w:rFonts w:cs="Times New Roman"/>
        </w:rPr>
        <w:t>ke</w:t>
      </w:r>
      <w:proofErr w:type="spellEnd"/>
      <w:r w:rsidRPr="0044587F">
        <w:rPr>
          <w:rFonts w:cs="Times New Roman"/>
        </w:rPr>
        <w:t xml:space="preserve"> </w:t>
      </w:r>
      <w:proofErr w:type="spellStart"/>
      <w:r w:rsidRPr="0044587F">
        <w:rPr>
          <w:rFonts w:cs="Times New Roman"/>
        </w:rPr>
        <w:t>dalam</w:t>
      </w:r>
      <w:proofErr w:type="spellEnd"/>
      <w:r w:rsidRPr="0044587F">
        <w:rPr>
          <w:rFonts w:cs="Times New Roman"/>
        </w:rPr>
        <w:t xml:space="preserve"> </w:t>
      </w:r>
      <w:proofErr w:type="spellStart"/>
      <w:r w:rsidRPr="0044587F">
        <w:rPr>
          <w:rFonts w:cs="Times New Roman"/>
        </w:rPr>
        <w:t>bab</w:t>
      </w:r>
      <w:proofErr w:type="spellEnd"/>
      <w:r w:rsidRPr="0044587F">
        <w:rPr>
          <w:rFonts w:cs="Times New Roman"/>
        </w:rPr>
        <w:t xml:space="preserve"> </w:t>
      </w:r>
      <w:proofErr w:type="spellStart"/>
      <w:r w:rsidRPr="0044587F">
        <w:rPr>
          <w:rFonts w:cs="Times New Roman"/>
        </w:rPr>
        <w:t>larangan</w:t>
      </w:r>
      <w:proofErr w:type="spellEnd"/>
      <w:r w:rsidRPr="0044587F">
        <w:rPr>
          <w:rFonts w:cs="Times New Roman"/>
        </w:rPr>
        <w:t xml:space="preserve"> </w:t>
      </w:r>
      <w:proofErr w:type="spellStart"/>
      <w:r w:rsidRPr="0044587F">
        <w:rPr>
          <w:rFonts w:cs="Times New Roman"/>
        </w:rPr>
        <w:t>perkawinan</w:t>
      </w:r>
      <w:proofErr w:type="spellEnd"/>
      <w:r w:rsidRPr="0044587F">
        <w:rPr>
          <w:rFonts w:cs="Times New Roman"/>
        </w:rPr>
        <w:t xml:space="preserve">. Hal </w:t>
      </w:r>
      <w:proofErr w:type="spellStart"/>
      <w:r w:rsidRPr="0044587F">
        <w:rPr>
          <w:rFonts w:cs="Times New Roman"/>
        </w:rPr>
        <w:t>ini</w:t>
      </w:r>
      <w:proofErr w:type="spellEnd"/>
      <w:r w:rsidRPr="0044587F">
        <w:rPr>
          <w:rFonts w:cs="Times New Roman"/>
        </w:rPr>
        <w:t xml:space="preserve"> </w:t>
      </w:r>
      <w:proofErr w:type="spellStart"/>
      <w:r w:rsidRPr="0044587F">
        <w:rPr>
          <w:rFonts w:cs="Times New Roman"/>
        </w:rPr>
        <w:t>terdapat</w:t>
      </w:r>
      <w:proofErr w:type="spellEnd"/>
      <w:r w:rsidRPr="0044587F">
        <w:rPr>
          <w:rFonts w:cs="Times New Roman"/>
        </w:rPr>
        <w:t xml:space="preserve"> pada </w:t>
      </w:r>
      <w:proofErr w:type="spellStart"/>
      <w:r w:rsidRPr="0044587F">
        <w:rPr>
          <w:rFonts w:cs="Times New Roman"/>
        </w:rPr>
        <w:t>Pasal</w:t>
      </w:r>
      <w:proofErr w:type="spellEnd"/>
      <w:r w:rsidRPr="0044587F">
        <w:rPr>
          <w:rFonts w:cs="Times New Roman"/>
        </w:rPr>
        <w:t xml:space="preserve"> 40 </w:t>
      </w:r>
      <w:proofErr w:type="spellStart"/>
      <w:r w:rsidRPr="0044587F">
        <w:rPr>
          <w:rFonts w:cs="Times New Roman"/>
        </w:rPr>
        <w:t>ayat</w:t>
      </w:r>
      <w:proofErr w:type="spellEnd"/>
      <w:r w:rsidRPr="0044587F">
        <w:rPr>
          <w:rFonts w:cs="Times New Roman"/>
        </w:rPr>
        <w:t xml:space="preserve"> (3</w:t>
      </w:r>
      <w:proofErr w:type="gramStart"/>
      <w:r w:rsidRPr="0044587F">
        <w:rPr>
          <w:rFonts w:cs="Times New Roman"/>
        </w:rPr>
        <w:t>)  yang</w:t>
      </w:r>
      <w:proofErr w:type="gramEnd"/>
      <w:r w:rsidRPr="0044587F">
        <w:rPr>
          <w:rFonts w:cs="Times New Roman"/>
        </w:rPr>
        <w:t xml:space="preserve"> </w:t>
      </w:r>
      <w:proofErr w:type="spellStart"/>
      <w:r w:rsidRPr="0044587F">
        <w:rPr>
          <w:rFonts w:cs="Times New Roman"/>
        </w:rPr>
        <w:t>secara</w:t>
      </w:r>
      <w:proofErr w:type="spellEnd"/>
      <w:r w:rsidRPr="0044587F">
        <w:rPr>
          <w:rFonts w:cs="Times New Roman"/>
        </w:rPr>
        <w:t xml:space="preserve"> </w:t>
      </w:r>
      <w:proofErr w:type="spellStart"/>
      <w:r w:rsidRPr="0044587F">
        <w:rPr>
          <w:rFonts w:cs="Times New Roman"/>
        </w:rPr>
        <w:t>tegas</w:t>
      </w:r>
      <w:proofErr w:type="spellEnd"/>
      <w:r w:rsidRPr="0044587F">
        <w:rPr>
          <w:rFonts w:cs="Times New Roman"/>
        </w:rPr>
        <w:t xml:space="preserve"> </w:t>
      </w:r>
      <w:proofErr w:type="spellStart"/>
      <w:r w:rsidRPr="0044587F">
        <w:rPr>
          <w:rFonts w:cs="Times New Roman"/>
        </w:rPr>
        <w:t>menyebutkan</w:t>
      </w:r>
      <w:proofErr w:type="spellEnd"/>
      <w:r w:rsidRPr="0044587F">
        <w:rPr>
          <w:rFonts w:cs="Times New Roman"/>
        </w:rPr>
        <w:t xml:space="preserve"> </w:t>
      </w:r>
      <w:proofErr w:type="spellStart"/>
      <w:r w:rsidRPr="0044587F">
        <w:rPr>
          <w:rFonts w:cs="Times New Roman"/>
        </w:rPr>
        <w:t>dilarang</w:t>
      </w:r>
      <w:proofErr w:type="spellEnd"/>
      <w:r w:rsidRPr="0044587F">
        <w:rPr>
          <w:rFonts w:cs="Times New Roman"/>
        </w:rPr>
        <w:t xml:space="preserve"> </w:t>
      </w:r>
      <w:proofErr w:type="spellStart"/>
      <w:r w:rsidRPr="0044587F">
        <w:rPr>
          <w:rFonts w:cs="Times New Roman"/>
        </w:rPr>
        <w:t>melangsungkan</w:t>
      </w:r>
      <w:proofErr w:type="spellEnd"/>
      <w:r w:rsidRPr="0044587F">
        <w:rPr>
          <w:rFonts w:cs="Times New Roman"/>
        </w:rPr>
        <w:t xml:space="preserve"> </w:t>
      </w:r>
      <w:proofErr w:type="spellStart"/>
      <w:r w:rsidRPr="0044587F">
        <w:rPr>
          <w:rFonts w:cs="Times New Roman"/>
        </w:rPr>
        <w:t>perkawinan</w:t>
      </w:r>
      <w:proofErr w:type="spellEnd"/>
      <w:r w:rsidRPr="0044587F">
        <w:rPr>
          <w:rFonts w:cs="Times New Roman"/>
        </w:rPr>
        <w:t xml:space="preserve"> </w:t>
      </w:r>
      <w:proofErr w:type="spellStart"/>
      <w:r w:rsidRPr="0044587F">
        <w:rPr>
          <w:rFonts w:cs="Times New Roman"/>
        </w:rPr>
        <w:t>antara</w:t>
      </w:r>
      <w:proofErr w:type="spellEnd"/>
      <w:r w:rsidRPr="0044587F">
        <w:rPr>
          <w:rFonts w:cs="Times New Roman"/>
        </w:rPr>
        <w:t xml:space="preserve"> </w:t>
      </w:r>
      <w:proofErr w:type="spellStart"/>
      <w:r w:rsidRPr="0044587F">
        <w:rPr>
          <w:rFonts w:cs="Times New Roman"/>
        </w:rPr>
        <w:t>seorang</w:t>
      </w:r>
      <w:proofErr w:type="spellEnd"/>
      <w:r w:rsidRPr="0044587F">
        <w:rPr>
          <w:rFonts w:cs="Times New Roman"/>
        </w:rPr>
        <w:t xml:space="preserve"> </w:t>
      </w:r>
      <w:proofErr w:type="spellStart"/>
      <w:r w:rsidRPr="0044587F">
        <w:rPr>
          <w:rFonts w:cs="Times New Roman"/>
        </w:rPr>
        <w:t>pria</w:t>
      </w:r>
      <w:proofErr w:type="spellEnd"/>
      <w:r w:rsidRPr="0044587F">
        <w:rPr>
          <w:rFonts w:cs="Times New Roman"/>
        </w:rPr>
        <w:t xml:space="preserve"> </w:t>
      </w:r>
      <w:proofErr w:type="spellStart"/>
      <w:r w:rsidRPr="0044587F">
        <w:rPr>
          <w:rFonts w:cs="Times New Roman"/>
        </w:rPr>
        <w:t>dengan</w:t>
      </w:r>
      <w:proofErr w:type="spellEnd"/>
      <w:r w:rsidRPr="0044587F">
        <w:rPr>
          <w:rFonts w:cs="Times New Roman"/>
        </w:rPr>
        <w:t xml:space="preserve"> </w:t>
      </w:r>
      <w:proofErr w:type="spellStart"/>
      <w:r w:rsidRPr="0044587F">
        <w:rPr>
          <w:rFonts w:cs="Times New Roman"/>
        </w:rPr>
        <w:t>seorang</w:t>
      </w:r>
      <w:proofErr w:type="spellEnd"/>
      <w:r w:rsidRPr="0044587F">
        <w:rPr>
          <w:rFonts w:cs="Times New Roman"/>
        </w:rPr>
        <w:t xml:space="preserve"> </w:t>
      </w:r>
      <w:proofErr w:type="spellStart"/>
      <w:r w:rsidRPr="0044587F">
        <w:rPr>
          <w:rFonts w:cs="Times New Roman"/>
        </w:rPr>
        <w:t>wanita</w:t>
      </w:r>
      <w:proofErr w:type="spellEnd"/>
      <w:r w:rsidRPr="0044587F">
        <w:rPr>
          <w:rFonts w:cs="Times New Roman"/>
        </w:rPr>
        <w:t xml:space="preserve"> </w:t>
      </w:r>
      <w:proofErr w:type="spellStart"/>
      <w:r w:rsidRPr="0044587F">
        <w:rPr>
          <w:rFonts w:cs="Times New Roman"/>
        </w:rPr>
        <w:t>karena</w:t>
      </w:r>
      <w:proofErr w:type="spellEnd"/>
      <w:r w:rsidRPr="0044587F">
        <w:rPr>
          <w:rFonts w:cs="Times New Roman"/>
        </w:rPr>
        <w:t xml:space="preserve"> </w:t>
      </w:r>
      <w:proofErr w:type="spellStart"/>
      <w:r w:rsidRPr="0044587F">
        <w:rPr>
          <w:rFonts w:cs="Times New Roman"/>
        </w:rPr>
        <w:t>keadaan</w:t>
      </w:r>
      <w:proofErr w:type="spellEnd"/>
      <w:r w:rsidRPr="0044587F">
        <w:rPr>
          <w:rFonts w:cs="Times New Roman"/>
        </w:rPr>
        <w:t xml:space="preserve"> </w:t>
      </w:r>
      <w:proofErr w:type="spellStart"/>
      <w:r w:rsidRPr="0044587F">
        <w:rPr>
          <w:rFonts w:cs="Times New Roman"/>
        </w:rPr>
        <w:t>tertentu</w:t>
      </w:r>
      <w:proofErr w:type="spellEnd"/>
      <w:r w:rsidRPr="0044587F">
        <w:rPr>
          <w:rFonts w:cs="Times New Roman"/>
        </w:rPr>
        <w:t xml:space="preserve">: (3) </w:t>
      </w:r>
      <w:proofErr w:type="spellStart"/>
      <w:r w:rsidRPr="0044587F">
        <w:rPr>
          <w:rFonts w:cs="Times New Roman"/>
        </w:rPr>
        <w:t>seorang</w:t>
      </w:r>
      <w:proofErr w:type="spellEnd"/>
      <w:r w:rsidRPr="0044587F">
        <w:rPr>
          <w:rFonts w:cs="Times New Roman"/>
        </w:rPr>
        <w:t xml:space="preserve"> </w:t>
      </w:r>
      <w:proofErr w:type="spellStart"/>
      <w:r w:rsidRPr="0044587F">
        <w:rPr>
          <w:rFonts w:cs="Times New Roman"/>
        </w:rPr>
        <w:t>wanita</w:t>
      </w:r>
      <w:proofErr w:type="spellEnd"/>
      <w:r w:rsidRPr="0044587F">
        <w:rPr>
          <w:rFonts w:cs="Times New Roman"/>
        </w:rPr>
        <w:t xml:space="preserve"> yang  </w:t>
      </w:r>
      <w:proofErr w:type="spellStart"/>
      <w:r w:rsidRPr="0044587F">
        <w:rPr>
          <w:rFonts w:cs="Times New Roman"/>
        </w:rPr>
        <w:t>tidak</w:t>
      </w:r>
      <w:proofErr w:type="spellEnd"/>
      <w:r w:rsidRPr="0044587F">
        <w:rPr>
          <w:rFonts w:cs="Times New Roman"/>
        </w:rPr>
        <w:t xml:space="preserve"> </w:t>
      </w:r>
      <w:proofErr w:type="spellStart"/>
      <w:r w:rsidRPr="0044587F">
        <w:rPr>
          <w:rFonts w:cs="Times New Roman"/>
        </w:rPr>
        <w:t>beragama</w:t>
      </w:r>
      <w:proofErr w:type="spellEnd"/>
      <w:r w:rsidRPr="0044587F">
        <w:rPr>
          <w:rFonts w:cs="Times New Roman"/>
        </w:rPr>
        <w:t xml:space="preserve"> Islam. Ahmad </w:t>
      </w:r>
      <w:proofErr w:type="spellStart"/>
      <w:r w:rsidRPr="0044587F">
        <w:rPr>
          <w:rFonts w:cs="Times New Roman"/>
        </w:rPr>
        <w:t>Rofiq</w:t>
      </w:r>
      <w:proofErr w:type="spellEnd"/>
      <w:r w:rsidRPr="0044587F">
        <w:rPr>
          <w:rFonts w:cs="Times New Roman"/>
        </w:rPr>
        <w:t xml:space="preserve">, </w:t>
      </w:r>
      <w:r w:rsidRPr="0044587F">
        <w:rPr>
          <w:rFonts w:cs="Times New Roman"/>
          <w:i/>
          <w:iCs/>
        </w:rPr>
        <w:t xml:space="preserve">Hukum </w:t>
      </w:r>
      <w:proofErr w:type="spellStart"/>
      <w:r w:rsidRPr="0044587F">
        <w:rPr>
          <w:rFonts w:cs="Times New Roman"/>
          <w:i/>
          <w:iCs/>
        </w:rPr>
        <w:t>Perdata</w:t>
      </w:r>
      <w:proofErr w:type="spellEnd"/>
      <w:r w:rsidRPr="0044587F">
        <w:rPr>
          <w:rFonts w:cs="Times New Roman"/>
          <w:i/>
          <w:iCs/>
        </w:rPr>
        <w:t xml:space="preserve"> Islam di Indonesia </w:t>
      </w:r>
      <w:proofErr w:type="spellStart"/>
      <w:r w:rsidRPr="0044587F">
        <w:rPr>
          <w:rFonts w:cs="Times New Roman"/>
          <w:i/>
          <w:iCs/>
        </w:rPr>
        <w:t>Edisi</w:t>
      </w:r>
      <w:proofErr w:type="spellEnd"/>
      <w:r w:rsidRPr="0044587F">
        <w:rPr>
          <w:rFonts w:cs="Times New Roman"/>
          <w:i/>
          <w:iCs/>
        </w:rPr>
        <w:t xml:space="preserve"> </w:t>
      </w:r>
      <w:proofErr w:type="spellStart"/>
      <w:r w:rsidRPr="0044587F">
        <w:rPr>
          <w:rFonts w:cs="Times New Roman"/>
          <w:i/>
          <w:iCs/>
        </w:rPr>
        <w:t>Revisi</w:t>
      </w:r>
      <w:proofErr w:type="spellEnd"/>
      <w:r w:rsidRPr="0044587F">
        <w:rPr>
          <w:rFonts w:cs="Times New Roman"/>
        </w:rPr>
        <w:t xml:space="preserve">, (Jakarta: </w:t>
      </w:r>
      <w:proofErr w:type="spellStart"/>
      <w:r w:rsidRPr="0044587F">
        <w:rPr>
          <w:rFonts w:cs="Times New Roman"/>
        </w:rPr>
        <w:t>Rajawali</w:t>
      </w:r>
      <w:proofErr w:type="spellEnd"/>
      <w:r w:rsidRPr="0044587F">
        <w:rPr>
          <w:rFonts w:cs="Times New Roman"/>
        </w:rPr>
        <w:t xml:space="preserve"> Press, 2019), h. 273.</w:t>
      </w:r>
    </w:p>
  </w:footnote>
  <w:footnote w:id="4">
    <w:p w14:paraId="70F313F6" w14:textId="77777777" w:rsidR="00745452" w:rsidRDefault="00745452" w:rsidP="00EE034D">
      <w:pPr>
        <w:shd w:val="clear" w:color="auto" w:fill="FFFFFF"/>
        <w:spacing w:line="240" w:lineRule="auto"/>
        <w:ind w:firstLine="720"/>
        <w:jc w:val="both"/>
        <w:rPr>
          <w:rFonts w:eastAsia="Times New Roman" w:cs="Times New Roman"/>
          <w:color w:val="191919"/>
          <w:sz w:val="20"/>
          <w:szCs w:val="20"/>
          <w:lang w:val="id-ID"/>
        </w:rPr>
      </w:pPr>
    </w:p>
    <w:p w14:paraId="3851C013" w14:textId="18948372" w:rsidR="00745452" w:rsidRPr="00886BDA" w:rsidRDefault="00745452" w:rsidP="00EE034D">
      <w:pPr>
        <w:shd w:val="clear" w:color="auto" w:fill="FFFFFF"/>
        <w:spacing w:line="240" w:lineRule="auto"/>
        <w:ind w:firstLine="720"/>
        <w:jc w:val="both"/>
        <w:rPr>
          <w:rFonts w:eastAsia="Times New Roman" w:cs="Times New Roman"/>
          <w:color w:val="000000" w:themeColor="text1"/>
          <w:sz w:val="20"/>
          <w:szCs w:val="20"/>
        </w:rPr>
      </w:pPr>
      <w:r w:rsidRPr="0044587F">
        <w:rPr>
          <w:rStyle w:val="FootnoteReference"/>
          <w:rFonts w:cs="Times New Roman"/>
          <w:sz w:val="20"/>
          <w:szCs w:val="20"/>
        </w:rPr>
        <w:footnoteRef/>
      </w:r>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Majel</w:t>
      </w:r>
      <w:r w:rsidRPr="0044587F">
        <w:rPr>
          <w:rFonts w:cs="Times New Roman"/>
          <w:color w:val="191919"/>
          <w:sz w:val="20"/>
          <w:szCs w:val="20"/>
        </w:rPr>
        <w:t>is</w:t>
      </w:r>
      <w:proofErr w:type="spellEnd"/>
      <w:r w:rsidRPr="0044587F">
        <w:rPr>
          <w:rFonts w:cs="Times New Roman"/>
          <w:color w:val="191919"/>
          <w:sz w:val="20"/>
          <w:szCs w:val="20"/>
        </w:rPr>
        <w:t xml:space="preserve"> Ulama Indonesia (MUI) </w:t>
      </w:r>
      <w:proofErr w:type="spellStart"/>
      <w:r w:rsidRPr="0044587F">
        <w:rPr>
          <w:rFonts w:cs="Times New Roman"/>
          <w:color w:val="191919"/>
          <w:sz w:val="20"/>
          <w:szCs w:val="20"/>
        </w:rPr>
        <w:t>dalam</w:t>
      </w:r>
      <w:proofErr w:type="spellEnd"/>
      <w:r w:rsidRPr="0044587F">
        <w:rPr>
          <w:rFonts w:cs="Times New Roman"/>
          <w:color w:val="191919"/>
          <w:sz w:val="20"/>
          <w:szCs w:val="20"/>
        </w:rPr>
        <w:t xml:space="preserve"> </w:t>
      </w:r>
      <w:proofErr w:type="spellStart"/>
      <w:r w:rsidRPr="0044587F">
        <w:rPr>
          <w:rFonts w:cs="Times New Roman"/>
          <w:color w:val="191919"/>
          <w:sz w:val="20"/>
          <w:szCs w:val="20"/>
        </w:rPr>
        <w:t>M</w:t>
      </w:r>
      <w:r w:rsidRPr="0044587F">
        <w:rPr>
          <w:rFonts w:eastAsia="Times New Roman" w:cs="Times New Roman"/>
          <w:color w:val="191919"/>
          <w:sz w:val="20"/>
          <w:szCs w:val="20"/>
        </w:rPr>
        <w:t>usyawarah</w:t>
      </w:r>
      <w:proofErr w:type="spellEnd"/>
      <w:r w:rsidRPr="0044587F">
        <w:rPr>
          <w:rFonts w:eastAsia="Times New Roman" w:cs="Times New Roman"/>
          <w:color w:val="191919"/>
          <w:sz w:val="20"/>
          <w:szCs w:val="20"/>
        </w:rPr>
        <w:t xml:space="preserve"> Nasional II pada 1980 </w:t>
      </w:r>
      <w:proofErr w:type="spellStart"/>
      <w:r w:rsidRPr="0044587F">
        <w:rPr>
          <w:rFonts w:eastAsia="Times New Roman" w:cs="Times New Roman"/>
          <w:color w:val="191919"/>
          <w:sz w:val="20"/>
          <w:szCs w:val="20"/>
        </w:rPr>
        <w:t>telah</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menetapkan</w:t>
      </w:r>
      <w:proofErr w:type="spellEnd"/>
      <w:r w:rsidRPr="0044587F">
        <w:rPr>
          <w:rFonts w:eastAsia="Times New Roman" w:cs="Times New Roman"/>
          <w:color w:val="191919"/>
          <w:sz w:val="20"/>
          <w:szCs w:val="20"/>
        </w:rPr>
        <w:t xml:space="preserve"> fatwa </w:t>
      </w:r>
      <w:proofErr w:type="spellStart"/>
      <w:r w:rsidRPr="0044587F">
        <w:rPr>
          <w:rFonts w:eastAsia="Times New Roman" w:cs="Times New Roman"/>
          <w:color w:val="191919"/>
          <w:sz w:val="20"/>
          <w:szCs w:val="20"/>
        </w:rPr>
        <w:t>tentang</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pernikahan</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beda</w:t>
      </w:r>
      <w:proofErr w:type="spellEnd"/>
      <w:r w:rsidRPr="0044587F">
        <w:rPr>
          <w:rFonts w:eastAsia="Times New Roman" w:cs="Times New Roman"/>
          <w:color w:val="191919"/>
          <w:sz w:val="20"/>
          <w:szCs w:val="20"/>
        </w:rPr>
        <w:t xml:space="preserve"> agama. MUI </w:t>
      </w:r>
      <w:proofErr w:type="spellStart"/>
      <w:r w:rsidRPr="0044587F">
        <w:rPr>
          <w:rFonts w:eastAsia="Times New Roman" w:cs="Times New Roman"/>
          <w:color w:val="191919"/>
          <w:sz w:val="20"/>
          <w:szCs w:val="20"/>
        </w:rPr>
        <w:t>menetapkan</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bahwa</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perkawinan</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wanita</w:t>
      </w:r>
      <w:proofErr w:type="spellEnd"/>
      <w:r w:rsidRPr="0044587F">
        <w:rPr>
          <w:rFonts w:eastAsia="Times New Roman" w:cs="Times New Roman"/>
          <w:color w:val="191919"/>
          <w:sz w:val="20"/>
          <w:szCs w:val="20"/>
        </w:rPr>
        <w:t xml:space="preserve"> </w:t>
      </w:r>
      <w:proofErr w:type="spellStart"/>
      <w:r w:rsidRPr="0044587F">
        <w:rPr>
          <w:rFonts w:cs="Times New Roman"/>
          <w:color w:val="191919"/>
          <w:sz w:val="20"/>
          <w:szCs w:val="20"/>
        </w:rPr>
        <w:t>m</w:t>
      </w:r>
      <w:r w:rsidRPr="0044587F">
        <w:rPr>
          <w:rFonts w:eastAsia="Times New Roman" w:cs="Times New Roman"/>
          <w:color w:val="191919"/>
          <w:sz w:val="20"/>
          <w:szCs w:val="20"/>
        </w:rPr>
        <w:t>uslim</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dengan</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laki</w:t>
      </w:r>
      <w:r w:rsidRPr="0044587F">
        <w:rPr>
          <w:rFonts w:cs="Times New Roman"/>
          <w:color w:val="191919"/>
          <w:sz w:val="20"/>
          <w:szCs w:val="20"/>
        </w:rPr>
        <w:t>-laki</w:t>
      </w:r>
      <w:proofErr w:type="spellEnd"/>
      <w:r w:rsidRPr="0044587F">
        <w:rPr>
          <w:rFonts w:cs="Times New Roman"/>
          <w:color w:val="191919"/>
          <w:sz w:val="20"/>
          <w:szCs w:val="20"/>
        </w:rPr>
        <w:t xml:space="preserve"> non-</w:t>
      </w:r>
      <w:proofErr w:type="spellStart"/>
      <w:r w:rsidRPr="0044587F">
        <w:rPr>
          <w:rFonts w:cs="Times New Roman"/>
          <w:color w:val="191919"/>
          <w:sz w:val="20"/>
          <w:szCs w:val="20"/>
        </w:rPr>
        <w:t>m</w:t>
      </w:r>
      <w:r w:rsidRPr="0044587F">
        <w:rPr>
          <w:rFonts w:eastAsia="Times New Roman" w:cs="Times New Roman"/>
          <w:color w:val="191919"/>
          <w:sz w:val="20"/>
          <w:szCs w:val="20"/>
        </w:rPr>
        <w:t>uslim</w:t>
      </w:r>
      <w:proofErr w:type="spellEnd"/>
      <w:r w:rsidRPr="0044587F">
        <w:rPr>
          <w:rFonts w:eastAsia="Times New Roman" w:cs="Times New Roman"/>
          <w:color w:val="191919"/>
          <w:sz w:val="20"/>
          <w:szCs w:val="20"/>
        </w:rPr>
        <w:t xml:space="preserve"> dan </w:t>
      </w:r>
      <w:proofErr w:type="spellStart"/>
      <w:r w:rsidRPr="0044587F">
        <w:rPr>
          <w:rFonts w:eastAsia="Times New Roman" w:cs="Times New Roman"/>
          <w:color w:val="191919"/>
          <w:sz w:val="20"/>
          <w:szCs w:val="20"/>
        </w:rPr>
        <w:t>perkawinan</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laki-laki</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muslim</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dengan</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wanita</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bukan</w:t>
      </w:r>
      <w:proofErr w:type="spellEnd"/>
      <w:r w:rsidRPr="0044587F">
        <w:rPr>
          <w:rFonts w:eastAsia="Times New Roman" w:cs="Times New Roman"/>
          <w:color w:val="191919"/>
          <w:sz w:val="20"/>
          <w:szCs w:val="20"/>
        </w:rPr>
        <w:t xml:space="preserve"> </w:t>
      </w:r>
      <w:proofErr w:type="spellStart"/>
      <w:proofErr w:type="gramStart"/>
      <w:r w:rsidRPr="0044587F">
        <w:rPr>
          <w:rFonts w:eastAsia="Times New Roman" w:cs="Times New Roman"/>
          <w:color w:val="191919"/>
          <w:sz w:val="20"/>
          <w:szCs w:val="20"/>
        </w:rPr>
        <w:t>muslim</w:t>
      </w:r>
      <w:proofErr w:type="spellEnd"/>
      <w:r w:rsidRPr="0044587F">
        <w:rPr>
          <w:rFonts w:eastAsia="Times New Roman" w:cs="Times New Roman"/>
          <w:color w:val="191919"/>
          <w:sz w:val="20"/>
          <w:szCs w:val="20"/>
        </w:rPr>
        <w:t xml:space="preserve">  </w:t>
      </w:r>
      <w:proofErr w:type="spellStart"/>
      <w:r w:rsidRPr="0044587F">
        <w:rPr>
          <w:rFonts w:eastAsia="Times New Roman" w:cs="Times New Roman"/>
          <w:color w:val="191919"/>
          <w:sz w:val="20"/>
          <w:szCs w:val="20"/>
        </w:rPr>
        <w:t>hukumnya</w:t>
      </w:r>
      <w:proofErr w:type="spellEnd"/>
      <w:proofErr w:type="gramEnd"/>
      <w:r w:rsidRPr="0044587F">
        <w:rPr>
          <w:rFonts w:eastAsia="Times New Roman" w:cs="Times New Roman"/>
          <w:color w:val="191919"/>
          <w:sz w:val="20"/>
          <w:szCs w:val="20"/>
        </w:rPr>
        <w:t xml:space="preserve"> haram.</w:t>
      </w:r>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Nahdatul</w:t>
      </w:r>
      <w:proofErr w:type="spellEnd"/>
      <w:r w:rsidRPr="00886BDA">
        <w:rPr>
          <w:rFonts w:cs="Times New Roman"/>
          <w:color w:val="000000" w:themeColor="text1"/>
          <w:sz w:val="20"/>
          <w:szCs w:val="20"/>
        </w:rPr>
        <w:t xml:space="preserve"> Ulama (NU) </w:t>
      </w:r>
      <w:proofErr w:type="spellStart"/>
      <w:r w:rsidRPr="00886BDA">
        <w:rPr>
          <w:rFonts w:cs="Times New Roman"/>
          <w:color w:val="000000" w:themeColor="text1"/>
          <w:sz w:val="20"/>
          <w:szCs w:val="20"/>
        </w:rPr>
        <w:t>sebagai</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ormas</w:t>
      </w:r>
      <w:proofErr w:type="spellEnd"/>
      <w:r w:rsidRPr="00886BDA">
        <w:rPr>
          <w:rFonts w:cs="Times New Roman"/>
          <w:color w:val="000000" w:themeColor="text1"/>
          <w:sz w:val="20"/>
          <w:szCs w:val="20"/>
        </w:rPr>
        <w:t xml:space="preserve"> Islam </w:t>
      </w:r>
      <w:proofErr w:type="spellStart"/>
      <w:r w:rsidRPr="00886BDA">
        <w:rPr>
          <w:rFonts w:cs="Times New Roman"/>
          <w:color w:val="000000" w:themeColor="text1"/>
          <w:sz w:val="20"/>
          <w:szCs w:val="20"/>
        </w:rPr>
        <w:t>terbesar</w:t>
      </w:r>
      <w:proofErr w:type="spellEnd"/>
      <w:r w:rsidRPr="00886BDA">
        <w:rPr>
          <w:rFonts w:cs="Times New Roman"/>
          <w:color w:val="000000" w:themeColor="text1"/>
          <w:sz w:val="20"/>
          <w:szCs w:val="20"/>
        </w:rPr>
        <w:t xml:space="preserve"> di Indonesia, juga </w:t>
      </w:r>
      <w:proofErr w:type="spellStart"/>
      <w:r w:rsidRPr="00886BDA">
        <w:rPr>
          <w:rFonts w:cs="Times New Roman"/>
          <w:color w:val="000000" w:themeColor="text1"/>
          <w:sz w:val="20"/>
          <w:szCs w:val="20"/>
        </w:rPr>
        <w:t>telah</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menetapkan</w:t>
      </w:r>
      <w:proofErr w:type="spellEnd"/>
      <w:r w:rsidRPr="00886BDA">
        <w:rPr>
          <w:rFonts w:cs="Times New Roman"/>
          <w:color w:val="000000" w:themeColor="text1"/>
          <w:sz w:val="20"/>
          <w:szCs w:val="20"/>
        </w:rPr>
        <w:t xml:space="preserve"> fatwa </w:t>
      </w:r>
      <w:proofErr w:type="spellStart"/>
      <w:r w:rsidRPr="00886BDA">
        <w:rPr>
          <w:rFonts w:cs="Times New Roman"/>
          <w:color w:val="000000" w:themeColor="text1"/>
          <w:sz w:val="20"/>
          <w:szCs w:val="20"/>
        </w:rPr>
        <w:t>terkait</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larangan</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pernikahan</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beda</w:t>
      </w:r>
      <w:proofErr w:type="spellEnd"/>
      <w:r w:rsidRPr="00886BDA">
        <w:rPr>
          <w:rFonts w:cs="Times New Roman"/>
          <w:color w:val="000000" w:themeColor="text1"/>
          <w:sz w:val="20"/>
          <w:szCs w:val="20"/>
        </w:rPr>
        <w:t xml:space="preserve"> agama. Fatwa </w:t>
      </w:r>
      <w:proofErr w:type="spellStart"/>
      <w:r w:rsidRPr="00886BDA">
        <w:rPr>
          <w:rFonts w:cs="Times New Roman"/>
          <w:color w:val="000000" w:themeColor="text1"/>
          <w:sz w:val="20"/>
          <w:szCs w:val="20"/>
        </w:rPr>
        <w:t>itu</w:t>
      </w:r>
      <w:proofErr w:type="spellEnd"/>
      <w:r w:rsidRPr="00886BDA">
        <w:rPr>
          <w:rFonts w:cs="Times New Roman"/>
          <w:color w:val="000000" w:themeColor="text1"/>
          <w:sz w:val="20"/>
          <w:szCs w:val="20"/>
        </w:rPr>
        <w:t xml:space="preserve"> </w:t>
      </w:r>
      <w:proofErr w:type="spellStart"/>
      <w:proofErr w:type="gramStart"/>
      <w:r w:rsidRPr="00886BDA">
        <w:rPr>
          <w:rFonts w:cs="Times New Roman"/>
          <w:color w:val="000000" w:themeColor="text1"/>
          <w:sz w:val="20"/>
          <w:szCs w:val="20"/>
        </w:rPr>
        <w:t>ditetapkan</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dalam</w:t>
      </w:r>
      <w:proofErr w:type="spellEnd"/>
      <w:proofErr w:type="gram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Muktamar</w:t>
      </w:r>
      <w:proofErr w:type="spellEnd"/>
      <w:r w:rsidRPr="00886BDA">
        <w:rPr>
          <w:rFonts w:cs="Times New Roman"/>
          <w:color w:val="000000" w:themeColor="text1"/>
          <w:sz w:val="20"/>
          <w:szCs w:val="20"/>
        </w:rPr>
        <w:t xml:space="preserve"> ke-28 di Yogyakarta pada </w:t>
      </w:r>
      <w:proofErr w:type="spellStart"/>
      <w:r w:rsidRPr="00886BDA">
        <w:rPr>
          <w:rFonts w:cs="Times New Roman"/>
          <w:color w:val="000000" w:themeColor="text1"/>
          <w:sz w:val="20"/>
          <w:szCs w:val="20"/>
        </w:rPr>
        <w:t>akhir</w:t>
      </w:r>
      <w:proofErr w:type="spellEnd"/>
      <w:r w:rsidRPr="00886BDA">
        <w:rPr>
          <w:rFonts w:cs="Times New Roman"/>
          <w:color w:val="000000" w:themeColor="text1"/>
          <w:sz w:val="20"/>
          <w:szCs w:val="20"/>
        </w:rPr>
        <w:t xml:space="preserve"> November 1989. Ulama </w:t>
      </w:r>
      <w:proofErr w:type="gramStart"/>
      <w:r w:rsidRPr="00886BDA">
        <w:rPr>
          <w:rFonts w:cs="Times New Roman"/>
          <w:color w:val="000000" w:themeColor="text1"/>
          <w:sz w:val="20"/>
          <w:szCs w:val="20"/>
        </w:rPr>
        <w:t xml:space="preserve">NU  </w:t>
      </w:r>
      <w:proofErr w:type="spellStart"/>
      <w:r w:rsidRPr="00886BDA">
        <w:rPr>
          <w:rFonts w:cs="Times New Roman"/>
          <w:color w:val="000000" w:themeColor="text1"/>
          <w:sz w:val="20"/>
          <w:szCs w:val="20"/>
        </w:rPr>
        <w:t>dalam</w:t>
      </w:r>
      <w:proofErr w:type="spellEnd"/>
      <w:proofErr w:type="gram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fatwanya</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menegaskan</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bahwa</w:t>
      </w:r>
      <w:proofErr w:type="spellEnd"/>
      <w:r w:rsidRPr="00886BDA">
        <w:rPr>
          <w:rFonts w:cs="Times New Roman"/>
          <w:color w:val="000000" w:themeColor="text1"/>
          <w:sz w:val="20"/>
          <w:szCs w:val="20"/>
        </w:rPr>
        <w:t xml:space="preserve"> nikah </w:t>
      </w:r>
      <w:proofErr w:type="spellStart"/>
      <w:r w:rsidRPr="00886BDA">
        <w:rPr>
          <w:rFonts w:cs="Times New Roman"/>
          <w:color w:val="000000" w:themeColor="text1"/>
          <w:sz w:val="20"/>
          <w:szCs w:val="20"/>
        </w:rPr>
        <w:t>antara</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dua</w:t>
      </w:r>
      <w:proofErr w:type="spellEnd"/>
      <w:r w:rsidRPr="00886BDA">
        <w:rPr>
          <w:rFonts w:cs="Times New Roman"/>
          <w:color w:val="000000" w:themeColor="text1"/>
          <w:sz w:val="20"/>
          <w:szCs w:val="20"/>
        </w:rPr>
        <w:t xml:space="preserve"> orang yang </w:t>
      </w:r>
      <w:proofErr w:type="spellStart"/>
      <w:r w:rsidRPr="00886BDA">
        <w:rPr>
          <w:rFonts w:cs="Times New Roman"/>
          <w:color w:val="000000" w:themeColor="text1"/>
          <w:sz w:val="20"/>
          <w:szCs w:val="20"/>
        </w:rPr>
        <w:t>berlainan</w:t>
      </w:r>
      <w:proofErr w:type="spellEnd"/>
      <w:r w:rsidRPr="00886BDA">
        <w:rPr>
          <w:rFonts w:cs="Times New Roman"/>
          <w:color w:val="000000" w:themeColor="text1"/>
          <w:sz w:val="20"/>
          <w:szCs w:val="20"/>
        </w:rPr>
        <w:t xml:space="preserve"> agama di Indonesia </w:t>
      </w:r>
      <w:proofErr w:type="spellStart"/>
      <w:r w:rsidRPr="00886BDA">
        <w:rPr>
          <w:rFonts w:cs="Times New Roman"/>
          <w:color w:val="000000" w:themeColor="text1"/>
          <w:sz w:val="20"/>
          <w:szCs w:val="20"/>
        </w:rPr>
        <w:t>hukumnya</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tidak</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sah</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Sedangkan</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Majelis</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Tarjih</w:t>
      </w:r>
      <w:proofErr w:type="spellEnd"/>
      <w:r w:rsidRPr="00886BDA">
        <w:rPr>
          <w:rFonts w:cs="Times New Roman"/>
          <w:color w:val="000000" w:themeColor="text1"/>
          <w:sz w:val="20"/>
          <w:szCs w:val="20"/>
        </w:rPr>
        <w:t xml:space="preserve"> dan </w:t>
      </w:r>
      <w:proofErr w:type="spellStart"/>
      <w:r w:rsidRPr="00886BDA">
        <w:rPr>
          <w:rFonts w:cs="Times New Roman"/>
          <w:color w:val="000000" w:themeColor="text1"/>
          <w:sz w:val="20"/>
          <w:szCs w:val="20"/>
        </w:rPr>
        <w:t>Tajdid</w:t>
      </w:r>
      <w:proofErr w:type="spellEnd"/>
      <w:r w:rsidRPr="00886BDA">
        <w:rPr>
          <w:rFonts w:cs="Times New Roman"/>
          <w:color w:val="000000" w:themeColor="text1"/>
          <w:sz w:val="20"/>
          <w:szCs w:val="20"/>
        </w:rPr>
        <w:t xml:space="preserve"> PP Muhammadiyah juga </w:t>
      </w:r>
      <w:proofErr w:type="spellStart"/>
      <w:r w:rsidRPr="00886BDA">
        <w:rPr>
          <w:rFonts w:cs="Times New Roman"/>
          <w:color w:val="000000" w:themeColor="text1"/>
          <w:sz w:val="20"/>
          <w:szCs w:val="20"/>
        </w:rPr>
        <w:t>telah</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menetapkan</w:t>
      </w:r>
      <w:proofErr w:type="spellEnd"/>
      <w:r w:rsidRPr="00886BDA">
        <w:rPr>
          <w:rFonts w:cs="Times New Roman"/>
          <w:color w:val="000000" w:themeColor="text1"/>
          <w:sz w:val="20"/>
          <w:szCs w:val="20"/>
        </w:rPr>
        <w:t xml:space="preserve"> fatwa </w:t>
      </w:r>
      <w:proofErr w:type="spellStart"/>
      <w:r w:rsidRPr="00886BDA">
        <w:rPr>
          <w:rFonts w:cs="Times New Roman"/>
          <w:color w:val="000000" w:themeColor="text1"/>
          <w:sz w:val="20"/>
          <w:szCs w:val="20"/>
        </w:rPr>
        <w:t>tentang</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penikahan</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beda</w:t>
      </w:r>
      <w:proofErr w:type="spellEnd"/>
      <w:r w:rsidRPr="00886BDA">
        <w:rPr>
          <w:rFonts w:cs="Times New Roman"/>
          <w:color w:val="000000" w:themeColor="text1"/>
          <w:sz w:val="20"/>
          <w:szCs w:val="20"/>
        </w:rPr>
        <w:t xml:space="preserve"> agama.  </w:t>
      </w:r>
      <w:proofErr w:type="spellStart"/>
      <w:r w:rsidRPr="00886BDA">
        <w:rPr>
          <w:rFonts w:cs="Times New Roman"/>
          <w:color w:val="000000" w:themeColor="text1"/>
          <w:sz w:val="20"/>
          <w:szCs w:val="20"/>
        </w:rPr>
        <w:t>Secara</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tegas</w:t>
      </w:r>
      <w:proofErr w:type="spellEnd"/>
      <w:r w:rsidRPr="00886BDA">
        <w:rPr>
          <w:rFonts w:cs="Times New Roman"/>
          <w:color w:val="000000" w:themeColor="text1"/>
          <w:sz w:val="20"/>
          <w:szCs w:val="20"/>
        </w:rPr>
        <w:t xml:space="preserve">, ulama Muhammadiyah </w:t>
      </w:r>
      <w:proofErr w:type="spellStart"/>
      <w:r w:rsidRPr="00886BDA">
        <w:rPr>
          <w:rFonts w:cs="Times New Roman"/>
          <w:color w:val="000000" w:themeColor="text1"/>
          <w:sz w:val="20"/>
          <w:szCs w:val="20"/>
        </w:rPr>
        <w:t>menyatakan</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bahwa</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seorang</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wanita</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muslim</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dilarang</w:t>
      </w:r>
      <w:proofErr w:type="spellEnd"/>
      <w:r w:rsidRPr="00886BDA">
        <w:rPr>
          <w:rFonts w:cs="Times New Roman"/>
          <w:color w:val="000000" w:themeColor="text1"/>
          <w:sz w:val="20"/>
          <w:szCs w:val="20"/>
        </w:rPr>
        <w:t xml:space="preserve"> </w:t>
      </w:r>
      <w:proofErr w:type="spellStart"/>
      <w:proofErr w:type="gramStart"/>
      <w:r w:rsidRPr="00886BDA">
        <w:rPr>
          <w:rFonts w:cs="Times New Roman"/>
          <w:color w:val="000000" w:themeColor="text1"/>
          <w:sz w:val="20"/>
          <w:szCs w:val="20"/>
        </w:rPr>
        <w:t>menikah</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dengan</w:t>
      </w:r>
      <w:proofErr w:type="spellEnd"/>
      <w:proofErr w:type="gram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pria</w:t>
      </w:r>
      <w:proofErr w:type="spellEnd"/>
      <w:r w:rsidRPr="00886BDA">
        <w:rPr>
          <w:rFonts w:cs="Times New Roman"/>
          <w:color w:val="000000" w:themeColor="text1"/>
          <w:sz w:val="20"/>
          <w:szCs w:val="20"/>
        </w:rPr>
        <w:t xml:space="preserve"> non-Muslim. Hal </w:t>
      </w:r>
      <w:proofErr w:type="spellStart"/>
      <w:r w:rsidRPr="00886BDA">
        <w:rPr>
          <w:rFonts w:cs="Times New Roman"/>
          <w:color w:val="000000" w:themeColor="text1"/>
          <w:sz w:val="20"/>
          <w:szCs w:val="20"/>
        </w:rPr>
        <w:t>itu</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sesuai</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dengan</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surat</w:t>
      </w:r>
      <w:proofErr w:type="spellEnd"/>
      <w:r w:rsidRPr="00886BDA">
        <w:rPr>
          <w:rFonts w:cs="Times New Roman"/>
          <w:color w:val="000000" w:themeColor="text1"/>
          <w:sz w:val="20"/>
          <w:szCs w:val="20"/>
        </w:rPr>
        <w:t xml:space="preserve"> al-Baqarah </w:t>
      </w:r>
      <w:proofErr w:type="spellStart"/>
      <w:r w:rsidRPr="00886BDA">
        <w:rPr>
          <w:rFonts w:cs="Times New Roman"/>
          <w:color w:val="000000" w:themeColor="text1"/>
          <w:sz w:val="20"/>
          <w:szCs w:val="20"/>
        </w:rPr>
        <w:t>ayat</w:t>
      </w:r>
      <w:proofErr w:type="spellEnd"/>
      <w:r w:rsidRPr="00886BDA">
        <w:rPr>
          <w:rFonts w:cs="Times New Roman"/>
          <w:color w:val="000000" w:themeColor="text1"/>
          <w:sz w:val="20"/>
          <w:szCs w:val="20"/>
        </w:rPr>
        <w:t xml:space="preserve"> 221. </w:t>
      </w:r>
      <w:proofErr w:type="spellStart"/>
      <w:r w:rsidRPr="00886BDA">
        <w:rPr>
          <w:rFonts w:cs="Times New Roman"/>
          <w:color w:val="000000" w:themeColor="text1"/>
          <w:sz w:val="20"/>
          <w:szCs w:val="20"/>
        </w:rPr>
        <w:t>Lihat</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Nashih</w:t>
      </w:r>
      <w:proofErr w:type="spellEnd"/>
      <w:r w:rsidRPr="00886BDA">
        <w:rPr>
          <w:rFonts w:cs="Times New Roman"/>
          <w:color w:val="000000" w:themeColor="text1"/>
          <w:sz w:val="20"/>
          <w:szCs w:val="20"/>
        </w:rPr>
        <w:t xml:space="preserve"> </w:t>
      </w:r>
      <w:proofErr w:type="spellStart"/>
      <w:r w:rsidRPr="00886BDA">
        <w:rPr>
          <w:rFonts w:cs="Times New Roman"/>
          <w:color w:val="000000" w:themeColor="text1"/>
          <w:sz w:val="20"/>
          <w:szCs w:val="20"/>
        </w:rPr>
        <w:t>Nasrullah</w:t>
      </w:r>
      <w:proofErr w:type="gramStart"/>
      <w:r w:rsidRPr="00886BDA">
        <w:rPr>
          <w:rFonts w:cs="Times New Roman"/>
          <w:color w:val="000000" w:themeColor="text1"/>
          <w:sz w:val="20"/>
          <w:szCs w:val="20"/>
        </w:rPr>
        <w:t>,”Nikah</w:t>
      </w:r>
      <w:proofErr w:type="spellEnd"/>
      <w:proofErr w:type="gramEnd"/>
      <w:r w:rsidRPr="00886BDA">
        <w:rPr>
          <w:rFonts w:cs="Times New Roman"/>
          <w:color w:val="000000" w:themeColor="text1"/>
          <w:sz w:val="20"/>
          <w:szCs w:val="20"/>
        </w:rPr>
        <w:t xml:space="preserve"> Beda Agama </w:t>
      </w:r>
      <w:proofErr w:type="spellStart"/>
      <w:r w:rsidRPr="00886BDA">
        <w:rPr>
          <w:rFonts w:cs="Times New Roman"/>
          <w:color w:val="000000" w:themeColor="text1"/>
          <w:sz w:val="20"/>
          <w:szCs w:val="20"/>
        </w:rPr>
        <w:t>Menurut</w:t>
      </w:r>
      <w:proofErr w:type="spellEnd"/>
      <w:r w:rsidRPr="00886BDA">
        <w:rPr>
          <w:rFonts w:cs="Times New Roman"/>
          <w:color w:val="000000" w:themeColor="text1"/>
          <w:sz w:val="20"/>
          <w:szCs w:val="20"/>
        </w:rPr>
        <w:t xml:space="preserve"> Fatwa MUI, NU dan Muhammadiyah,” </w:t>
      </w:r>
      <w:proofErr w:type="spellStart"/>
      <w:r w:rsidRPr="00886BDA">
        <w:rPr>
          <w:rFonts w:cs="Times New Roman"/>
          <w:color w:val="000000" w:themeColor="text1"/>
          <w:sz w:val="20"/>
          <w:szCs w:val="20"/>
        </w:rPr>
        <w:t>dalam</w:t>
      </w:r>
      <w:proofErr w:type="spellEnd"/>
      <w:r w:rsidRPr="00886BDA">
        <w:rPr>
          <w:rFonts w:cs="Times New Roman"/>
          <w:color w:val="000000" w:themeColor="text1"/>
          <w:sz w:val="20"/>
          <w:szCs w:val="20"/>
        </w:rPr>
        <w:t xml:space="preserve">  </w:t>
      </w:r>
      <w:hyperlink r:id="rId1" w:history="1">
        <w:r w:rsidRPr="00886BDA">
          <w:rPr>
            <w:rStyle w:val="Hyperlink"/>
            <w:rFonts w:eastAsia="Times New Roman" w:cs="Times New Roman"/>
            <w:i/>
            <w:iCs/>
            <w:color w:val="000000" w:themeColor="text1"/>
            <w:sz w:val="20"/>
            <w:szCs w:val="20"/>
            <w:u w:val="none"/>
          </w:rPr>
          <w:t>https://republika.co.id/berita/q44bao320/nikah-beda-agama-menurut-fatwa-mui-nu-dan-muhammadiyah</w:t>
        </w:r>
      </w:hyperlink>
      <w:r w:rsidRPr="00886BDA">
        <w:rPr>
          <w:rFonts w:eastAsia="Times New Roman" w:cs="Times New Roman"/>
          <w:color w:val="000000" w:themeColor="text1"/>
          <w:sz w:val="20"/>
          <w:szCs w:val="20"/>
        </w:rPr>
        <w:t xml:space="preserve">, </w:t>
      </w:r>
      <w:proofErr w:type="spellStart"/>
      <w:r w:rsidRPr="00886BDA">
        <w:rPr>
          <w:rFonts w:eastAsia="Times New Roman" w:cs="Times New Roman"/>
          <w:color w:val="000000" w:themeColor="text1"/>
          <w:sz w:val="20"/>
          <w:szCs w:val="20"/>
        </w:rPr>
        <w:t>diakses</w:t>
      </w:r>
      <w:proofErr w:type="spellEnd"/>
      <w:r w:rsidRPr="00886BDA">
        <w:rPr>
          <w:rFonts w:eastAsia="Times New Roman" w:cs="Times New Roman"/>
          <w:color w:val="000000" w:themeColor="text1"/>
          <w:sz w:val="20"/>
          <w:szCs w:val="20"/>
        </w:rPr>
        <w:t xml:space="preserve"> </w:t>
      </w:r>
      <w:proofErr w:type="spellStart"/>
      <w:r w:rsidRPr="00886BDA">
        <w:rPr>
          <w:rFonts w:eastAsia="Times New Roman" w:cs="Times New Roman"/>
          <w:color w:val="000000" w:themeColor="text1"/>
          <w:sz w:val="20"/>
          <w:szCs w:val="20"/>
        </w:rPr>
        <w:t>tanggal</w:t>
      </w:r>
      <w:proofErr w:type="spellEnd"/>
      <w:r w:rsidRPr="00886BDA">
        <w:rPr>
          <w:rFonts w:eastAsia="Times New Roman" w:cs="Times New Roman"/>
          <w:color w:val="000000" w:themeColor="text1"/>
          <w:sz w:val="20"/>
          <w:szCs w:val="20"/>
        </w:rPr>
        <w:t xml:space="preserve"> 12 </w:t>
      </w:r>
      <w:proofErr w:type="spellStart"/>
      <w:r w:rsidRPr="00886BDA">
        <w:rPr>
          <w:rFonts w:eastAsia="Times New Roman" w:cs="Times New Roman"/>
          <w:color w:val="000000" w:themeColor="text1"/>
          <w:sz w:val="20"/>
          <w:szCs w:val="20"/>
        </w:rPr>
        <w:t>Nopember</w:t>
      </w:r>
      <w:proofErr w:type="spellEnd"/>
      <w:r w:rsidRPr="00886BDA">
        <w:rPr>
          <w:rFonts w:eastAsia="Times New Roman" w:cs="Times New Roman"/>
          <w:color w:val="000000" w:themeColor="text1"/>
          <w:sz w:val="20"/>
          <w:szCs w:val="20"/>
        </w:rPr>
        <w:t xml:space="preserve"> 2020.</w:t>
      </w:r>
    </w:p>
  </w:footnote>
  <w:footnote w:id="5">
    <w:p w14:paraId="33426E8C" w14:textId="77777777" w:rsidR="00745452" w:rsidRPr="00886BDA" w:rsidRDefault="00745452" w:rsidP="00EE034D">
      <w:pPr>
        <w:pStyle w:val="FootnoteText"/>
        <w:ind w:firstLine="720"/>
        <w:jc w:val="both"/>
        <w:rPr>
          <w:rFonts w:cs="Times New Roman"/>
          <w:color w:val="000000" w:themeColor="text1"/>
          <w:lang w:val="id-ID"/>
        </w:rPr>
      </w:pPr>
    </w:p>
    <w:p w14:paraId="1697BBF1" w14:textId="77777777" w:rsidR="00745452" w:rsidRPr="00886BDA" w:rsidRDefault="00745452" w:rsidP="00EE034D">
      <w:pPr>
        <w:pStyle w:val="FootnoteText"/>
        <w:ind w:firstLine="720"/>
        <w:jc w:val="both"/>
        <w:rPr>
          <w:rFonts w:cs="Times New Roman"/>
          <w:color w:val="000000" w:themeColor="text1"/>
        </w:rPr>
      </w:pPr>
      <w:r w:rsidRPr="00886BDA">
        <w:rPr>
          <w:rStyle w:val="FootnoteReference"/>
          <w:rFonts w:cs="Times New Roman"/>
          <w:color w:val="000000" w:themeColor="text1"/>
        </w:rPr>
        <w:footnoteRef/>
      </w:r>
      <w:r w:rsidRPr="00886BDA">
        <w:rPr>
          <w:rFonts w:cs="Times New Roman"/>
          <w:color w:val="000000" w:themeColor="text1"/>
        </w:rPr>
        <w:t xml:space="preserve">Abd </w:t>
      </w:r>
      <w:proofErr w:type="spellStart"/>
      <w:r w:rsidRPr="00886BDA">
        <w:rPr>
          <w:rFonts w:cs="Times New Roman"/>
          <w:color w:val="000000" w:themeColor="text1"/>
        </w:rPr>
        <w:t>Rozak</w:t>
      </w:r>
      <w:proofErr w:type="spellEnd"/>
      <w:r w:rsidRPr="00886BDA">
        <w:rPr>
          <w:rFonts w:cs="Times New Roman"/>
          <w:color w:val="000000" w:themeColor="text1"/>
        </w:rPr>
        <w:t xml:space="preserve"> A Sastra, “</w:t>
      </w:r>
      <w:proofErr w:type="spellStart"/>
      <w:r w:rsidRPr="00886BDA">
        <w:rPr>
          <w:rFonts w:cs="Times New Roman"/>
          <w:color w:val="000000" w:themeColor="text1"/>
        </w:rPr>
        <w:t>Pengkajian</w:t>
      </w:r>
      <w:proofErr w:type="spellEnd"/>
      <w:r w:rsidRPr="00886BDA">
        <w:rPr>
          <w:rFonts w:cs="Times New Roman"/>
          <w:color w:val="000000" w:themeColor="text1"/>
        </w:rPr>
        <w:t xml:space="preserve"> Hukum </w:t>
      </w:r>
      <w:proofErr w:type="spellStart"/>
      <w:r w:rsidRPr="00886BDA">
        <w:rPr>
          <w:rFonts w:cs="Times New Roman"/>
          <w:color w:val="000000" w:themeColor="text1"/>
        </w:rPr>
        <w:t>Tentang</w:t>
      </w:r>
      <w:proofErr w:type="spellEnd"/>
      <w:r w:rsidRPr="00886BDA">
        <w:rPr>
          <w:rFonts w:cs="Times New Roman"/>
          <w:color w:val="000000" w:themeColor="text1"/>
        </w:rPr>
        <w:t xml:space="preserve"> </w:t>
      </w:r>
      <w:proofErr w:type="spellStart"/>
      <w:r w:rsidRPr="00886BDA">
        <w:rPr>
          <w:rFonts w:cs="Times New Roman"/>
          <w:color w:val="000000" w:themeColor="text1"/>
        </w:rPr>
        <w:t>Perkawinan</w:t>
      </w:r>
      <w:proofErr w:type="spellEnd"/>
      <w:r w:rsidRPr="00886BDA">
        <w:rPr>
          <w:rFonts w:cs="Times New Roman"/>
          <w:color w:val="000000" w:themeColor="text1"/>
        </w:rPr>
        <w:t xml:space="preserve"> Beda </w:t>
      </w:r>
      <w:proofErr w:type="spellStart"/>
      <w:r w:rsidRPr="00886BDA">
        <w:rPr>
          <w:rFonts w:cs="Times New Roman"/>
          <w:color w:val="000000" w:themeColor="text1"/>
        </w:rPr>
        <w:t>Agama</w:t>
      </w:r>
      <w:proofErr w:type="gramStart"/>
      <w:r w:rsidRPr="00886BDA">
        <w:rPr>
          <w:rFonts w:cs="Times New Roman"/>
          <w:color w:val="000000" w:themeColor="text1"/>
        </w:rPr>
        <w:t>,”Badan</w:t>
      </w:r>
      <w:proofErr w:type="spellEnd"/>
      <w:proofErr w:type="gramEnd"/>
      <w:r w:rsidRPr="00886BDA">
        <w:rPr>
          <w:rFonts w:cs="Times New Roman"/>
          <w:color w:val="000000" w:themeColor="text1"/>
        </w:rPr>
        <w:t xml:space="preserve"> </w:t>
      </w:r>
      <w:proofErr w:type="spellStart"/>
      <w:r w:rsidRPr="00886BDA">
        <w:rPr>
          <w:rFonts w:cs="Times New Roman"/>
          <w:color w:val="000000" w:themeColor="text1"/>
        </w:rPr>
        <w:t>Pembinaan</w:t>
      </w:r>
      <w:proofErr w:type="spellEnd"/>
      <w:r w:rsidRPr="00886BDA">
        <w:rPr>
          <w:rFonts w:cs="Times New Roman"/>
          <w:color w:val="000000" w:themeColor="text1"/>
        </w:rPr>
        <w:t xml:space="preserve"> Hukum Nasional (BPHN) Kementerian Hukum dan </w:t>
      </w:r>
      <w:proofErr w:type="spellStart"/>
      <w:r w:rsidRPr="00886BDA">
        <w:rPr>
          <w:rFonts w:cs="Times New Roman"/>
          <w:color w:val="000000" w:themeColor="text1"/>
        </w:rPr>
        <w:t>Hak</w:t>
      </w:r>
      <w:proofErr w:type="spellEnd"/>
      <w:r w:rsidRPr="00886BDA">
        <w:rPr>
          <w:rFonts w:cs="Times New Roman"/>
          <w:color w:val="000000" w:themeColor="text1"/>
        </w:rPr>
        <w:t xml:space="preserve"> </w:t>
      </w:r>
      <w:proofErr w:type="spellStart"/>
      <w:r w:rsidRPr="00886BDA">
        <w:rPr>
          <w:rFonts w:cs="Times New Roman"/>
          <w:color w:val="000000" w:themeColor="text1"/>
        </w:rPr>
        <w:t>Azasi</w:t>
      </w:r>
      <w:proofErr w:type="spellEnd"/>
      <w:r w:rsidRPr="00886BDA">
        <w:rPr>
          <w:rFonts w:cs="Times New Roman"/>
          <w:color w:val="000000" w:themeColor="text1"/>
        </w:rPr>
        <w:t xml:space="preserve"> </w:t>
      </w:r>
      <w:proofErr w:type="spellStart"/>
      <w:r w:rsidRPr="00886BDA">
        <w:rPr>
          <w:rFonts w:cs="Times New Roman"/>
          <w:color w:val="000000" w:themeColor="text1"/>
        </w:rPr>
        <w:t>Manusia</w:t>
      </w:r>
      <w:proofErr w:type="spellEnd"/>
      <w:r w:rsidRPr="00886BDA">
        <w:rPr>
          <w:rFonts w:cs="Times New Roman"/>
          <w:color w:val="000000" w:themeColor="text1"/>
        </w:rPr>
        <w:t>, Jakarta, 2011, h. 4-5</w:t>
      </w:r>
    </w:p>
    <w:p w14:paraId="5611C02D" w14:textId="77777777" w:rsidR="00745452" w:rsidRPr="00886BDA" w:rsidRDefault="00745452" w:rsidP="00EE034D">
      <w:pPr>
        <w:pStyle w:val="FootnoteText"/>
        <w:ind w:firstLine="720"/>
        <w:jc w:val="both"/>
        <w:rPr>
          <w:rFonts w:cs="Times New Roman"/>
          <w:color w:val="000000" w:themeColor="text1"/>
        </w:rPr>
      </w:pPr>
    </w:p>
  </w:footnote>
  <w:footnote w:id="6">
    <w:p w14:paraId="0BD20CAE" w14:textId="3D77FA4B" w:rsidR="00745452" w:rsidRPr="00ED0377" w:rsidRDefault="00745452" w:rsidP="00ED0377">
      <w:pPr>
        <w:pStyle w:val="BodyText"/>
        <w:ind w:right="114" w:firstLine="720"/>
        <w:jc w:val="both"/>
        <w:rPr>
          <w:rFonts w:ascii="Times New Roman" w:hAnsi="Times New Roman" w:cs="Times New Roman"/>
          <w:sz w:val="20"/>
          <w:szCs w:val="20"/>
        </w:rPr>
      </w:pPr>
      <w:r w:rsidRPr="0044587F">
        <w:rPr>
          <w:rStyle w:val="FootnoteReference"/>
          <w:rFonts w:ascii="Times New Roman" w:hAnsi="Times New Roman" w:cs="Times New Roman"/>
          <w:sz w:val="20"/>
          <w:szCs w:val="20"/>
        </w:rPr>
        <w:footnoteRef/>
      </w:r>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Menurut</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Syamsuri</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Nasution</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Nurcholis</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Madjid</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dkk</w:t>
      </w:r>
      <w:proofErr w:type="spellEnd"/>
      <w:r w:rsidRPr="0044587F">
        <w:rPr>
          <w:rFonts w:ascii="Times New Roman" w:hAnsi="Times New Roman" w:cs="Times New Roman"/>
          <w:sz w:val="20"/>
          <w:szCs w:val="20"/>
        </w:rPr>
        <w:t xml:space="preserve">. (dan </w:t>
      </w:r>
      <w:proofErr w:type="spellStart"/>
      <w:r w:rsidRPr="0044587F">
        <w:rPr>
          <w:rFonts w:ascii="Times New Roman" w:hAnsi="Times New Roman" w:cs="Times New Roman"/>
          <w:sz w:val="20"/>
          <w:szCs w:val="20"/>
        </w:rPr>
        <w:t>kawan-kawannya</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serta</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Jaringan</w:t>
      </w:r>
      <w:proofErr w:type="spellEnd"/>
      <w:r w:rsidRPr="0044587F">
        <w:rPr>
          <w:rFonts w:ascii="Times New Roman" w:hAnsi="Times New Roman" w:cs="Times New Roman"/>
          <w:sz w:val="20"/>
          <w:szCs w:val="20"/>
        </w:rPr>
        <w:t xml:space="preserve"> Islam Liberal di </w:t>
      </w:r>
      <w:proofErr w:type="spellStart"/>
      <w:r w:rsidRPr="0044587F">
        <w:rPr>
          <w:rFonts w:ascii="Times New Roman" w:hAnsi="Times New Roman" w:cs="Times New Roman"/>
          <w:sz w:val="20"/>
          <w:szCs w:val="20"/>
        </w:rPr>
        <w:t>bawah</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pimpinan</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Ulil</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Abshar</w:t>
      </w:r>
      <w:proofErr w:type="spellEnd"/>
      <w:r w:rsidRPr="0044587F">
        <w:rPr>
          <w:rFonts w:ascii="Times New Roman" w:hAnsi="Times New Roman" w:cs="Times New Roman"/>
          <w:sz w:val="20"/>
          <w:szCs w:val="20"/>
        </w:rPr>
        <w:t xml:space="preserve"> Abdalla, </w:t>
      </w:r>
      <w:proofErr w:type="spellStart"/>
      <w:r w:rsidRPr="0044587F">
        <w:rPr>
          <w:rFonts w:ascii="Times New Roman" w:hAnsi="Times New Roman" w:cs="Times New Roman"/>
          <w:sz w:val="20"/>
          <w:szCs w:val="20"/>
        </w:rPr>
        <w:t>melakukan</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kajian-kajian</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ke</w:t>
      </w:r>
      <w:proofErr w:type="spellEnd"/>
      <w:r w:rsidRPr="0044587F">
        <w:rPr>
          <w:rFonts w:ascii="Times New Roman" w:hAnsi="Times New Roman" w:cs="Times New Roman"/>
          <w:sz w:val="20"/>
          <w:szCs w:val="20"/>
        </w:rPr>
        <w:t>-Islam-</w:t>
      </w:r>
      <w:proofErr w:type="gramStart"/>
      <w:r w:rsidRPr="0044587F">
        <w:rPr>
          <w:rFonts w:ascii="Times New Roman" w:hAnsi="Times New Roman" w:cs="Times New Roman"/>
          <w:sz w:val="20"/>
          <w:szCs w:val="20"/>
        </w:rPr>
        <w:t>an</w:t>
      </w:r>
      <w:proofErr w:type="gram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dengan</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alasan</w:t>
      </w:r>
      <w:proofErr w:type="spellEnd"/>
      <w:r w:rsidRPr="0044587F">
        <w:rPr>
          <w:rFonts w:ascii="Times New Roman" w:hAnsi="Times New Roman" w:cs="Times New Roman"/>
          <w:sz w:val="20"/>
          <w:szCs w:val="20"/>
        </w:rPr>
        <w:t xml:space="preserve">: </w:t>
      </w:r>
      <w:r w:rsidRPr="0044587F">
        <w:rPr>
          <w:rFonts w:ascii="Times New Roman" w:hAnsi="Times New Roman" w:cs="Times New Roman"/>
          <w:i/>
          <w:sz w:val="20"/>
          <w:szCs w:val="20"/>
        </w:rPr>
        <w:t xml:space="preserve">Islam </w:t>
      </w:r>
      <w:proofErr w:type="spellStart"/>
      <w:r w:rsidRPr="0044587F">
        <w:rPr>
          <w:rFonts w:ascii="Times New Roman" w:hAnsi="Times New Roman" w:cs="Times New Roman"/>
          <w:i/>
          <w:sz w:val="20"/>
          <w:szCs w:val="20"/>
        </w:rPr>
        <w:t>adalah</w:t>
      </w:r>
      <w:proofErr w:type="spellEnd"/>
      <w:r w:rsidRPr="0044587F">
        <w:rPr>
          <w:rFonts w:ascii="Times New Roman" w:hAnsi="Times New Roman" w:cs="Times New Roman"/>
          <w:i/>
          <w:sz w:val="20"/>
          <w:szCs w:val="20"/>
        </w:rPr>
        <w:t xml:space="preserve"> agama </w:t>
      </w:r>
      <w:proofErr w:type="spellStart"/>
      <w:r w:rsidRPr="0044587F">
        <w:rPr>
          <w:rFonts w:ascii="Times New Roman" w:hAnsi="Times New Roman" w:cs="Times New Roman"/>
          <w:i/>
          <w:sz w:val="20"/>
          <w:szCs w:val="20"/>
        </w:rPr>
        <w:t>rahmatan</w:t>
      </w:r>
      <w:proofErr w:type="spellEnd"/>
      <w:r w:rsidRPr="0044587F">
        <w:rPr>
          <w:rFonts w:ascii="Times New Roman" w:hAnsi="Times New Roman" w:cs="Times New Roman"/>
          <w:i/>
          <w:sz w:val="20"/>
          <w:szCs w:val="20"/>
        </w:rPr>
        <w:t xml:space="preserve"> </w:t>
      </w:r>
      <w:proofErr w:type="spellStart"/>
      <w:r w:rsidRPr="0044587F">
        <w:rPr>
          <w:rFonts w:ascii="Times New Roman" w:hAnsi="Times New Roman" w:cs="Times New Roman"/>
          <w:i/>
          <w:sz w:val="20"/>
          <w:szCs w:val="20"/>
        </w:rPr>
        <w:t>lil</w:t>
      </w:r>
      <w:proofErr w:type="spellEnd"/>
      <w:r w:rsidRPr="0044587F">
        <w:rPr>
          <w:rFonts w:ascii="Times New Roman" w:hAnsi="Times New Roman" w:cs="Times New Roman"/>
          <w:i/>
          <w:sz w:val="20"/>
          <w:szCs w:val="20"/>
        </w:rPr>
        <w:t xml:space="preserve"> ‘</w:t>
      </w:r>
      <w:proofErr w:type="spellStart"/>
      <w:r w:rsidRPr="0044587F">
        <w:rPr>
          <w:rFonts w:ascii="Times New Roman" w:hAnsi="Times New Roman" w:cs="Times New Roman"/>
          <w:i/>
          <w:sz w:val="20"/>
          <w:szCs w:val="20"/>
        </w:rPr>
        <w:t>alamin</w:t>
      </w:r>
      <w:proofErr w:type="spellEnd"/>
      <w:r w:rsidRPr="0044587F">
        <w:rPr>
          <w:rFonts w:ascii="Times New Roman" w:hAnsi="Times New Roman" w:cs="Times New Roman"/>
          <w:i/>
          <w:sz w:val="20"/>
          <w:szCs w:val="20"/>
        </w:rPr>
        <w:t xml:space="preserve">, </w:t>
      </w:r>
      <w:proofErr w:type="spellStart"/>
      <w:r w:rsidRPr="0044587F">
        <w:rPr>
          <w:rFonts w:ascii="Times New Roman" w:hAnsi="Times New Roman" w:cs="Times New Roman"/>
          <w:sz w:val="20"/>
          <w:szCs w:val="20"/>
        </w:rPr>
        <w:t>mereka</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membolehkan</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pernikahan</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beda</w:t>
      </w:r>
      <w:proofErr w:type="spellEnd"/>
      <w:r w:rsidRPr="0044587F">
        <w:rPr>
          <w:rFonts w:ascii="Times New Roman" w:hAnsi="Times New Roman" w:cs="Times New Roman"/>
          <w:sz w:val="20"/>
          <w:szCs w:val="20"/>
        </w:rPr>
        <w:t xml:space="preserve"> agama </w:t>
      </w:r>
      <w:proofErr w:type="spellStart"/>
      <w:r w:rsidRPr="0044587F">
        <w:rPr>
          <w:rFonts w:ascii="Times New Roman" w:hAnsi="Times New Roman" w:cs="Times New Roman"/>
          <w:sz w:val="20"/>
          <w:szCs w:val="20"/>
        </w:rPr>
        <w:t>dengan</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pendekatan</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pluralisme</w:t>
      </w:r>
      <w:proofErr w:type="spellEnd"/>
      <w:r w:rsidRPr="0044587F">
        <w:rPr>
          <w:rFonts w:ascii="Times New Roman" w:hAnsi="Times New Roman" w:cs="Times New Roman"/>
          <w:sz w:val="20"/>
          <w:szCs w:val="20"/>
        </w:rPr>
        <w:t xml:space="preserve"> agama, dan </w:t>
      </w:r>
      <w:proofErr w:type="spellStart"/>
      <w:r w:rsidRPr="0044587F">
        <w:rPr>
          <w:rFonts w:ascii="Times New Roman" w:hAnsi="Times New Roman" w:cs="Times New Roman"/>
          <w:sz w:val="20"/>
          <w:szCs w:val="20"/>
        </w:rPr>
        <w:t>pemahaman</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teologi</w:t>
      </w:r>
      <w:proofErr w:type="spellEnd"/>
      <w:r w:rsidRPr="0044587F">
        <w:rPr>
          <w:rFonts w:ascii="Times New Roman" w:hAnsi="Times New Roman" w:cs="Times New Roman"/>
          <w:sz w:val="20"/>
          <w:szCs w:val="20"/>
        </w:rPr>
        <w:t xml:space="preserve"> yang </w:t>
      </w:r>
      <w:proofErr w:type="spellStart"/>
      <w:r w:rsidRPr="0044587F">
        <w:rPr>
          <w:rFonts w:ascii="Times New Roman" w:hAnsi="Times New Roman" w:cs="Times New Roman"/>
          <w:sz w:val="20"/>
          <w:szCs w:val="20"/>
        </w:rPr>
        <w:t>pluralis</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menolak</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teologi</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eksklusif</w:t>
      </w:r>
      <w:proofErr w:type="spellEnd"/>
      <w:r w:rsidRPr="0044587F">
        <w:rPr>
          <w:rFonts w:ascii="Times New Roman" w:hAnsi="Times New Roman" w:cs="Times New Roman"/>
          <w:sz w:val="20"/>
          <w:szCs w:val="20"/>
        </w:rPr>
        <w:t xml:space="preserve"> dan </w:t>
      </w:r>
      <w:proofErr w:type="spellStart"/>
      <w:r w:rsidRPr="0044587F">
        <w:rPr>
          <w:rFonts w:ascii="Times New Roman" w:hAnsi="Times New Roman" w:cs="Times New Roman"/>
          <w:sz w:val="20"/>
          <w:szCs w:val="20"/>
        </w:rPr>
        <w:t>manhaj</w:t>
      </w:r>
      <w:proofErr w:type="spellEnd"/>
      <w:r w:rsidRPr="0044587F">
        <w:rPr>
          <w:rFonts w:ascii="Times New Roman" w:hAnsi="Times New Roman" w:cs="Times New Roman"/>
          <w:sz w:val="20"/>
          <w:szCs w:val="20"/>
        </w:rPr>
        <w:t xml:space="preserve"> yang </w:t>
      </w:r>
      <w:proofErr w:type="spellStart"/>
      <w:r w:rsidRPr="0044587F">
        <w:rPr>
          <w:rFonts w:ascii="Times New Roman" w:hAnsi="Times New Roman" w:cs="Times New Roman"/>
          <w:sz w:val="20"/>
          <w:szCs w:val="20"/>
        </w:rPr>
        <w:t>dicetuskankan</w:t>
      </w:r>
      <w:proofErr w:type="spellEnd"/>
      <w:r w:rsidRPr="0044587F">
        <w:rPr>
          <w:rFonts w:ascii="Times New Roman" w:hAnsi="Times New Roman" w:cs="Times New Roman"/>
          <w:sz w:val="20"/>
          <w:szCs w:val="20"/>
        </w:rPr>
        <w:t xml:space="preserve"> ulama </w:t>
      </w:r>
      <w:proofErr w:type="spellStart"/>
      <w:r w:rsidRPr="0044587F">
        <w:rPr>
          <w:rFonts w:ascii="Times New Roman" w:hAnsi="Times New Roman" w:cs="Times New Roman"/>
          <w:sz w:val="20"/>
          <w:szCs w:val="20"/>
        </w:rPr>
        <w:t>terdahulu</w:t>
      </w:r>
      <w:proofErr w:type="spellEnd"/>
      <w:r w:rsidRPr="0044587F">
        <w:rPr>
          <w:rFonts w:ascii="Times New Roman" w:hAnsi="Times New Roman" w:cs="Times New Roman"/>
          <w:sz w:val="20"/>
          <w:szCs w:val="20"/>
        </w:rPr>
        <w:t xml:space="preserve">. </w:t>
      </w:r>
      <w:proofErr w:type="spellStart"/>
      <w:r w:rsidRPr="0044587F">
        <w:rPr>
          <w:rFonts w:ascii="Times New Roman" w:hAnsi="Times New Roman" w:cs="Times New Roman"/>
          <w:sz w:val="20"/>
          <w:szCs w:val="20"/>
        </w:rPr>
        <w:t>Syamsuruddin</w:t>
      </w:r>
      <w:proofErr w:type="spellEnd"/>
      <w:r w:rsidRPr="0044587F">
        <w:rPr>
          <w:rFonts w:ascii="Times New Roman" w:hAnsi="Times New Roman" w:cs="Times New Roman"/>
          <w:sz w:val="20"/>
          <w:szCs w:val="20"/>
        </w:rPr>
        <w:t xml:space="preserve"> </w:t>
      </w:r>
      <w:proofErr w:type="spellStart"/>
      <w:proofErr w:type="gramStart"/>
      <w:r w:rsidRPr="0044587F">
        <w:rPr>
          <w:rFonts w:ascii="Times New Roman" w:hAnsi="Times New Roman" w:cs="Times New Roman"/>
          <w:sz w:val="20"/>
          <w:szCs w:val="20"/>
        </w:rPr>
        <w:t>Nasution,</w:t>
      </w:r>
      <w:r w:rsidRPr="0044587F">
        <w:rPr>
          <w:rFonts w:ascii="Times New Roman" w:hAnsi="Times New Roman" w:cs="Times New Roman"/>
          <w:i/>
          <w:iCs/>
          <w:sz w:val="20"/>
          <w:szCs w:val="20"/>
        </w:rPr>
        <w:t>ibid</w:t>
      </w:r>
      <w:proofErr w:type="spellEnd"/>
      <w:r w:rsidRPr="0044587F">
        <w:rPr>
          <w:rFonts w:ascii="Times New Roman" w:hAnsi="Times New Roman" w:cs="Times New Roman"/>
          <w:sz w:val="20"/>
          <w:szCs w:val="20"/>
        </w:rPr>
        <w:t>.</w:t>
      </w:r>
      <w:proofErr w:type="gramEnd"/>
      <w:r w:rsidRPr="0044587F">
        <w:rPr>
          <w:rFonts w:ascii="Times New Roman" w:hAnsi="Times New Roman" w:cs="Times New Roman"/>
          <w:sz w:val="20"/>
          <w:szCs w:val="20"/>
        </w:rPr>
        <w:t>, h. 7-8.</w:t>
      </w:r>
    </w:p>
  </w:footnote>
  <w:footnote w:id="7">
    <w:p w14:paraId="20FBF135" w14:textId="6519B940" w:rsidR="00E342EB" w:rsidRPr="00E342EB" w:rsidRDefault="00E342EB" w:rsidP="00E342EB">
      <w:pPr>
        <w:pStyle w:val="FootnoteText"/>
        <w:ind w:firstLine="720"/>
        <w:jc w:val="both"/>
      </w:pPr>
      <w:r>
        <w:rPr>
          <w:rStyle w:val="FootnoteReference"/>
        </w:rPr>
        <w:footnoteRef/>
      </w:r>
      <w:r>
        <w:t xml:space="preserve">Salah </w:t>
      </w:r>
      <w:proofErr w:type="spellStart"/>
      <w:r>
        <w:t>satu</w:t>
      </w:r>
      <w:proofErr w:type="spellEnd"/>
      <w:r>
        <w:t xml:space="preserve"> </w:t>
      </w:r>
      <w:proofErr w:type="spellStart"/>
      <w:r>
        <w:t>corak</w:t>
      </w:r>
      <w:proofErr w:type="spellEnd"/>
      <w:r>
        <w:t xml:space="preserve"> </w:t>
      </w:r>
      <w:proofErr w:type="spellStart"/>
      <w:r>
        <w:t>dalam</w:t>
      </w:r>
      <w:proofErr w:type="spellEnd"/>
      <w:r>
        <w:t xml:space="preserve"> </w:t>
      </w:r>
      <w:proofErr w:type="spellStart"/>
      <w:r>
        <w:t>penafsiran</w:t>
      </w:r>
      <w:proofErr w:type="spellEnd"/>
      <w:r>
        <w:t xml:space="preserve"> al-Qur’an </w:t>
      </w:r>
      <w:proofErr w:type="spellStart"/>
      <w:r>
        <w:t>adalah</w:t>
      </w:r>
      <w:proofErr w:type="spellEnd"/>
      <w:r>
        <w:t xml:space="preserve"> tafsir </w:t>
      </w:r>
      <w:proofErr w:type="spellStart"/>
      <w:r w:rsidRPr="00E342EB">
        <w:rPr>
          <w:i/>
          <w:iCs/>
        </w:rPr>
        <w:t>ahkam</w:t>
      </w:r>
      <w:proofErr w:type="spellEnd"/>
      <w:r>
        <w:t xml:space="preserve"> yang </w:t>
      </w:r>
      <w:proofErr w:type="spellStart"/>
      <w:r>
        <w:t>menitikberatkan</w:t>
      </w:r>
      <w:proofErr w:type="spellEnd"/>
      <w:r>
        <w:t xml:space="preserve"> pada </w:t>
      </w:r>
      <w:proofErr w:type="spellStart"/>
      <w:r>
        <w:t>penafsiran</w:t>
      </w:r>
      <w:proofErr w:type="spellEnd"/>
      <w:r>
        <w:t xml:space="preserve"> </w:t>
      </w:r>
      <w:proofErr w:type="spellStart"/>
      <w:r>
        <w:t>ayat-ayat</w:t>
      </w:r>
      <w:proofErr w:type="spellEnd"/>
      <w:r>
        <w:t xml:space="preserve"> al-Qur’an yang </w:t>
      </w:r>
      <w:proofErr w:type="spellStart"/>
      <w:r>
        <w:t>dapat</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hukum</w:t>
      </w:r>
      <w:proofErr w:type="spellEnd"/>
      <w:r>
        <w:t xml:space="preserve"> </w:t>
      </w:r>
      <w:proofErr w:type="spellStart"/>
      <w:r>
        <w:t>fikih</w:t>
      </w:r>
      <w:proofErr w:type="spellEnd"/>
      <w:r>
        <w:t>. Ayat-</w:t>
      </w:r>
      <w:proofErr w:type="spellStart"/>
      <w:r>
        <w:t>ayat</w:t>
      </w:r>
      <w:proofErr w:type="spellEnd"/>
      <w:r>
        <w:t xml:space="preserve"> </w:t>
      </w:r>
      <w:proofErr w:type="spellStart"/>
      <w:r w:rsidRPr="00E342EB">
        <w:rPr>
          <w:i/>
          <w:iCs/>
        </w:rPr>
        <w:t>ahkam</w:t>
      </w:r>
      <w:proofErr w:type="spellEnd"/>
      <w:r>
        <w:t xml:space="preserve"> </w:t>
      </w:r>
      <w:proofErr w:type="spellStart"/>
      <w:r>
        <w:t>diartikan</w:t>
      </w:r>
      <w:proofErr w:type="spellEnd"/>
      <w:r>
        <w:t xml:space="preserve"> </w:t>
      </w:r>
      <w:proofErr w:type="spellStart"/>
      <w:r>
        <w:t>dengan</w:t>
      </w:r>
      <w:proofErr w:type="spellEnd"/>
      <w:r>
        <w:t xml:space="preserve"> </w:t>
      </w:r>
      <w:proofErr w:type="spellStart"/>
      <w:r>
        <w:t>ayat-ayat</w:t>
      </w:r>
      <w:proofErr w:type="spellEnd"/>
      <w:r>
        <w:t xml:space="preserve"> al-Qur’an yang </w:t>
      </w:r>
      <w:proofErr w:type="spellStart"/>
      <w:r>
        <w:t>mengandung</w:t>
      </w:r>
      <w:proofErr w:type="spellEnd"/>
      <w:r>
        <w:t xml:space="preserve"> </w:t>
      </w:r>
      <w:proofErr w:type="spellStart"/>
      <w:r>
        <w:t>perintah</w:t>
      </w:r>
      <w:proofErr w:type="spellEnd"/>
      <w:r>
        <w:t xml:space="preserve"> dan </w:t>
      </w:r>
      <w:proofErr w:type="spellStart"/>
      <w:r>
        <w:t>larangan</w:t>
      </w:r>
      <w:proofErr w:type="spellEnd"/>
      <w:r>
        <w:t xml:space="preserve"> </w:t>
      </w:r>
      <w:proofErr w:type="spellStart"/>
      <w:r>
        <w:t>atau</w:t>
      </w:r>
      <w:proofErr w:type="spellEnd"/>
      <w:r>
        <w:t xml:space="preserve"> </w:t>
      </w:r>
      <w:proofErr w:type="spellStart"/>
      <w:r>
        <w:t>masalah</w:t>
      </w:r>
      <w:proofErr w:type="spellEnd"/>
      <w:r>
        <w:t xml:space="preserve"> </w:t>
      </w:r>
      <w:proofErr w:type="spellStart"/>
      <w:r>
        <w:t>fikih</w:t>
      </w:r>
      <w:proofErr w:type="spellEnd"/>
      <w:r>
        <w:t xml:space="preserve"> </w:t>
      </w:r>
      <w:proofErr w:type="spellStart"/>
      <w:r>
        <w:t>lainnya</w:t>
      </w:r>
      <w:proofErr w:type="spellEnd"/>
      <w:r>
        <w:t xml:space="preserve">. </w:t>
      </w:r>
      <w:r>
        <w:t xml:space="preserve"> </w:t>
      </w:r>
      <w:proofErr w:type="spellStart"/>
      <w:r>
        <w:t>Nuruddin</w:t>
      </w:r>
      <w:proofErr w:type="spellEnd"/>
      <w:r>
        <w:t xml:space="preserve"> ‘</w:t>
      </w:r>
      <w:proofErr w:type="spellStart"/>
      <w:r>
        <w:t>Itr</w:t>
      </w:r>
      <w:proofErr w:type="spellEnd"/>
      <w:r>
        <w:t xml:space="preserve"> </w:t>
      </w:r>
      <w:proofErr w:type="spellStart"/>
      <w:r>
        <w:t>menjelaskan</w:t>
      </w:r>
      <w:proofErr w:type="spellEnd"/>
      <w:r>
        <w:t xml:space="preserve"> arti </w:t>
      </w:r>
      <w:proofErr w:type="spellStart"/>
      <w:r>
        <w:t>metode</w:t>
      </w:r>
      <w:proofErr w:type="spellEnd"/>
      <w:r>
        <w:t xml:space="preserve"> tafsir </w:t>
      </w:r>
      <w:proofErr w:type="spellStart"/>
      <w:proofErr w:type="gramStart"/>
      <w:r>
        <w:t>ahkam</w:t>
      </w:r>
      <w:proofErr w:type="spellEnd"/>
      <w:r>
        <w:t xml:space="preserve">  </w:t>
      </w:r>
      <w:proofErr w:type="spellStart"/>
      <w:r>
        <w:t>dengan</w:t>
      </w:r>
      <w:proofErr w:type="spellEnd"/>
      <w:proofErr w:type="gramEnd"/>
      <w:r>
        <w:t xml:space="preserve"> </w:t>
      </w:r>
      <w:proofErr w:type="spellStart"/>
      <w:r>
        <w:t>metode</w:t>
      </w:r>
      <w:proofErr w:type="spellEnd"/>
      <w:r>
        <w:t xml:space="preserve"> </w:t>
      </w:r>
      <w:proofErr w:type="spellStart"/>
      <w:r>
        <w:t>penafsiran</w:t>
      </w:r>
      <w:proofErr w:type="spellEnd"/>
      <w:r>
        <w:t xml:space="preserve"> al-Qur’an yang </w:t>
      </w:r>
      <w:proofErr w:type="spellStart"/>
      <w:r>
        <w:t>terkonsentrasi</w:t>
      </w:r>
      <w:proofErr w:type="spellEnd"/>
      <w:r>
        <w:t xml:space="preserve"> pada </w:t>
      </w:r>
      <w:proofErr w:type="spellStart"/>
      <w:r w:rsidR="00ED0377">
        <w:t>pengkajian</w:t>
      </w:r>
      <w:proofErr w:type="spellEnd"/>
      <w:r w:rsidR="00ED0377">
        <w:t xml:space="preserve"> </w:t>
      </w:r>
      <w:proofErr w:type="spellStart"/>
      <w:r w:rsidR="00ED0377">
        <w:t>ayat-ayat</w:t>
      </w:r>
      <w:proofErr w:type="spellEnd"/>
      <w:r w:rsidR="00ED0377">
        <w:t xml:space="preserve"> </w:t>
      </w:r>
      <w:proofErr w:type="spellStart"/>
      <w:r w:rsidR="00ED0377">
        <w:t>hukum</w:t>
      </w:r>
      <w:proofErr w:type="spellEnd"/>
      <w:r w:rsidR="00ED0377">
        <w:t xml:space="preserve"> dan </w:t>
      </w:r>
      <w:proofErr w:type="spellStart"/>
      <w:r w:rsidR="00ED0377">
        <w:t>upaya</w:t>
      </w:r>
      <w:proofErr w:type="spellEnd"/>
      <w:r w:rsidR="00ED0377">
        <w:t xml:space="preserve"> </w:t>
      </w:r>
      <w:proofErr w:type="spellStart"/>
      <w:r w:rsidR="00ED0377">
        <w:t>melakukan</w:t>
      </w:r>
      <w:proofErr w:type="spellEnd"/>
      <w:r w:rsidR="00ED0377">
        <w:t xml:space="preserve"> </w:t>
      </w:r>
      <w:proofErr w:type="spellStart"/>
      <w:r w:rsidR="00ED0377">
        <w:t>istinbath</w:t>
      </w:r>
      <w:proofErr w:type="spellEnd"/>
      <w:r w:rsidR="00ED0377">
        <w:t xml:space="preserve"> </w:t>
      </w:r>
      <w:proofErr w:type="spellStart"/>
      <w:r w:rsidR="00ED0377">
        <w:t>hukum</w:t>
      </w:r>
      <w:proofErr w:type="spellEnd"/>
      <w:r w:rsidR="00ED0377">
        <w:t xml:space="preserve"> </w:t>
      </w:r>
      <w:proofErr w:type="spellStart"/>
      <w:r w:rsidR="00ED0377">
        <w:t>dari</w:t>
      </w:r>
      <w:proofErr w:type="spellEnd"/>
      <w:r w:rsidR="00ED0377">
        <w:t xml:space="preserve"> </w:t>
      </w:r>
      <w:proofErr w:type="spellStart"/>
      <w:r w:rsidR="00ED0377">
        <w:t>ayat-ayat</w:t>
      </w:r>
      <w:proofErr w:type="spellEnd"/>
      <w:r w:rsidR="00ED0377">
        <w:t xml:space="preserve"> </w:t>
      </w:r>
      <w:proofErr w:type="spellStart"/>
      <w:r w:rsidR="00ED0377">
        <w:t>tersebut</w:t>
      </w:r>
      <w:proofErr w:type="spellEnd"/>
      <w:r w:rsidR="00ED0377">
        <w:t xml:space="preserve">. </w:t>
      </w:r>
      <w:proofErr w:type="spellStart"/>
      <w:r w:rsidR="00ED0377">
        <w:t>Lihat</w:t>
      </w:r>
      <w:proofErr w:type="spellEnd"/>
      <w:r w:rsidR="00ED0377">
        <w:t xml:space="preserve"> </w:t>
      </w:r>
      <w:r w:rsidR="00ED0377">
        <w:t xml:space="preserve">Ibnu </w:t>
      </w:r>
      <w:proofErr w:type="spellStart"/>
      <w:r w:rsidR="00ED0377">
        <w:t>Juzai</w:t>
      </w:r>
      <w:proofErr w:type="spellEnd"/>
      <w:r w:rsidR="00ED0377">
        <w:t xml:space="preserve"> al-Kalbi, </w:t>
      </w:r>
      <w:r w:rsidR="00ED0377" w:rsidRPr="00ED0377">
        <w:rPr>
          <w:i/>
          <w:iCs/>
        </w:rPr>
        <w:t>at-</w:t>
      </w:r>
      <w:proofErr w:type="spellStart"/>
      <w:r w:rsidR="00ED0377" w:rsidRPr="00ED0377">
        <w:rPr>
          <w:i/>
          <w:iCs/>
        </w:rPr>
        <w:t>Tashil</w:t>
      </w:r>
      <w:proofErr w:type="spellEnd"/>
      <w:r w:rsidR="00ED0377" w:rsidRPr="00ED0377">
        <w:rPr>
          <w:i/>
          <w:iCs/>
        </w:rPr>
        <w:t xml:space="preserve"> li ‘</w:t>
      </w:r>
      <w:proofErr w:type="spellStart"/>
      <w:r w:rsidR="00ED0377" w:rsidRPr="00ED0377">
        <w:rPr>
          <w:i/>
          <w:iCs/>
        </w:rPr>
        <w:t>Ulum</w:t>
      </w:r>
      <w:proofErr w:type="spellEnd"/>
      <w:r w:rsidR="00ED0377" w:rsidRPr="00ED0377">
        <w:rPr>
          <w:i/>
          <w:iCs/>
        </w:rPr>
        <w:t xml:space="preserve"> at-</w:t>
      </w:r>
      <w:proofErr w:type="spellStart"/>
      <w:r w:rsidR="00ED0377" w:rsidRPr="00ED0377">
        <w:rPr>
          <w:i/>
          <w:iCs/>
        </w:rPr>
        <w:t>Tanzil</w:t>
      </w:r>
      <w:proofErr w:type="spellEnd"/>
      <w:r w:rsidR="00ED0377">
        <w:t>, (Beirut: Dar al-</w:t>
      </w:r>
      <w:proofErr w:type="spellStart"/>
      <w:r w:rsidR="00ED0377">
        <w:t>Fikr</w:t>
      </w:r>
      <w:proofErr w:type="spellEnd"/>
      <w:r w:rsidR="00ED0377">
        <w:t>, t.th), h. 1/7</w:t>
      </w:r>
      <w:r w:rsidR="00ED0377">
        <w:t xml:space="preserve"> dan </w:t>
      </w:r>
      <w:proofErr w:type="spellStart"/>
      <w:r w:rsidR="00ED0377">
        <w:t>Nuruddin</w:t>
      </w:r>
      <w:proofErr w:type="spellEnd"/>
      <w:r w:rsidR="00ED0377">
        <w:t xml:space="preserve"> ‘</w:t>
      </w:r>
      <w:proofErr w:type="spellStart"/>
      <w:r w:rsidR="00ED0377">
        <w:t>Itr</w:t>
      </w:r>
      <w:proofErr w:type="spellEnd"/>
      <w:r w:rsidR="00ED0377">
        <w:t>, ‘</w:t>
      </w:r>
      <w:proofErr w:type="spellStart"/>
      <w:r w:rsidR="00ED0377">
        <w:t>Ulum</w:t>
      </w:r>
      <w:proofErr w:type="spellEnd"/>
      <w:r w:rsidR="00ED0377">
        <w:t xml:space="preserve"> al-Qur’an, (</w:t>
      </w:r>
      <w:proofErr w:type="spellStart"/>
      <w:r w:rsidR="00ED0377">
        <w:t>Damaskus</w:t>
      </w:r>
      <w:proofErr w:type="spellEnd"/>
      <w:r w:rsidR="00ED0377">
        <w:t xml:space="preserve">: </w:t>
      </w:r>
      <w:proofErr w:type="spellStart"/>
      <w:r w:rsidR="00ED0377">
        <w:t>Mathba’ah</w:t>
      </w:r>
      <w:proofErr w:type="spellEnd"/>
      <w:r w:rsidR="00ED0377">
        <w:t xml:space="preserve"> ash-</w:t>
      </w:r>
      <w:r w:rsidR="00ED0377" w:rsidRPr="00ED0377">
        <w:t xml:space="preserve"> </w:t>
      </w:r>
      <w:proofErr w:type="spellStart"/>
      <w:r w:rsidR="00ED0377">
        <w:t>Shabah</w:t>
      </w:r>
      <w:proofErr w:type="spellEnd"/>
      <w:r w:rsidR="00ED0377">
        <w:t>, 1414 H/1993 M), h</w:t>
      </w:r>
      <w:r w:rsidR="00ED0377">
        <w:t>.</w:t>
      </w:r>
      <w:r w:rsidR="00ED0377">
        <w:t xml:space="preserve"> 103.</w:t>
      </w:r>
      <w:r>
        <w:t xml:space="preserve"> </w:t>
      </w:r>
    </w:p>
  </w:footnote>
  <w:footnote w:id="8">
    <w:p w14:paraId="69520807" w14:textId="673ED157" w:rsidR="00ED0377" w:rsidRPr="00ED0377" w:rsidRDefault="00ED0377" w:rsidP="00ED0377">
      <w:pPr>
        <w:pStyle w:val="FootnoteText"/>
        <w:ind w:firstLine="720"/>
        <w:jc w:val="both"/>
      </w:pPr>
      <w:r>
        <w:rPr>
          <w:rStyle w:val="FootnoteReference"/>
        </w:rPr>
        <w:footnoteRef/>
      </w:r>
      <w:r>
        <w:rPr>
          <w:rStyle w:val="FootnoteReference"/>
        </w:rPr>
        <w:footnoteRef/>
      </w:r>
      <w:proofErr w:type="spellStart"/>
      <w:r w:rsidRPr="00A650F0">
        <w:t>Soerjono</w:t>
      </w:r>
      <w:proofErr w:type="spellEnd"/>
      <w:r w:rsidRPr="00A650F0">
        <w:t xml:space="preserve"> </w:t>
      </w:r>
      <w:proofErr w:type="spellStart"/>
      <w:proofErr w:type="gramStart"/>
      <w:r w:rsidRPr="00A650F0">
        <w:t>Soekanto</w:t>
      </w:r>
      <w:proofErr w:type="spellEnd"/>
      <w:r w:rsidRPr="00A650F0">
        <w:t xml:space="preserve"> </w:t>
      </w:r>
      <w:r>
        <w:t xml:space="preserve"> </w:t>
      </w:r>
      <w:proofErr w:type="spellStart"/>
      <w:r>
        <w:t>mengungkapkan</w:t>
      </w:r>
      <w:proofErr w:type="spellEnd"/>
      <w:proofErr w:type="gramEnd"/>
      <w:r>
        <w:t xml:space="preserve"> </w:t>
      </w:r>
      <w:proofErr w:type="spellStart"/>
      <w:r>
        <w:t>bahwa</w:t>
      </w:r>
      <w:proofErr w:type="spellEnd"/>
      <w:r>
        <w:t xml:space="preserve"> </w:t>
      </w:r>
      <w:proofErr w:type="spellStart"/>
      <w:r>
        <w:t>dari</w:t>
      </w:r>
      <w:proofErr w:type="spellEnd"/>
      <w:r>
        <w:t xml:space="preserve"> </w:t>
      </w:r>
      <w:proofErr w:type="spellStart"/>
      <w:r>
        <w:t>aspek</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itu</w:t>
      </w:r>
      <w:proofErr w:type="spellEnd"/>
      <w:r>
        <w:t xml:space="preserve"> </w:t>
      </w:r>
      <w:proofErr w:type="spellStart"/>
      <w:r>
        <w:t>dibagi</w:t>
      </w:r>
      <w:proofErr w:type="spellEnd"/>
      <w:r>
        <w:t xml:space="preserve"> </w:t>
      </w:r>
      <w:proofErr w:type="spellStart"/>
      <w:r>
        <w:t>kepada</w:t>
      </w:r>
      <w:proofErr w:type="spellEnd"/>
      <w:r>
        <w:t xml:space="preserve"> </w:t>
      </w:r>
      <w:proofErr w:type="spellStart"/>
      <w:r>
        <w:t>dua</w:t>
      </w:r>
      <w:proofErr w:type="spellEnd"/>
      <w:r>
        <w:t xml:space="preserve"> </w:t>
      </w:r>
      <w:proofErr w:type="spellStart"/>
      <w:r>
        <w:t>jenis</w:t>
      </w:r>
      <w:proofErr w:type="spellEnd"/>
      <w:r>
        <w:t xml:space="preserve"> </w:t>
      </w:r>
      <w:proofErr w:type="spellStart"/>
      <w:r>
        <w:t>yakni</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normatif</w:t>
      </w:r>
      <w:proofErr w:type="spellEnd"/>
      <w:r>
        <w:t xml:space="preserve"> dan </w:t>
      </w:r>
      <w:proofErr w:type="spellStart"/>
      <w:r>
        <w:t>penelitian</w:t>
      </w:r>
      <w:proofErr w:type="spellEnd"/>
      <w:r>
        <w:t xml:space="preserve"> </w:t>
      </w:r>
      <w:proofErr w:type="spellStart"/>
      <w:r>
        <w:t>sosiologis</w:t>
      </w:r>
      <w:proofErr w:type="spellEnd"/>
      <w:r>
        <w:t xml:space="preserve"> </w:t>
      </w:r>
      <w:proofErr w:type="spellStart"/>
      <w:r>
        <w:t>atau</w:t>
      </w:r>
      <w:proofErr w:type="spellEnd"/>
      <w:r>
        <w:t xml:space="preserve"> </w:t>
      </w:r>
      <w:proofErr w:type="spellStart"/>
      <w:r>
        <w:t>empiris</w:t>
      </w:r>
      <w:proofErr w:type="spellEnd"/>
      <w:r>
        <w:t xml:space="preserve">. </w:t>
      </w:r>
      <w:proofErr w:type="spellStart"/>
      <w:r>
        <w:t>Penelitian</w:t>
      </w:r>
      <w:proofErr w:type="spellEnd"/>
      <w:r>
        <w:t xml:space="preserve"> </w:t>
      </w:r>
      <w:proofErr w:type="spellStart"/>
      <w:r>
        <w:t>normatif</w:t>
      </w:r>
      <w:proofErr w:type="spellEnd"/>
      <w:r>
        <w:t xml:space="preserve"> </w:t>
      </w:r>
      <w:proofErr w:type="spellStart"/>
      <w:r>
        <w:t>itu</w:t>
      </w:r>
      <w:proofErr w:type="spellEnd"/>
      <w:r>
        <w:t xml:space="preserve"> </w:t>
      </w:r>
      <w:proofErr w:type="spellStart"/>
      <w:r>
        <w:t>biasanya</w:t>
      </w:r>
      <w:proofErr w:type="spellEnd"/>
      <w:r>
        <w:t xml:space="preserve"> </w:t>
      </w:r>
      <w:proofErr w:type="spellStart"/>
      <w:r>
        <w:t>meliputi</w:t>
      </w:r>
      <w:proofErr w:type="spellEnd"/>
      <w:r>
        <w:t xml:space="preserve"> </w:t>
      </w:r>
      <w:proofErr w:type="spellStart"/>
      <w:r>
        <w:t>penelitian</w:t>
      </w:r>
      <w:proofErr w:type="spellEnd"/>
      <w:r>
        <w:t xml:space="preserve"> </w:t>
      </w:r>
      <w:proofErr w:type="spellStart"/>
      <w:r>
        <w:t>asas</w:t>
      </w:r>
      <w:proofErr w:type="spellEnd"/>
      <w:r>
        <w:t xml:space="preserve"> </w:t>
      </w:r>
      <w:proofErr w:type="spellStart"/>
      <w:r>
        <w:t>hukum</w:t>
      </w:r>
      <w:proofErr w:type="spellEnd"/>
      <w:r>
        <w:t xml:space="preserve">, </w:t>
      </w:r>
      <w:proofErr w:type="spellStart"/>
      <w:r>
        <w:t>sistematika</w:t>
      </w:r>
      <w:proofErr w:type="spellEnd"/>
      <w:r>
        <w:t xml:space="preserve"> </w:t>
      </w:r>
      <w:proofErr w:type="spellStart"/>
      <w:r>
        <w:t>hukum</w:t>
      </w:r>
      <w:proofErr w:type="spellEnd"/>
      <w:r>
        <w:t xml:space="preserve">, </w:t>
      </w:r>
      <w:proofErr w:type="spellStart"/>
      <w:r>
        <w:t>tingkat</w:t>
      </w:r>
      <w:proofErr w:type="spellEnd"/>
      <w:r>
        <w:t xml:space="preserve"> </w:t>
      </w:r>
      <w:proofErr w:type="spellStart"/>
      <w:r>
        <w:t>sinkronisasi</w:t>
      </w:r>
      <w:proofErr w:type="spellEnd"/>
      <w:r>
        <w:t xml:space="preserve"> </w:t>
      </w:r>
      <w:proofErr w:type="spellStart"/>
      <w:r>
        <w:t>hukum</w:t>
      </w:r>
      <w:proofErr w:type="spellEnd"/>
      <w:r>
        <w:t xml:space="preserve"> dan </w:t>
      </w:r>
      <w:proofErr w:type="spellStart"/>
      <w:r>
        <w:t>sejarah</w:t>
      </w:r>
      <w:proofErr w:type="spellEnd"/>
      <w:r>
        <w:t xml:space="preserve"> </w:t>
      </w:r>
      <w:proofErr w:type="spellStart"/>
      <w:r>
        <w:t>hukum</w:t>
      </w:r>
      <w:proofErr w:type="spellEnd"/>
      <w:r>
        <w:t xml:space="preserve">. </w:t>
      </w:r>
      <w:proofErr w:type="spellStart"/>
      <w:r>
        <w:t>Se</w:t>
      </w:r>
      <w:r>
        <w:t>dangkan</w:t>
      </w:r>
      <w:proofErr w:type="spellEnd"/>
      <w:r>
        <w:t xml:space="preserve"> </w:t>
      </w:r>
      <w:proofErr w:type="spellStart"/>
      <w:r>
        <w:t>penelitian</w:t>
      </w:r>
      <w:proofErr w:type="spellEnd"/>
      <w:r>
        <w:t xml:space="preserve"> </w:t>
      </w:r>
      <w:proofErr w:type="spellStart"/>
      <w:r>
        <w:t>empiris</w:t>
      </w:r>
      <w:proofErr w:type="spellEnd"/>
      <w:r>
        <w:t xml:space="preserve"> </w:t>
      </w:r>
      <w:proofErr w:type="spellStart"/>
      <w:r>
        <w:t>meliputi</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identifikasi</w:t>
      </w:r>
      <w:proofErr w:type="spellEnd"/>
      <w:r>
        <w:t xml:space="preserve"> </w:t>
      </w:r>
      <w:proofErr w:type="spellStart"/>
      <w:r>
        <w:t>hukum</w:t>
      </w:r>
      <w:proofErr w:type="spellEnd"/>
      <w:r>
        <w:t xml:space="preserve"> dan </w:t>
      </w:r>
      <w:proofErr w:type="spellStart"/>
      <w:r>
        <w:t>efektifitas</w:t>
      </w:r>
      <w:proofErr w:type="spellEnd"/>
      <w:r>
        <w:t xml:space="preserve"> </w:t>
      </w:r>
      <w:proofErr w:type="spellStart"/>
      <w:r>
        <w:t>hukum</w:t>
      </w:r>
      <w:proofErr w:type="spellEnd"/>
      <w:r>
        <w:t xml:space="preserve">.  </w:t>
      </w:r>
      <w:proofErr w:type="spellStart"/>
      <w:r w:rsidRPr="00A650F0">
        <w:t>Lihat</w:t>
      </w:r>
      <w:proofErr w:type="spellEnd"/>
      <w:r w:rsidRPr="00A650F0">
        <w:t xml:space="preserve"> </w:t>
      </w:r>
      <w:proofErr w:type="spellStart"/>
      <w:r w:rsidRPr="00A650F0">
        <w:t>Soerjono</w:t>
      </w:r>
      <w:proofErr w:type="spellEnd"/>
      <w:r w:rsidRPr="00A650F0">
        <w:t xml:space="preserve"> </w:t>
      </w:r>
      <w:proofErr w:type="spellStart"/>
      <w:r w:rsidRPr="00A650F0">
        <w:t>Soekanto</w:t>
      </w:r>
      <w:proofErr w:type="spellEnd"/>
      <w:r w:rsidRPr="00A650F0">
        <w:t xml:space="preserve">, </w:t>
      </w:r>
      <w:proofErr w:type="spellStart"/>
      <w:r w:rsidRPr="00A650F0">
        <w:rPr>
          <w:i/>
        </w:rPr>
        <w:t>Pengantar</w:t>
      </w:r>
      <w:proofErr w:type="spellEnd"/>
      <w:r w:rsidRPr="00A650F0">
        <w:rPr>
          <w:i/>
        </w:rPr>
        <w:t xml:space="preserve"> </w:t>
      </w:r>
      <w:proofErr w:type="spellStart"/>
      <w:r w:rsidRPr="00A650F0">
        <w:rPr>
          <w:i/>
        </w:rPr>
        <w:t>Penelitian</w:t>
      </w:r>
      <w:proofErr w:type="spellEnd"/>
      <w:r w:rsidRPr="00A650F0">
        <w:rPr>
          <w:i/>
        </w:rPr>
        <w:t xml:space="preserve"> Hukum</w:t>
      </w:r>
      <w:r w:rsidRPr="00A650F0">
        <w:t xml:space="preserve"> (Jakarta: UII </w:t>
      </w:r>
      <w:proofErr w:type="gramStart"/>
      <w:r w:rsidRPr="00A650F0">
        <w:t>Press,  1986</w:t>
      </w:r>
      <w:proofErr w:type="gramEnd"/>
      <w:r w:rsidRPr="00A650F0">
        <w:t>), h. 51.</w:t>
      </w:r>
      <w:r>
        <w:t xml:space="preserve"> </w:t>
      </w:r>
    </w:p>
  </w:footnote>
  <w:footnote w:id="9">
    <w:p w14:paraId="66D16A9F" w14:textId="77777777" w:rsidR="00745452" w:rsidRPr="0044587F" w:rsidRDefault="00745452" w:rsidP="00EE034D">
      <w:pPr>
        <w:spacing w:line="240" w:lineRule="auto"/>
        <w:ind w:right="118" w:firstLine="720"/>
        <w:jc w:val="both"/>
        <w:rPr>
          <w:rFonts w:cs="Times New Roman"/>
          <w:sz w:val="20"/>
          <w:szCs w:val="20"/>
        </w:rPr>
      </w:pPr>
      <w:r w:rsidRPr="0044587F">
        <w:rPr>
          <w:rStyle w:val="FootnoteReference"/>
          <w:rFonts w:cs="Times New Roman"/>
          <w:sz w:val="20"/>
          <w:szCs w:val="20"/>
        </w:rPr>
        <w:footnoteRef/>
      </w:r>
      <w:proofErr w:type="spellStart"/>
      <w:r w:rsidRPr="0044587F">
        <w:rPr>
          <w:rFonts w:cs="Times New Roman"/>
          <w:color w:val="231F20"/>
          <w:spacing w:val="-4"/>
          <w:sz w:val="20"/>
          <w:szCs w:val="20"/>
        </w:rPr>
        <w:t>Dalam</w:t>
      </w:r>
      <w:proofErr w:type="spellEnd"/>
      <w:r>
        <w:rPr>
          <w:rFonts w:cs="Times New Roman"/>
          <w:color w:val="231F20"/>
          <w:spacing w:val="-4"/>
          <w:sz w:val="20"/>
          <w:szCs w:val="20"/>
        </w:rPr>
        <w:t xml:space="preserve"> </w:t>
      </w:r>
      <w:r w:rsidRPr="0044587F">
        <w:rPr>
          <w:rFonts w:cs="Times New Roman"/>
          <w:color w:val="231F20"/>
          <w:spacing w:val="-5"/>
          <w:sz w:val="20"/>
          <w:szCs w:val="20"/>
        </w:rPr>
        <w:t>al-Qur’an</w:t>
      </w:r>
      <w:r>
        <w:rPr>
          <w:rFonts w:cs="Times New Roman"/>
          <w:color w:val="231F20"/>
          <w:spacing w:val="-5"/>
          <w:sz w:val="20"/>
          <w:szCs w:val="20"/>
        </w:rPr>
        <w:t xml:space="preserve"> </w:t>
      </w:r>
      <w:r w:rsidRPr="0044587F">
        <w:rPr>
          <w:rFonts w:cs="Times New Roman"/>
          <w:color w:val="231F20"/>
          <w:spacing w:val="-3"/>
          <w:sz w:val="20"/>
          <w:szCs w:val="20"/>
        </w:rPr>
        <w:t>kata</w:t>
      </w:r>
      <w:r>
        <w:rPr>
          <w:rFonts w:cs="Times New Roman"/>
          <w:color w:val="231F20"/>
          <w:spacing w:val="-3"/>
          <w:sz w:val="20"/>
          <w:szCs w:val="20"/>
        </w:rPr>
        <w:t xml:space="preserve"> </w:t>
      </w:r>
      <w:proofErr w:type="spellStart"/>
      <w:r w:rsidRPr="0044587F">
        <w:rPr>
          <w:rFonts w:cs="Times New Roman"/>
          <w:i/>
          <w:color w:val="231F20"/>
          <w:spacing w:val="-4"/>
          <w:sz w:val="20"/>
          <w:szCs w:val="20"/>
        </w:rPr>
        <w:t>nakaha</w:t>
      </w:r>
      <w:proofErr w:type="spellEnd"/>
      <w:r>
        <w:rPr>
          <w:rFonts w:cs="Times New Roman"/>
          <w:i/>
          <w:color w:val="231F20"/>
          <w:spacing w:val="-4"/>
          <w:sz w:val="20"/>
          <w:szCs w:val="20"/>
        </w:rPr>
        <w:t xml:space="preserve"> </w:t>
      </w:r>
      <w:proofErr w:type="spellStart"/>
      <w:r w:rsidRPr="0044587F">
        <w:rPr>
          <w:rFonts w:cs="Times New Roman"/>
          <w:color w:val="231F20"/>
          <w:spacing w:val="-4"/>
          <w:sz w:val="20"/>
          <w:szCs w:val="20"/>
        </w:rPr>
        <w:t>dalam</w:t>
      </w:r>
      <w:proofErr w:type="spellEnd"/>
      <w:r>
        <w:rPr>
          <w:rFonts w:cs="Times New Roman"/>
          <w:color w:val="231F20"/>
          <w:spacing w:val="-4"/>
          <w:sz w:val="20"/>
          <w:szCs w:val="20"/>
        </w:rPr>
        <w:t xml:space="preserve"> </w:t>
      </w:r>
      <w:proofErr w:type="spellStart"/>
      <w:r w:rsidRPr="0044587F">
        <w:rPr>
          <w:rFonts w:cs="Times New Roman"/>
          <w:color w:val="231F20"/>
          <w:spacing w:val="-4"/>
          <w:sz w:val="20"/>
          <w:szCs w:val="20"/>
        </w:rPr>
        <w:t>berbagai</w:t>
      </w:r>
      <w:proofErr w:type="spellEnd"/>
      <w:r w:rsidRPr="0044587F">
        <w:rPr>
          <w:rFonts w:cs="Times New Roman"/>
          <w:color w:val="231F20"/>
          <w:spacing w:val="-4"/>
          <w:sz w:val="20"/>
          <w:szCs w:val="20"/>
        </w:rPr>
        <w:t xml:space="preserve"> </w:t>
      </w:r>
      <w:proofErr w:type="spellStart"/>
      <w:r w:rsidRPr="0044587F">
        <w:rPr>
          <w:rFonts w:cs="Times New Roman"/>
          <w:color w:val="231F20"/>
          <w:sz w:val="20"/>
          <w:szCs w:val="20"/>
        </w:rPr>
        <w:t>bentuknya</w:t>
      </w:r>
      <w:proofErr w:type="spellEnd"/>
      <w:r w:rsidRPr="0044587F">
        <w:rPr>
          <w:rFonts w:cs="Times New Roman"/>
          <w:color w:val="231F20"/>
          <w:sz w:val="20"/>
          <w:szCs w:val="20"/>
        </w:rPr>
        <w:t xml:space="preserve"> </w:t>
      </w:r>
      <w:proofErr w:type="spellStart"/>
      <w:r w:rsidRPr="0044587F">
        <w:rPr>
          <w:rFonts w:cs="Times New Roman"/>
          <w:color w:val="231F20"/>
          <w:spacing w:val="2"/>
          <w:sz w:val="20"/>
          <w:szCs w:val="20"/>
        </w:rPr>
        <w:t>terulang</w:t>
      </w:r>
      <w:proofErr w:type="spellEnd"/>
      <w:r w:rsidRPr="0044587F">
        <w:rPr>
          <w:rFonts w:cs="Times New Roman"/>
          <w:color w:val="231F20"/>
          <w:spacing w:val="2"/>
          <w:sz w:val="20"/>
          <w:szCs w:val="20"/>
        </w:rPr>
        <w:t xml:space="preserve"> </w:t>
      </w:r>
      <w:r w:rsidRPr="0044587F">
        <w:rPr>
          <w:rFonts w:cs="Times New Roman"/>
          <w:color w:val="231F20"/>
          <w:sz w:val="20"/>
          <w:szCs w:val="20"/>
        </w:rPr>
        <w:t xml:space="preserve">23 </w:t>
      </w:r>
      <w:r w:rsidRPr="0044587F">
        <w:rPr>
          <w:rFonts w:cs="Times New Roman"/>
          <w:color w:val="231F20"/>
          <w:spacing w:val="2"/>
          <w:sz w:val="20"/>
          <w:szCs w:val="20"/>
        </w:rPr>
        <w:t xml:space="preserve">kali, </w:t>
      </w:r>
      <w:proofErr w:type="spellStart"/>
      <w:r w:rsidRPr="0044587F">
        <w:rPr>
          <w:rFonts w:cs="Times New Roman"/>
          <w:color w:val="231F20"/>
          <w:spacing w:val="2"/>
          <w:sz w:val="20"/>
          <w:szCs w:val="20"/>
        </w:rPr>
        <w:t>sedangkan</w:t>
      </w:r>
      <w:proofErr w:type="spellEnd"/>
      <w:r w:rsidRPr="0044587F">
        <w:rPr>
          <w:rFonts w:cs="Times New Roman"/>
          <w:color w:val="231F20"/>
          <w:spacing w:val="2"/>
          <w:sz w:val="20"/>
          <w:szCs w:val="20"/>
        </w:rPr>
        <w:t xml:space="preserve"> kata </w:t>
      </w:r>
      <w:proofErr w:type="spellStart"/>
      <w:r w:rsidRPr="0044587F">
        <w:rPr>
          <w:rFonts w:cs="Times New Roman"/>
          <w:i/>
          <w:color w:val="231F20"/>
          <w:spacing w:val="2"/>
          <w:sz w:val="20"/>
          <w:szCs w:val="20"/>
        </w:rPr>
        <w:t>zawaja</w:t>
      </w:r>
      <w:proofErr w:type="spellEnd"/>
      <w:r w:rsidRPr="0044587F">
        <w:rPr>
          <w:rFonts w:cs="Times New Roman"/>
          <w:i/>
          <w:color w:val="231F20"/>
          <w:spacing w:val="2"/>
          <w:sz w:val="20"/>
          <w:szCs w:val="20"/>
        </w:rPr>
        <w:t xml:space="preserve"> </w:t>
      </w:r>
      <w:proofErr w:type="spellStart"/>
      <w:r w:rsidRPr="0044587F">
        <w:rPr>
          <w:rFonts w:cs="Times New Roman"/>
          <w:color w:val="231F20"/>
          <w:sz w:val="20"/>
          <w:szCs w:val="20"/>
        </w:rPr>
        <w:t>dalam</w:t>
      </w:r>
      <w:proofErr w:type="spellEnd"/>
      <w:r w:rsidRPr="0044587F">
        <w:rPr>
          <w:rFonts w:cs="Times New Roman"/>
          <w:color w:val="231F20"/>
          <w:sz w:val="20"/>
          <w:szCs w:val="20"/>
        </w:rPr>
        <w:t xml:space="preserve"> </w:t>
      </w:r>
      <w:proofErr w:type="spellStart"/>
      <w:r w:rsidRPr="0044587F">
        <w:rPr>
          <w:rFonts w:cs="Times New Roman"/>
          <w:color w:val="231F20"/>
          <w:spacing w:val="-3"/>
          <w:sz w:val="20"/>
          <w:szCs w:val="20"/>
        </w:rPr>
        <w:t>berbagai</w:t>
      </w:r>
      <w:proofErr w:type="spellEnd"/>
      <w:r w:rsidRPr="0044587F">
        <w:rPr>
          <w:rFonts w:cs="Times New Roman"/>
          <w:color w:val="231F20"/>
          <w:spacing w:val="-3"/>
          <w:sz w:val="20"/>
          <w:szCs w:val="20"/>
        </w:rPr>
        <w:t xml:space="preserve"> </w:t>
      </w:r>
      <w:proofErr w:type="spellStart"/>
      <w:r w:rsidRPr="0044587F">
        <w:rPr>
          <w:rFonts w:cs="Times New Roman"/>
          <w:color w:val="231F20"/>
          <w:spacing w:val="-4"/>
          <w:sz w:val="20"/>
          <w:szCs w:val="20"/>
        </w:rPr>
        <w:t>bentuknya</w:t>
      </w:r>
      <w:proofErr w:type="spellEnd"/>
      <w:r w:rsidRPr="0044587F">
        <w:rPr>
          <w:rFonts w:cs="Times New Roman"/>
          <w:color w:val="231F20"/>
          <w:spacing w:val="-4"/>
          <w:sz w:val="20"/>
          <w:szCs w:val="20"/>
        </w:rPr>
        <w:t xml:space="preserve"> </w:t>
      </w:r>
      <w:proofErr w:type="spellStart"/>
      <w:r w:rsidRPr="0044587F">
        <w:rPr>
          <w:rFonts w:cs="Times New Roman"/>
          <w:color w:val="231F20"/>
          <w:sz w:val="20"/>
          <w:szCs w:val="20"/>
        </w:rPr>
        <w:t>ditemukan</w:t>
      </w:r>
      <w:proofErr w:type="spellEnd"/>
      <w:r w:rsidRPr="0044587F">
        <w:rPr>
          <w:rFonts w:cs="Times New Roman"/>
          <w:color w:val="231F20"/>
          <w:sz w:val="20"/>
          <w:szCs w:val="20"/>
        </w:rPr>
        <w:t xml:space="preserve"> </w:t>
      </w:r>
      <w:proofErr w:type="spellStart"/>
      <w:r w:rsidRPr="0044587F">
        <w:rPr>
          <w:rFonts w:cs="Times New Roman"/>
          <w:color w:val="231F20"/>
          <w:spacing w:val="-3"/>
          <w:sz w:val="20"/>
          <w:szCs w:val="20"/>
        </w:rPr>
        <w:t>tidak</w:t>
      </w:r>
      <w:proofErr w:type="spellEnd"/>
      <w:r w:rsidRPr="0044587F">
        <w:rPr>
          <w:rFonts w:cs="Times New Roman"/>
          <w:color w:val="231F20"/>
          <w:spacing w:val="-3"/>
          <w:sz w:val="20"/>
          <w:szCs w:val="20"/>
        </w:rPr>
        <w:t xml:space="preserve"> </w:t>
      </w:r>
      <w:proofErr w:type="spellStart"/>
      <w:r w:rsidRPr="0044587F">
        <w:rPr>
          <w:rFonts w:cs="Times New Roman"/>
          <w:color w:val="231F20"/>
          <w:spacing w:val="-3"/>
          <w:sz w:val="20"/>
          <w:szCs w:val="20"/>
        </w:rPr>
        <w:t>kurang</w:t>
      </w:r>
      <w:proofErr w:type="spellEnd"/>
      <w:r w:rsidRPr="0044587F">
        <w:rPr>
          <w:rFonts w:cs="Times New Roman"/>
          <w:color w:val="231F20"/>
          <w:spacing w:val="-3"/>
          <w:sz w:val="20"/>
          <w:szCs w:val="20"/>
        </w:rPr>
        <w:t xml:space="preserve"> </w:t>
      </w:r>
      <w:proofErr w:type="spellStart"/>
      <w:r w:rsidRPr="0044587F">
        <w:rPr>
          <w:rFonts w:cs="Times New Roman"/>
          <w:color w:val="231F20"/>
          <w:sz w:val="20"/>
          <w:szCs w:val="20"/>
        </w:rPr>
        <w:t>dari</w:t>
      </w:r>
      <w:proofErr w:type="spellEnd"/>
      <w:r w:rsidRPr="0044587F">
        <w:rPr>
          <w:rFonts w:cs="Times New Roman"/>
          <w:color w:val="231F20"/>
          <w:sz w:val="20"/>
          <w:szCs w:val="20"/>
        </w:rPr>
        <w:t xml:space="preserve"> 80</w:t>
      </w:r>
      <w:r w:rsidRPr="0044587F">
        <w:rPr>
          <w:rFonts w:cs="Times New Roman"/>
          <w:color w:val="231F20"/>
          <w:spacing w:val="-3"/>
          <w:sz w:val="20"/>
          <w:szCs w:val="20"/>
        </w:rPr>
        <w:t xml:space="preserve">kali. </w:t>
      </w:r>
      <w:proofErr w:type="spellStart"/>
      <w:r w:rsidRPr="0044587F">
        <w:rPr>
          <w:rFonts w:cs="Times New Roman"/>
          <w:color w:val="231F20"/>
          <w:spacing w:val="-3"/>
          <w:sz w:val="20"/>
          <w:szCs w:val="20"/>
        </w:rPr>
        <w:t>Lihat</w:t>
      </w:r>
      <w:proofErr w:type="spellEnd"/>
      <w:r w:rsidRPr="0044587F">
        <w:rPr>
          <w:rFonts w:cs="Times New Roman"/>
          <w:color w:val="231F20"/>
          <w:spacing w:val="-3"/>
          <w:sz w:val="20"/>
          <w:szCs w:val="20"/>
        </w:rPr>
        <w:t xml:space="preserve"> </w:t>
      </w:r>
      <w:r w:rsidRPr="0044587F">
        <w:rPr>
          <w:rFonts w:cs="Times New Roman"/>
          <w:sz w:val="20"/>
          <w:szCs w:val="20"/>
        </w:rPr>
        <w:t xml:space="preserve">M. Quraish Shihab (1996), </w:t>
      </w:r>
      <w:proofErr w:type="spellStart"/>
      <w:r w:rsidRPr="0044587F">
        <w:rPr>
          <w:rFonts w:cs="Times New Roman"/>
          <w:i/>
          <w:sz w:val="20"/>
          <w:szCs w:val="20"/>
        </w:rPr>
        <w:t>Wawasan</w:t>
      </w:r>
      <w:proofErr w:type="spellEnd"/>
      <w:r w:rsidRPr="0044587F">
        <w:rPr>
          <w:rFonts w:cs="Times New Roman"/>
          <w:i/>
          <w:sz w:val="20"/>
          <w:szCs w:val="20"/>
        </w:rPr>
        <w:t xml:space="preserve"> al-Qur’an: Tafsir </w:t>
      </w:r>
      <w:proofErr w:type="spellStart"/>
      <w:r w:rsidRPr="0044587F">
        <w:rPr>
          <w:rFonts w:cs="Times New Roman"/>
          <w:i/>
          <w:sz w:val="20"/>
          <w:szCs w:val="20"/>
        </w:rPr>
        <w:t>Maudhu’i</w:t>
      </w:r>
      <w:proofErr w:type="spellEnd"/>
      <w:r w:rsidRPr="0044587F">
        <w:rPr>
          <w:rFonts w:cs="Times New Roman"/>
          <w:i/>
          <w:sz w:val="20"/>
          <w:szCs w:val="20"/>
        </w:rPr>
        <w:t xml:space="preserve"> </w:t>
      </w:r>
      <w:proofErr w:type="spellStart"/>
      <w:r w:rsidRPr="0044587F">
        <w:rPr>
          <w:rFonts w:cs="Times New Roman"/>
          <w:i/>
          <w:sz w:val="20"/>
          <w:szCs w:val="20"/>
        </w:rPr>
        <w:t>atas</w:t>
      </w:r>
      <w:proofErr w:type="spellEnd"/>
      <w:r w:rsidRPr="0044587F">
        <w:rPr>
          <w:rFonts w:cs="Times New Roman"/>
          <w:i/>
          <w:sz w:val="20"/>
          <w:szCs w:val="20"/>
        </w:rPr>
        <w:t xml:space="preserve"> </w:t>
      </w:r>
      <w:proofErr w:type="spellStart"/>
      <w:r w:rsidRPr="0044587F">
        <w:rPr>
          <w:rFonts w:cs="Times New Roman"/>
          <w:i/>
          <w:sz w:val="20"/>
          <w:szCs w:val="20"/>
        </w:rPr>
        <w:t>Perbagai</w:t>
      </w:r>
      <w:proofErr w:type="spellEnd"/>
      <w:r w:rsidRPr="0044587F">
        <w:rPr>
          <w:rFonts w:cs="Times New Roman"/>
          <w:i/>
          <w:sz w:val="20"/>
          <w:szCs w:val="20"/>
        </w:rPr>
        <w:t xml:space="preserve"> </w:t>
      </w:r>
      <w:proofErr w:type="spellStart"/>
      <w:r w:rsidRPr="0044587F">
        <w:rPr>
          <w:rFonts w:cs="Times New Roman"/>
          <w:i/>
          <w:sz w:val="20"/>
          <w:szCs w:val="20"/>
        </w:rPr>
        <w:t>Persoalan</w:t>
      </w:r>
      <w:proofErr w:type="spellEnd"/>
      <w:r w:rsidRPr="0044587F">
        <w:rPr>
          <w:rFonts w:cs="Times New Roman"/>
          <w:i/>
          <w:sz w:val="20"/>
          <w:szCs w:val="20"/>
        </w:rPr>
        <w:t xml:space="preserve"> </w:t>
      </w:r>
      <w:proofErr w:type="spellStart"/>
      <w:r w:rsidRPr="0044587F">
        <w:rPr>
          <w:rFonts w:cs="Times New Roman"/>
          <w:i/>
          <w:sz w:val="20"/>
          <w:szCs w:val="20"/>
        </w:rPr>
        <w:t>Umat</w:t>
      </w:r>
      <w:proofErr w:type="spellEnd"/>
      <w:r w:rsidRPr="0044587F">
        <w:rPr>
          <w:rFonts w:cs="Times New Roman"/>
          <w:sz w:val="20"/>
          <w:szCs w:val="20"/>
        </w:rPr>
        <w:t xml:space="preserve">. Bandung: </w:t>
      </w:r>
      <w:proofErr w:type="spellStart"/>
      <w:r w:rsidRPr="0044587F">
        <w:rPr>
          <w:rFonts w:cs="Times New Roman"/>
          <w:sz w:val="20"/>
          <w:szCs w:val="20"/>
        </w:rPr>
        <w:t>Mizan</w:t>
      </w:r>
      <w:proofErr w:type="spellEnd"/>
      <w:r w:rsidRPr="0044587F">
        <w:rPr>
          <w:rFonts w:cs="Times New Roman"/>
          <w:sz w:val="20"/>
          <w:szCs w:val="20"/>
        </w:rPr>
        <w:t>, h. 206.</w:t>
      </w:r>
    </w:p>
    <w:p w14:paraId="0AF43F0A" w14:textId="77777777" w:rsidR="00745452" w:rsidRPr="0044587F" w:rsidRDefault="00745452" w:rsidP="00EE034D">
      <w:pPr>
        <w:pStyle w:val="FootnoteText"/>
        <w:ind w:firstLine="720"/>
        <w:jc w:val="both"/>
        <w:rPr>
          <w:rFonts w:cs="Times New Roman"/>
        </w:rPr>
      </w:pPr>
    </w:p>
  </w:footnote>
  <w:footnote w:id="10">
    <w:p w14:paraId="57231DFA"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proofErr w:type="spellStart"/>
      <w:r w:rsidRPr="0044587F">
        <w:rPr>
          <w:rFonts w:cs="Times New Roman"/>
        </w:rPr>
        <w:t>Zuhdi</w:t>
      </w:r>
      <w:proofErr w:type="spellEnd"/>
      <w:r w:rsidRPr="0044587F">
        <w:rPr>
          <w:rFonts w:cs="Times New Roman"/>
        </w:rPr>
        <w:t xml:space="preserve"> </w:t>
      </w:r>
      <w:proofErr w:type="spellStart"/>
      <w:r w:rsidRPr="0044587F">
        <w:rPr>
          <w:rFonts w:cs="Times New Roman"/>
        </w:rPr>
        <w:t>Muhdhor</w:t>
      </w:r>
      <w:proofErr w:type="spellEnd"/>
      <w:r w:rsidRPr="0044587F">
        <w:rPr>
          <w:rFonts w:cs="Times New Roman"/>
        </w:rPr>
        <w:t xml:space="preserve">, </w:t>
      </w:r>
      <w:proofErr w:type="spellStart"/>
      <w:r w:rsidRPr="0044587F">
        <w:rPr>
          <w:rFonts w:cs="Times New Roman"/>
          <w:i/>
          <w:iCs/>
        </w:rPr>
        <w:t>Kamus</w:t>
      </w:r>
      <w:proofErr w:type="spellEnd"/>
      <w:r w:rsidRPr="0044587F">
        <w:rPr>
          <w:rFonts w:cs="Times New Roman"/>
          <w:i/>
          <w:iCs/>
        </w:rPr>
        <w:t xml:space="preserve"> </w:t>
      </w:r>
      <w:proofErr w:type="spellStart"/>
      <w:r w:rsidRPr="0044587F">
        <w:rPr>
          <w:rFonts w:cs="Times New Roman"/>
          <w:i/>
          <w:iCs/>
        </w:rPr>
        <w:t>Kontemporer</w:t>
      </w:r>
      <w:proofErr w:type="spellEnd"/>
      <w:r w:rsidRPr="0044587F">
        <w:rPr>
          <w:rFonts w:cs="Times New Roman"/>
          <w:i/>
          <w:iCs/>
        </w:rPr>
        <w:t xml:space="preserve"> (</w:t>
      </w:r>
      <w:proofErr w:type="spellStart"/>
      <w:r w:rsidRPr="0044587F">
        <w:rPr>
          <w:rFonts w:cs="Times New Roman"/>
          <w:i/>
          <w:iCs/>
        </w:rPr>
        <w:t>alAshri</w:t>
      </w:r>
      <w:proofErr w:type="spellEnd"/>
      <w:r w:rsidRPr="0044587F">
        <w:rPr>
          <w:rFonts w:cs="Times New Roman"/>
          <w:i/>
          <w:iCs/>
        </w:rPr>
        <w:t>) Arab- Indonesia</w:t>
      </w:r>
      <w:r w:rsidRPr="0044587F">
        <w:rPr>
          <w:rFonts w:cs="Times New Roman"/>
        </w:rPr>
        <w:t>, (</w:t>
      </w:r>
      <w:proofErr w:type="gramStart"/>
      <w:r w:rsidRPr="0044587F">
        <w:rPr>
          <w:rFonts w:cs="Times New Roman"/>
        </w:rPr>
        <w:t>Yogyakarta :</w:t>
      </w:r>
      <w:proofErr w:type="gramEnd"/>
      <w:r w:rsidRPr="0044587F">
        <w:rPr>
          <w:rFonts w:cs="Times New Roman"/>
        </w:rPr>
        <w:t xml:space="preserve"> Multi </w:t>
      </w:r>
      <w:proofErr w:type="spellStart"/>
      <w:r w:rsidRPr="0044587F">
        <w:rPr>
          <w:rFonts w:cs="Times New Roman"/>
        </w:rPr>
        <w:t>Karya</w:t>
      </w:r>
      <w:proofErr w:type="spellEnd"/>
      <w:r w:rsidRPr="0044587F">
        <w:rPr>
          <w:rFonts w:cs="Times New Roman"/>
        </w:rPr>
        <w:t xml:space="preserve"> </w:t>
      </w:r>
      <w:proofErr w:type="spellStart"/>
      <w:r w:rsidRPr="0044587F">
        <w:rPr>
          <w:rFonts w:cs="Times New Roman"/>
        </w:rPr>
        <w:t>Grafika</w:t>
      </w:r>
      <w:proofErr w:type="spellEnd"/>
      <w:r w:rsidRPr="0044587F">
        <w:rPr>
          <w:rFonts w:cs="Times New Roman"/>
        </w:rPr>
        <w:t>, 2003), h. 1943</w:t>
      </w:r>
    </w:p>
  </w:footnote>
  <w:footnote w:id="11">
    <w:p w14:paraId="7941D443" w14:textId="77777777" w:rsidR="00745452" w:rsidRPr="0044587F" w:rsidRDefault="00745452" w:rsidP="00EE034D">
      <w:pPr>
        <w:pStyle w:val="FootnoteText"/>
        <w:jc w:val="both"/>
        <w:rPr>
          <w:rFonts w:cs="Times New Roman"/>
          <w:lang w:val="id-ID"/>
        </w:rPr>
      </w:pPr>
    </w:p>
    <w:p w14:paraId="6D790360"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r w:rsidRPr="0044587F">
        <w:rPr>
          <w:rFonts w:cs="Times New Roman"/>
          <w:i/>
          <w:iCs/>
        </w:rPr>
        <w:t xml:space="preserve">Ibid., </w:t>
      </w:r>
      <w:r w:rsidRPr="0044587F">
        <w:rPr>
          <w:rFonts w:cs="Times New Roman"/>
        </w:rPr>
        <w:t>h. 1026</w:t>
      </w:r>
    </w:p>
  </w:footnote>
  <w:footnote w:id="12">
    <w:p w14:paraId="56836F96" w14:textId="77777777" w:rsidR="00745452" w:rsidRPr="0044587F" w:rsidRDefault="00745452" w:rsidP="00EE034D">
      <w:pPr>
        <w:pStyle w:val="FootnoteText"/>
        <w:jc w:val="both"/>
        <w:rPr>
          <w:rFonts w:cs="Times New Roman"/>
          <w:lang w:val="id-ID"/>
        </w:rPr>
      </w:pPr>
    </w:p>
    <w:p w14:paraId="0B5CB51F"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r w:rsidRPr="0044587F">
        <w:rPr>
          <w:rFonts w:cs="Times New Roman"/>
        </w:rPr>
        <w:t xml:space="preserve">A. W. </w:t>
      </w:r>
      <w:proofErr w:type="spellStart"/>
      <w:r w:rsidRPr="0044587F">
        <w:rPr>
          <w:rFonts w:cs="Times New Roman"/>
        </w:rPr>
        <w:t>Munawwir</w:t>
      </w:r>
      <w:proofErr w:type="spellEnd"/>
      <w:r w:rsidRPr="0044587F">
        <w:rPr>
          <w:rFonts w:cs="Times New Roman"/>
        </w:rPr>
        <w:t xml:space="preserve">, </w:t>
      </w:r>
      <w:proofErr w:type="spellStart"/>
      <w:r w:rsidRPr="0044587F">
        <w:rPr>
          <w:rFonts w:cs="Times New Roman"/>
          <w:i/>
          <w:iCs/>
        </w:rPr>
        <w:t>Kamus</w:t>
      </w:r>
      <w:proofErr w:type="spellEnd"/>
      <w:r w:rsidRPr="0044587F">
        <w:rPr>
          <w:rFonts w:cs="Times New Roman"/>
          <w:i/>
          <w:iCs/>
        </w:rPr>
        <w:t xml:space="preserve"> al-</w:t>
      </w:r>
      <w:proofErr w:type="spellStart"/>
      <w:r w:rsidRPr="0044587F">
        <w:rPr>
          <w:rFonts w:cs="Times New Roman"/>
          <w:i/>
          <w:iCs/>
        </w:rPr>
        <w:t>Munawwir</w:t>
      </w:r>
      <w:proofErr w:type="spellEnd"/>
      <w:r w:rsidRPr="0044587F">
        <w:rPr>
          <w:rFonts w:cs="Times New Roman"/>
          <w:i/>
          <w:iCs/>
        </w:rPr>
        <w:t xml:space="preserve"> Arab-Indonesia </w:t>
      </w:r>
      <w:proofErr w:type="spellStart"/>
      <w:r w:rsidRPr="0044587F">
        <w:rPr>
          <w:rFonts w:cs="Times New Roman"/>
          <w:i/>
          <w:iCs/>
        </w:rPr>
        <w:t>Terlengkap</w:t>
      </w:r>
      <w:proofErr w:type="spellEnd"/>
      <w:r w:rsidRPr="0044587F">
        <w:rPr>
          <w:rFonts w:cs="Times New Roman"/>
        </w:rPr>
        <w:t>, (Surabaya: Pustaka Progressif,2002), h. 1461</w:t>
      </w:r>
    </w:p>
  </w:footnote>
  <w:footnote w:id="13">
    <w:p w14:paraId="7E9D21C0" w14:textId="77777777" w:rsidR="00745452" w:rsidRPr="0044587F" w:rsidRDefault="00745452" w:rsidP="00EE034D">
      <w:pPr>
        <w:pStyle w:val="FootnoteText"/>
        <w:jc w:val="both"/>
        <w:rPr>
          <w:rFonts w:cs="Times New Roman"/>
          <w:lang w:val="id-ID"/>
        </w:rPr>
      </w:pPr>
    </w:p>
    <w:p w14:paraId="6D24CB7E"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r w:rsidRPr="0044587F">
        <w:rPr>
          <w:rFonts w:cs="Times New Roman"/>
        </w:rPr>
        <w:t xml:space="preserve">Abdurrahman al-Jaziri, </w:t>
      </w:r>
      <w:r w:rsidRPr="0044587F">
        <w:rPr>
          <w:rFonts w:cs="Times New Roman"/>
          <w:i/>
          <w:iCs/>
        </w:rPr>
        <w:t>al-</w:t>
      </w:r>
      <w:proofErr w:type="spellStart"/>
      <w:r w:rsidRPr="0044587F">
        <w:rPr>
          <w:rFonts w:cs="Times New Roman"/>
          <w:i/>
          <w:iCs/>
        </w:rPr>
        <w:t>Fiqh</w:t>
      </w:r>
      <w:proofErr w:type="spellEnd"/>
      <w:r w:rsidRPr="0044587F">
        <w:rPr>
          <w:rFonts w:cs="Times New Roman"/>
          <w:i/>
          <w:iCs/>
        </w:rPr>
        <w:t xml:space="preserve"> ‘Ala </w:t>
      </w:r>
      <w:proofErr w:type="spellStart"/>
      <w:r w:rsidRPr="0044587F">
        <w:rPr>
          <w:rFonts w:cs="Times New Roman"/>
          <w:i/>
          <w:iCs/>
        </w:rPr>
        <w:t>alMadzahib</w:t>
      </w:r>
      <w:proofErr w:type="spellEnd"/>
      <w:r w:rsidRPr="0044587F">
        <w:rPr>
          <w:rFonts w:cs="Times New Roman"/>
          <w:i/>
          <w:iCs/>
        </w:rPr>
        <w:t xml:space="preserve"> al-</w:t>
      </w:r>
      <w:proofErr w:type="spellStart"/>
      <w:r w:rsidRPr="0044587F">
        <w:rPr>
          <w:rFonts w:cs="Times New Roman"/>
          <w:i/>
          <w:iCs/>
        </w:rPr>
        <w:t>Arba’ah</w:t>
      </w:r>
      <w:proofErr w:type="spellEnd"/>
      <w:r w:rsidRPr="0044587F">
        <w:rPr>
          <w:rFonts w:cs="Times New Roman"/>
        </w:rPr>
        <w:t xml:space="preserve">, (Beirut: Dar al </w:t>
      </w:r>
      <w:proofErr w:type="spellStart"/>
      <w:r w:rsidRPr="0044587F">
        <w:rPr>
          <w:rFonts w:cs="Times New Roman"/>
        </w:rPr>
        <w:t>Fikr</w:t>
      </w:r>
      <w:proofErr w:type="spellEnd"/>
      <w:r w:rsidRPr="0044587F">
        <w:rPr>
          <w:rFonts w:cs="Times New Roman"/>
        </w:rPr>
        <w:t xml:space="preserve">, t.th), </w:t>
      </w:r>
      <w:proofErr w:type="spellStart"/>
      <w:r w:rsidRPr="0044587F">
        <w:rPr>
          <w:rFonts w:cs="Times New Roman"/>
        </w:rPr>
        <w:t>Juz</w:t>
      </w:r>
      <w:proofErr w:type="spellEnd"/>
      <w:r w:rsidRPr="0044587F">
        <w:rPr>
          <w:rFonts w:cs="Times New Roman"/>
        </w:rPr>
        <w:t>. IV, h. 3</w:t>
      </w:r>
    </w:p>
  </w:footnote>
  <w:footnote w:id="14">
    <w:p w14:paraId="379F8DA5" w14:textId="77777777" w:rsidR="00745452" w:rsidRPr="0044587F" w:rsidRDefault="00745452" w:rsidP="00EE034D">
      <w:pPr>
        <w:pStyle w:val="FootnoteText"/>
        <w:ind w:firstLine="720"/>
        <w:jc w:val="both"/>
        <w:rPr>
          <w:rFonts w:cs="Times New Roman"/>
          <w:lang w:val="id-ID"/>
        </w:rPr>
      </w:pPr>
    </w:p>
    <w:p w14:paraId="7F09C9EE"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proofErr w:type="spellStart"/>
      <w:r w:rsidRPr="0044587F">
        <w:rPr>
          <w:rFonts w:cs="Times New Roman"/>
        </w:rPr>
        <w:t>Karsayuda</w:t>
      </w:r>
      <w:proofErr w:type="spellEnd"/>
      <w:r w:rsidRPr="0044587F">
        <w:rPr>
          <w:rFonts w:cs="Times New Roman"/>
        </w:rPr>
        <w:t xml:space="preserve">, </w:t>
      </w:r>
      <w:proofErr w:type="spellStart"/>
      <w:r w:rsidRPr="0044587F">
        <w:rPr>
          <w:rFonts w:cs="Times New Roman"/>
          <w:i/>
          <w:iCs/>
        </w:rPr>
        <w:t>Perkawinan</w:t>
      </w:r>
      <w:proofErr w:type="spellEnd"/>
      <w:r w:rsidRPr="0044587F">
        <w:rPr>
          <w:rFonts w:cs="Times New Roman"/>
          <w:i/>
          <w:iCs/>
        </w:rPr>
        <w:t xml:space="preserve"> Beda Agama</w:t>
      </w:r>
      <w:r w:rsidRPr="0044587F">
        <w:rPr>
          <w:rFonts w:cs="Times New Roman"/>
        </w:rPr>
        <w:t>, (</w:t>
      </w:r>
      <w:proofErr w:type="spellStart"/>
      <w:proofErr w:type="gramStart"/>
      <w:r w:rsidRPr="0044587F">
        <w:rPr>
          <w:rFonts w:cs="Times New Roman"/>
        </w:rPr>
        <w:t>Yogyakarta:Total</w:t>
      </w:r>
      <w:proofErr w:type="spellEnd"/>
      <w:proofErr w:type="gramEnd"/>
      <w:r w:rsidRPr="0044587F">
        <w:rPr>
          <w:rFonts w:cs="Times New Roman"/>
        </w:rPr>
        <w:t xml:space="preserve"> Media Yogyakarta, 2006), h.69</w:t>
      </w:r>
    </w:p>
  </w:footnote>
  <w:footnote w:id="15">
    <w:p w14:paraId="3594AB3E" w14:textId="77777777" w:rsidR="00745452" w:rsidRDefault="00745452" w:rsidP="00EE034D">
      <w:pPr>
        <w:pStyle w:val="FootnoteText"/>
        <w:ind w:firstLine="720"/>
        <w:jc w:val="both"/>
        <w:rPr>
          <w:rFonts w:cs="Times New Roman"/>
          <w:lang w:val="id-ID"/>
        </w:rPr>
      </w:pPr>
    </w:p>
    <w:p w14:paraId="237A4610"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proofErr w:type="spellStart"/>
      <w:r w:rsidRPr="0044587F">
        <w:rPr>
          <w:rFonts w:cs="Times New Roman"/>
        </w:rPr>
        <w:t>Dewi</w:t>
      </w:r>
      <w:proofErr w:type="spellEnd"/>
      <w:r w:rsidRPr="0044587F">
        <w:rPr>
          <w:rFonts w:cs="Times New Roman"/>
        </w:rPr>
        <w:t xml:space="preserve"> </w:t>
      </w:r>
      <w:proofErr w:type="spellStart"/>
      <w:r w:rsidRPr="0044587F">
        <w:rPr>
          <w:rFonts w:cs="Times New Roman"/>
        </w:rPr>
        <w:t>Sukarti</w:t>
      </w:r>
      <w:proofErr w:type="spellEnd"/>
      <w:r w:rsidRPr="0044587F">
        <w:rPr>
          <w:rFonts w:cs="Times New Roman"/>
        </w:rPr>
        <w:t xml:space="preserve">, </w:t>
      </w:r>
      <w:proofErr w:type="spellStart"/>
      <w:r w:rsidRPr="0044587F">
        <w:rPr>
          <w:rFonts w:cs="Times New Roman"/>
          <w:i/>
          <w:iCs/>
        </w:rPr>
        <w:t>Perkawinan</w:t>
      </w:r>
      <w:proofErr w:type="spellEnd"/>
      <w:r w:rsidRPr="0044587F">
        <w:rPr>
          <w:rFonts w:cs="Times New Roman"/>
          <w:i/>
          <w:iCs/>
        </w:rPr>
        <w:t xml:space="preserve"> </w:t>
      </w:r>
      <w:proofErr w:type="spellStart"/>
      <w:r w:rsidRPr="0044587F">
        <w:rPr>
          <w:rFonts w:cs="Times New Roman"/>
          <w:i/>
          <w:iCs/>
        </w:rPr>
        <w:t>Antar</w:t>
      </w:r>
      <w:proofErr w:type="spellEnd"/>
      <w:r w:rsidRPr="0044587F">
        <w:rPr>
          <w:rFonts w:cs="Times New Roman"/>
          <w:i/>
          <w:iCs/>
        </w:rPr>
        <w:t xml:space="preserve"> agma </w:t>
      </w:r>
      <w:proofErr w:type="spellStart"/>
      <w:r w:rsidRPr="0044587F">
        <w:rPr>
          <w:rFonts w:cs="Times New Roman"/>
          <w:i/>
          <w:iCs/>
        </w:rPr>
        <w:t>menurut</w:t>
      </w:r>
      <w:proofErr w:type="spellEnd"/>
      <w:r w:rsidRPr="0044587F">
        <w:rPr>
          <w:rFonts w:cs="Times New Roman"/>
          <w:i/>
          <w:iCs/>
        </w:rPr>
        <w:t xml:space="preserve"> Al-</w:t>
      </w:r>
      <w:proofErr w:type="spellStart"/>
      <w:r w:rsidRPr="0044587F">
        <w:rPr>
          <w:rFonts w:cs="Times New Roman"/>
          <w:i/>
          <w:iCs/>
        </w:rPr>
        <w:t>quran</w:t>
      </w:r>
      <w:proofErr w:type="spellEnd"/>
      <w:r w:rsidRPr="0044587F">
        <w:rPr>
          <w:rFonts w:cs="Times New Roman"/>
          <w:i/>
          <w:iCs/>
        </w:rPr>
        <w:t xml:space="preserve"> dan Hadis Vol. 15 </w:t>
      </w:r>
      <w:r w:rsidRPr="0044587F">
        <w:rPr>
          <w:rFonts w:cs="Times New Roman"/>
        </w:rPr>
        <w:t>(Jakarta: PBB UIN, 2003), h. 26</w:t>
      </w:r>
    </w:p>
  </w:footnote>
  <w:footnote w:id="16">
    <w:p w14:paraId="24DE93CE" w14:textId="77777777" w:rsidR="00745452" w:rsidRDefault="00745452" w:rsidP="00EE034D">
      <w:pPr>
        <w:autoSpaceDE w:val="0"/>
        <w:autoSpaceDN w:val="0"/>
        <w:adjustRightInd w:val="0"/>
        <w:spacing w:line="240" w:lineRule="auto"/>
        <w:ind w:firstLine="720"/>
        <w:jc w:val="both"/>
        <w:rPr>
          <w:rFonts w:cs="Times New Roman"/>
          <w:sz w:val="20"/>
          <w:szCs w:val="20"/>
          <w:lang w:val="id-ID"/>
        </w:rPr>
      </w:pPr>
    </w:p>
    <w:p w14:paraId="09D8FDF6" w14:textId="77777777" w:rsidR="00745452" w:rsidRPr="0044587F" w:rsidRDefault="00745452" w:rsidP="00EE034D">
      <w:pPr>
        <w:autoSpaceDE w:val="0"/>
        <w:autoSpaceDN w:val="0"/>
        <w:adjustRightInd w:val="0"/>
        <w:spacing w:line="240" w:lineRule="auto"/>
        <w:ind w:firstLine="720"/>
        <w:jc w:val="both"/>
        <w:rPr>
          <w:rFonts w:cs="Times New Roman"/>
          <w:sz w:val="20"/>
          <w:szCs w:val="20"/>
        </w:rPr>
      </w:pPr>
      <w:r w:rsidRPr="0044587F">
        <w:rPr>
          <w:rStyle w:val="FootnoteReference"/>
          <w:rFonts w:cs="Times New Roman"/>
          <w:sz w:val="20"/>
          <w:szCs w:val="20"/>
        </w:rPr>
        <w:footnoteRef/>
      </w:r>
      <w:proofErr w:type="spellStart"/>
      <w:r w:rsidRPr="0044587F">
        <w:rPr>
          <w:rFonts w:cs="Times New Roman"/>
          <w:sz w:val="20"/>
          <w:szCs w:val="20"/>
        </w:rPr>
        <w:t>Eoh</w:t>
      </w:r>
      <w:proofErr w:type="spellEnd"/>
      <w:r w:rsidRPr="0044587F">
        <w:rPr>
          <w:rFonts w:cs="Times New Roman"/>
          <w:sz w:val="20"/>
          <w:szCs w:val="20"/>
        </w:rPr>
        <w:t xml:space="preserve">, O.S. </w:t>
      </w:r>
      <w:proofErr w:type="spellStart"/>
      <w:r w:rsidRPr="0044587F">
        <w:rPr>
          <w:rFonts w:cs="Times New Roman"/>
          <w:sz w:val="20"/>
          <w:szCs w:val="20"/>
        </w:rPr>
        <w:t>Sh</w:t>
      </w:r>
      <w:proofErr w:type="spellEnd"/>
      <w:r w:rsidRPr="0044587F">
        <w:rPr>
          <w:rFonts w:cs="Times New Roman"/>
          <w:sz w:val="20"/>
          <w:szCs w:val="20"/>
        </w:rPr>
        <w:t xml:space="preserve">, MS, </w:t>
      </w:r>
      <w:proofErr w:type="spellStart"/>
      <w:r w:rsidRPr="0044587F">
        <w:rPr>
          <w:rFonts w:cs="Times New Roman"/>
          <w:i/>
          <w:iCs/>
          <w:sz w:val="20"/>
          <w:szCs w:val="20"/>
        </w:rPr>
        <w:t>Perkawinan</w:t>
      </w:r>
      <w:proofErr w:type="spellEnd"/>
      <w:r w:rsidRPr="0044587F">
        <w:rPr>
          <w:rFonts w:cs="Times New Roman"/>
          <w:i/>
          <w:iCs/>
          <w:sz w:val="20"/>
          <w:szCs w:val="20"/>
        </w:rPr>
        <w:t xml:space="preserve"> </w:t>
      </w:r>
      <w:proofErr w:type="spellStart"/>
      <w:r w:rsidRPr="0044587F">
        <w:rPr>
          <w:rFonts w:cs="Times New Roman"/>
          <w:i/>
          <w:iCs/>
          <w:sz w:val="20"/>
          <w:szCs w:val="20"/>
        </w:rPr>
        <w:t>Antar</w:t>
      </w:r>
      <w:proofErr w:type="spellEnd"/>
      <w:r w:rsidRPr="0044587F">
        <w:rPr>
          <w:rFonts w:cs="Times New Roman"/>
          <w:i/>
          <w:iCs/>
          <w:sz w:val="20"/>
          <w:szCs w:val="20"/>
        </w:rPr>
        <w:t xml:space="preserve"> Agama </w:t>
      </w:r>
      <w:proofErr w:type="spellStart"/>
      <w:r w:rsidRPr="0044587F">
        <w:rPr>
          <w:rFonts w:cs="Times New Roman"/>
          <w:i/>
          <w:iCs/>
          <w:sz w:val="20"/>
          <w:szCs w:val="20"/>
        </w:rPr>
        <w:t>Dalam</w:t>
      </w:r>
      <w:proofErr w:type="spellEnd"/>
      <w:r w:rsidRPr="0044587F">
        <w:rPr>
          <w:rFonts w:cs="Times New Roman"/>
          <w:i/>
          <w:iCs/>
          <w:sz w:val="20"/>
          <w:szCs w:val="20"/>
        </w:rPr>
        <w:t xml:space="preserve"> </w:t>
      </w:r>
      <w:proofErr w:type="spellStart"/>
      <w:r w:rsidRPr="0044587F">
        <w:rPr>
          <w:rFonts w:cs="Times New Roman"/>
          <w:i/>
          <w:iCs/>
          <w:sz w:val="20"/>
          <w:szCs w:val="20"/>
        </w:rPr>
        <w:t>Teori</w:t>
      </w:r>
      <w:proofErr w:type="spellEnd"/>
      <w:r w:rsidRPr="0044587F">
        <w:rPr>
          <w:rFonts w:cs="Times New Roman"/>
          <w:i/>
          <w:iCs/>
          <w:sz w:val="20"/>
          <w:szCs w:val="20"/>
        </w:rPr>
        <w:t xml:space="preserve"> dan </w:t>
      </w:r>
      <w:proofErr w:type="spellStart"/>
      <w:r w:rsidRPr="0044587F">
        <w:rPr>
          <w:rFonts w:cs="Times New Roman"/>
          <w:i/>
          <w:iCs/>
          <w:sz w:val="20"/>
          <w:szCs w:val="20"/>
        </w:rPr>
        <w:t>Praktek</w:t>
      </w:r>
      <w:proofErr w:type="spellEnd"/>
      <w:r w:rsidRPr="0044587F">
        <w:rPr>
          <w:rFonts w:cs="Times New Roman"/>
          <w:sz w:val="20"/>
          <w:szCs w:val="20"/>
        </w:rPr>
        <w:t xml:space="preserve">, </w:t>
      </w:r>
      <w:proofErr w:type="spellStart"/>
      <w:r w:rsidRPr="0044587F">
        <w:rPr>
          <w:rFonts w:cs="Times New Roman"/>
          <w:sz w:val="20"/>
          <w:szCs w:val="20"/>
        </w:rPr>
        <w:t>cet</w:t>
      </w:r>
      <w:proofErr w:type="spellEnd"/>
      <w:r w:rsidRPr="0044587F">
        <w:rPr>
          <w:rFonts w:cs="Times New Roman"/>
          <w:sz w:val="20"/>
          <w:szCs w:val="20"/>
        </w:rPr>
        <w:t xml:space="preserve"> ke-</w:t>
      </w:r>
      <w:proofErr w:type="gramStart"/>
      <w:r w:rsidRPr="0044587F">
        <w:rPr>
          <w:rFonts w:cs="Times New Roman"/>
          <w:sz w:val="20"/>
          <w:szCs w:val="20"/>
        </w:rPr>
        <w:t>2 ,</w:t>
      </w:r>
      <w:proofErr w:type="gramEnd"/>
      <w:r w:rsidRPr="0044587F">
        <w:rPr>
          <w:rFonts w:cs="Times New Roman"/>
          <w:sz w:val="20"/>
          <w:szCs w:val="20"/>
        </w:rPr>
        <w:t xml:space="preserve">(Jakarta: PT </w:t>
      </w:r>
      <w:proofErr w:type="spellStart"/>
      <w:r w:rsidRPr="0044587F">
        <w:rPr>
          <w:rFonts w:cs="Times New Roman"/>
          <w:sz w:val="20"/>
          <w:szCs w:val="20"/>
        </w:rPr>
        <w:t>RajaGrafindo</w:t>
      </w:r>
      <w:proofErr w:type="spellEnd"/>
      <w:r w:rsidRPr="0044587F">
        <w:rPr>
          <w:rFonts w:cs="Times New Roman"/>
          <w:sz w:val="20"/>
          <w:szCs w:val="20"/>
        </w:rPr>
        <w:t xml:space="preserve"> </w:t>
      </w:r>
      <w:proofErr w:type="spellStart"/>
      <w:r w:rsidRPr="0044587F">
        <w:rPr>
          <w:rFonts w:cs="Times New Roman"/>
          <w:sz w:val="20"/>
          <w:szCs w:val="20"/>
        </w:rPr>
        <w:t>Persada</w:t>
      </w:r>
      <w:proofErr w:type="spellEnd"/>
      <w:r w:rsidRPr="0044587F">
        <w:rPr>
          <w:rFonts w:cs="Times New Roman"/>
          <w:sz w:val="20"/>
          <w:szCs w:val="20"/>
        </w:rPr>
        <w:t>, 2001), h. 36</w:t>
      </w:r>
    </w:p>
  </w:footnote>
  <w:footnote w:id="17">
    <w:p w14:paraId="64937BB7"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sz w:val="20"/>
          <w:szCs w:val="20"/>
          <w:lang w:val="id-ID"/>
        </w:rPr>
        <w:t xml:space="preserve">Imam Al-Qurthubi, </w:t>
      </w:r>
      <w:r w:rsidRPr="0044587F">
        <w:rPr>
          <w:rFonts w:cs="Times New Roman"/>
          <w:i/>
          <w:sz w:val="20"/>
          <w:szCs w:val="20"/>
          <w:lang w:val="id-ID"/>
        </w:rPr>
        <w:t>Al-Jami’ Lil-Ahkam Al-Quran</w:t>
      </w:r>
      <w:r w:rsidRPr="0044587F">
        <w:rPr>
          <w:rFonts w:cs="Times New Roman"/>
          <w:sz w:val="20"/>
          <w:szCs w:val="20"/>
          <w:lang w:val="id-ID"/>
        </w:rPr>
        <w:t>, Jilid III, (Beirut: Al-Resalah Publisher), h. 455.</w:t>
      </w:r>
    </w:p>
    <w:p w14:paraId="08FE01E9" w14:textId="77777777" w:rsidR="00745452" w:rsidRPr="0044587F" w:rsidRDefault="00745452" w:rsidP="00EE034D">
      <w:pPr>
        <w:spacing w:line="240" w:lineRule="auto"/>
        <w:ind w:firstLine="720"/>
        <w:jc w:val="both"/>
        <w:rPr>
          <w:rFonts w:cs="Times New Roman"/>
          <w:sz w:val="20"/>
          <w:szCs w:val="20"/>
          <w:lang w:val="id-ID"/>
        </w:rPr>
      </w:pPr>
    </w:p>
  </w:footnote>
  <w:footnote w:id="18">
    <w:p w14:paraId="139C06BD"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r w:rsidRPr="0044587F">
        <w:rPr>
          <w:rFonts w:cs="Times New Roman"/>
          <w:i/>
          <w:lang w:val="id-ID"/>
        </w:rPr>
        <w:t>Ibid.</w:t>
      </w:r>
      <w:r w:rsidRPr="0044587F">
        <w:rPr>
          <w:rFonts w:cs="Times New Roman"/>
          <w:lang w:val="id-ID"/>
        </w:rPr>
        <w:t xml:space="preserve"> h. 456</w:t>
      </w:r>
    </w:p>
    <w:p w14:paraId="63BB31E3" w14:textId="77777777" w:rsidR="00745452" w:rsidRPr="0044587F" w:rsidRDefault="00745452" w:rsidP="00EE034D">
      <w:pPr>
        <w:pStyle w:val="FootnoteText"/>
        <w:jc w:val="both"/>
        <w:rPr>
          <w:rFonts w:cs="Times New Roman"/>
          <w:lang w:val="id-ID"/>
        </w:rPr>
      </w:pPr>
    </w:p>
  </w:footnote>
  <w:footnote w:id="19">
    <w:p w14:paraId="1F75B845"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r w:rsidRPr="0044587F">
        <w:rPr>
          <w:rFonts w:cs="Times New Roman"/>
          <w:i/>
          <w:lang w:val="id-ID"/>
        </w:rPr>
        <w:t>Ibid.</w:t>
      </w:r>
      <w:r w:rsidRPr="0044587F">
        <w:rPr>
          <w:rFonts w:cs="Times New Roman"/>
          <w:lang w:val="id-ID"/>
        </w:rPr>
        <w:t>, h. 457</w:t>
      </w:r>
    </w:p>
    <w:p w14:paraId="022AEAA3" w14:textId="77777777" w:rsidR="00745452" w:rsidRPr="0044587F" w:rsidRDefault="00745452" w:rsidP="00EE034D">
      <w:pPr>
        <w:pStyle w:val="FootnoteText"/>
        <w:jc w:val="both"/>
        <w:rPr>
          <w:rFonts w:cs="Times New Roman"/>
          <w:lang w:val="id-ID"/>
        </w:rPr>
      </w:pPr>
    </w:p>
  </w:footnote>
  <w:footnote w:id="20">
    <w:p w14:paraId="43783233" w14:textId="77777777" w:rsidR="00745452" w:rsidRPr="00CA77B1" w:rsidRDefault="00745452" w:rsidP="00CA77B1">
      <w:pPr>
        <w:pStyle w:val="FootnoteText"/>
        <w:jc w:val="both"/>
        <w:rPr>
          <w:rFonts w:cs="Times New Roman"/>
        </w:rPr>
      </w:pPr>
    </w:p>
    <w:p w14:paraId="752AB734"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r w:rsidRPr="0044587F">
        <w:rPr>
          <w:rFonts w:cs="Times New Roman"/>
          <w:lang w:val="id-ID"/>
        </w:rPr>
        <w:t>Imam Al-</w:t>
      </w:r>
      <w:proofErr w:type="spellStart"/>
      <w:r w:rsidRPr="0044587F">
        <w:rPr>
          <w:rFonts w:cs="Times New Roman"/>
        </w:rPr>
        <w:t>Qurtubi</w:t>
      </w:r>
      <w:proofErr w:type="spellEnd"/>
      <w:r w:rsidRPr="0044587F">
        <w:rPr>
          <w:rFonts w:cs="Times New Roman"/>
        </w:rPr>
        <w:t xml:space="preserve">, </w:t>
      </w:r>
      <w:r w:rsidRPr="0044587F">
        <w:rPr>
          <w:rFonts w:cs="Times New Roman"/>
          <w:i/>
          <w:iCs/>
        </w:rPr>
        <w:t xml:space="preserve">al-Jami’ li </w:t>
      </w:r>
      <w:proofErr w:type="spellStart"/>
      <w:r w:rsidRPr="0044587F">
        <w:rPr>
          <w:rFonts w:cs="Times New Roman"/>
          <w:i/>
          <w:iCs/>
        </w:rPr>
        <w:t>Ahkam</w:t>
      </w:r>
      <w:proofErr w:type="spellEnd"/>
      <w:r w:rsidRPr="0044587F">
        <w:rPr>
          <w:rFonts w:cs="Times New Roman"/>
          <w:i/>
          <w:iCs/>
        </w:rPr>
        <w:t xml:space="preserve"> al-Qur’an</w:t>
      </w:r>
      <w:r w:rsidRPr="0044587F">
        <w:rPr>
          <w:rFonts w:cs="Times New Roman"/>
        </w:rPr>
        <w:t xml:space="preserve">, </w:t>
      </w:r>
      <w:proofErr w:type="spellStart"/>
      <w:r w:rsidRPr="0044587F">
        <w:rPr>
          <w:rFonts w:cs="Times New Roman"/>
        </w:rPr>
        <w:t>terj</w:t>
      </w:r>
      <w:proofErr w:type="spellEnd"/>
      <w:r w:rsidRPr="0044587F">
        <w:rPr>
          <w:rFonts w:cs="Times New Roman"/>
        </w:rPr>
        <w:t xml:space="preserve">. </w:t>
      </w:r>
      <w:proofErr w:type="spellStart"/>
      <w:r w:rsidRPr="0044587F">
        <w:rPr>
          <w:rFonts w:cs="Times New Roman"/>
        </w:rPr>
        <w:t>Fathurrahman</w:t>
      </w:r>
      <w:proofErr w:type="spellEnd"/>
      <w:r w:rsidRPr="0044587F">
        <w:rPr>
          <w:rFonts w:cs="Times New Roman"/>
        </w:rPr>
        <w:t xml:space="preserve">, </w:t>
      </w:r>
      <w:r>
        <w:rPr>
          <w:rFonts w:cs="Times New Roman"/>
          <w:i/>
          <w:iCs/>
        </w:rPr>
        <w:t>Tafsir al-</w:t>
      </w:r>
      <w:proofErr w:type="spellStart"/>
      <w:r>
        <w:rPr>
          <w:rFonts w:cs="Times New Roman"/>
          <w:i/>
          <w:iCs/>
        </w:rPr>
        <w:t>Qurtubi</w:t>
      </w:r>
      <w:proofErr w:type="spellEnd"/>
      <w:r>
        <w:rPr>
          <w:rFonts w:cs="Times New Roman"/>
          <w:i/>
          <w:iCs/>
        </w:rPr>
        <w:t xml:space="preserve">, </w:t>
      </w:r>
      <w:r>
        <w:rPr>
          <w:rFonts w:cs="Times New Roman"/>
        </w:rPr>
        <w:t>h.</w:t>
      </w:r>
      <w:r w:rsidRPr="0044587F">
        <w:rPr>
          <w:rFonts w:cs="Times New Roman"/>
        </w:rPr>
        <w:t>142</w:t>
      </w:r>
    </w:p>
    <w:p w14:paraId="02C32D39" w14:textId="77777777" w:rsidR="00745452" w:rsidRPr="0044587F" w:rsidRDefault="00745452" w:rsidP="00EE034D">
      <w:pPr>
        <w:pStyle w:val="FootnoteText"/>
        <w:jc w:val="both"/>
        <w:rPr>
          <w:rFonts w:cs="Times New Roman"/>
          <w:lang w:val="id-ID"/>
        </w:rPr>
      </w:pPr>
    </w:p>
  </w:footnote>
  <w:footnote w:id="21">
    <w:p w14:paraId="14AA8368" w14:textId="77777777" w:rsidR="00745452" w:rsidRDefault="00745452" w:rsidP="00EE034D">
      <w:pPr>
        <w:pStyle w:val="FootnoteText"/>
        <w:ind w:firstLine="720"/>
        <w:jc w:val="both"/>
        <w:rPr>
          <w:rFonts w:cs="Times New Roman"/>
          <w:i/>
          <w:iCs/>
          <w:lang w:val="id-ID"/>
        </w:rPr>
      </w:pPr>
      <w:r w:rsidRPr="0044587F">
        <w:rPr>
          <w:rStyle w:val="FootnoteReference"/>
          <w:rFonts w:cs="Times New Roman"/>
        </w:rPr>
        <w:footnoteRef/>
      </w:r>
      <w:r w:rsidRPr="0044587F">
        <w:rPr>
          <w:rFonts w:cs="Times New Roman"/>
          <w:i/>
          <w:lang w:val="id-ID"/>
        </w:rPr>
        <w:t>Ibid.,</w:t>
      </w:r>
      <w:r w:rsidRPr="0044587F">
        <w:rPr>
          <w:rFonts w:cs="Times New Roman"/>
          <w:i/>
          <w:iCs/>
          <w:spacing w:val="-3"/>
        </w:rPr>
        <w:t>h.</w:t>
      </w:r>
      <w:r w:rsidRPr="0044587F">
        <w:rPr>
          <w:rFonts w:cs="Times New Roman"/>
          <w:i/>
          <w:iCs/>
        </w:rPr>
        <w:t>146</w:t>
      </w:r>
    </w:p>
    <w:p w14:paraId="6C7FD9E3" w14:textId="77777777" w:rsidR="00745452" w:rsidRPr="00ED4319" w:rsidRDefault="00745452" w:rsidP="00EE034D">
      <w:pPr>
        <w:pStyle w:val="FootnoteText"/>
        <w:ind w:firstLine="720"/>
        <w:jc w:val="both"/>
        <w:rPr>
          <w:rFonts w:cs="Times New Roman"/>
          <w:lang w:val="id-ID"/>
        </w:rPr>
      </w:pPr>
    </w:p>
  </w:footnote>
  <w:footnote w:id="22">
    <w:p w14:paraId="42547E69" w14:textId="77777777" w:rsidR="00745452" w:rsidRPr="0044587F" w:rsidRDefault="00745452" w:rsidP="00EE034D">
      <w:pPr>
        <w:spacing w:line="240" w:lineRule="auto"/>
        <w:jc w:val="both"/>
        <w:rPr>
          <w:rFonts w:cs="Times New Roman"/>
          <w:sz w:val="20"/>
          <w:szCs w:val="20"/>
          <w:lang w:val="id-ID"/>
        </w:rPr>
      </w:pPr>
    </w:p>
    <w:p w14:paraId="54341532" w14:textId="315C733E" w:rsidR="00745452" w:rsidRPr="0044587F" w:rsidRDefault="00745452" w:rsidP="006469F7">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6469F7">
        <w:rPr>
          <w:rFonts w:cs="Times New Roman"/>
          <w:sz w:val="20"/>
          <w:szCs w:val="20"/>
          <w:lang w:val="id-ID"/>
        </w:rPr>
        <w:t xml:space="preserve"> </w:t>
      </w:r>
      <w:r w:rsidRPr="0044587F">
        <w:rPr>
          <w:rFonts w:cs="Times New Roman"/>
          <w:sz w:val="20"/>
          <w:szCs w:val="20"/>
          <w:lang w:val="id-ID"/>
        </w:rPr>
        <w:t xml:space="preserve">Muhammad Rasyid Ridha, </w:t>
      </w:r>
      <w:r w:rsidRPr="0044587F">
        <w:rPr>
          <w:rFonts w:cs="Times New Roman"/>
          <w:i/>
          <w:sz w:val="20"/>
          <w:szCs w:val="20"/>
          <w:lang w:val="id-ID"/>
        </w:rPr>
        <w:t xml:space="preserve">Tafsir ak-Manar, </w:t>
      </w:r>
      <w:r w:rsidRPr="0044587F">
        <w:rPr>
          <w:rFonts w:cs="Times New Roman"/>
          <w:sz w:val="20"/>
          <w:szCs w:val="20"/>
          <w:lang w:val="id-ID"/>
        </w:rPr>
        <w:t>(Beirut: Dar al-Kutub al-Ilmiyyah, 1947), Cet. I, Juz II. h. 281</w:t>
      </w:r>
    </w:p>
    <w:p w14:paraId="3E82632D" w14:textId="6D1DF567" w:rsidR="00745452" w:rsidRPr="0044587F" w:rsidRDefault="00745452" w:rsidP="00EE034D">
      <w:pPr>
        <w:spacing w:line="240" w:lineRule="auto"/>
        <w:ind w:firstLine="720"/>
        <w:jc w:val="both"/>
        <w:rPr>
          <w:rFonts w:cs="Times New Roman"/>
          <w:sz w:val="20"/>
          <w:szCs w:val="20"/>
          <w:lang w:val="id-ID"/>
        </w:rPr>
      </w:pPr>
      <w:r w:rsidRPr="0044587F">
        <w:rPr>
          <w:rFonts w:cs="Times New Roman"/>
          <w:i/>
          <w:sz w:val="20"/>
          <w:szCs w:val="20"/>
          <w:lang w:val="id-ID"/>
        </w:rPr>
        <w:t xml:space="preserve">Ibid., </w:t>
      </w:r>
      <w:r w:rsidRPr="0044587F">
        <w:rPr>
          <w:rFonts w:cs="Times New Roman"/>
          <w:sz w:val="20"/>
          <w:szCs w:val="20"/>
          <w:lang w:val="id-ID"/>
        </w:rPr>
        <w:t>h. 281</w:t>
      </w:r>
    </w:p>
  </w:footnote>
  <w:footnote w:id="23">
    <w:p w14:paraId="2B2397CE" w14:textId="77777777" w:rsidR="00745452" w:rsidRPr="0044587F" w:rsidRDefault="00745452" w:rsidP="00EE034D">
      <w:pPr>
        <w:spacing w:line="240" w:lineRule="auto"/>
        <w:jc w:val="both"/>
        <w:rPr>
          <w:rFonts w:cs="Times New Roman"/>
          <w:sz w:val="20"/>
          <w:szCs w:val="20"/>
          <w:lang w:val="id-ID"/>
        </w:rPr>
      </w:pPr>
    </w:p>
    <w:p w14:paraId="0F83873D"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sz w:val="20"/>
          <w:szCs w:val="20"/>
          <w:lang w:val="id-ID"/>
        </w:rPr>
        <w:t xml:space="preserve">Muhammad Rasyid Ridha, </w:t>
      </w:r>
      <w:r w:rsidRPr="0044587F">
        <w:rPr>
          <w:rFonts w:cs="Times New Roman"/>
          <w:i/>
          <w:sz w:val="20"/>
          <w:szCs w:val="20"/>
          <w:lang w:val="id-ID"/>
        </w:rPr>
        <w:t>Tafsir a</w:t>
      </w:r>
      <w:r w:rsidRPr="0044587F">
        <w:rPr>
          <w:rFonts w:cs="Times New Roman"/>
          <w:i/>
          <w:sz w:val="20"/>
          <w:szCs w:val="20"/>
        </w:rPr>
        <w:t>l</w:t>
      </w:r>
      <w:r w:rsidRPr="0044587F">
        <w:rPr>
          <w:rFonts w:cs="Times New Roman"/>
          <w:i/>
          <w:sz w:val="20"/>
          <w:szCs w:val="20"/>
          <w:lang w:val="id-ID"/>
        </w:rPr>
        <w:t xml:space="preserve">-Manar, </w:t>
      </w:r>
      <w:r w:rsidRPr="0044587F">
        <w:rPr>
          <w:rFonts w:cs="Times New Roman"/>
          <w:sz w:val="20"/>
          <w:szCs w:val="20"/>
          <w:lang w:val="id-ID"/>
        </w:rPr>
        <w:t>(Beirut: Dar al-Kutub al-Ilmiyyah, 1947), Cet. I, Juz IV</w:t>
      </w:r>
      <w:r w:rsidRPr="0044587F">
        <w:rPr>
          <w:rFonts w:cs="Times New Roman"/>
          <w:sz w:val="20"/>
          <w:szCs w:val="20"/>
        </w:rPr>
        <w:t>, h. 159</w:t>
      </w:r>
    </w:p>
  </w:footnote>
  <w:footnote w:id="24">
    <w:p w14:paraId="43E7FAFD" w14:textId="77777777" w:rsidR="00745452" w:rsidRPr="0044587F" w:rsidRDefault="00745452" w:rsidP="00EE034D">
      <w:pPr>
        <w:spacing w:line="240" w:lineRule="auto"/>
        <w:jc w:val="both"/>
        <w:rPr>
          <w:rFonts w:cs="Times New Roman"/>
          <w:sz w:val="20"/>
          <w:szCs w:val="20"/>
          <w:lang w:val="id-ID"/>
        </w:rPr>
      </w:pPr>
    </w:p>
    <w:p w14:paraId="35948EDB" w14:textId="77777777" w:rsidR="00745452"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sz w:val="20"/>
          <w:szCs w:val="20"/>
          <w:lang w:val="id-ID"/>
        </w:rPr>
        <w:t>Ibid.,</w:t>
      </w:r>
      <w:r w:rsidRPr="0044587F">
        <w:rPr>
          <w:rFonts w:cs="Times New Roman"/>
          <w:sz w:val="20"/>
          <w:szCs w:val="20"/>
          <w:lang w:val="id-ID"/>
        </w:rPr>
        <w:t xml:space="preserve"> h. 158</w:t>
      </w:r>
    </w:p>
    <w:p w14:paraId="1F394452" w14:textId="77777777" w:rsidR="00745452" w:rsidRPr="0044587F" w:rsidRDefault="00745452" w:rsidP="00EE034D">
      <w:pPr>
        <w:spacing w:line="240" w:lineRule="auto"/>
        <w:ind w:firstLine="720"/>
        <w:jc w:val="both"/>
        <w:rPr>
          <w:rFonts w:cs="Times New Roman"/>
          <w:sz w:val="20"/>
          <w:szCs w:val="20"/>
          <w:lang w:val="id-ID"/>
        </w:rPr>
      </w:pPr>
    </w:p>
  </w:footnote>
  <w:footnote w:id="25">
    <w:p w14:paraId="72FED2AE"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sz w:val="20"/>
          <w:szCs w:val="20"/>
        </w:rPr>
        <w:t xml:space="preserve">Muhammad </w:t>
      </w:r>
      <w:proofErr w:type="spellStart"/>
      <w:r w:rsidRPr="0044587F">
        <w:rPr>
          <w:rFonts w:cs="Times New Roman"/>
          <w:sz w:val="20"/>
          <w:szCs w:val="20"/>
        </w:rPr>
        <w:t>Rasyîd</w:t>
      </w:r>
      <w:proofErr w:type="spellEnd"/>
      <w:r w:rsidRPr="0044587F">
        <w:rPr>
          <w:rFonts w:cs="Times New Roman"/>
          <w:sz w:val="20"/>
          <w:szCs w:val="20"/>
        </w:rPr>
        <w:t xml:space="preserve"> </w:t>
      </w:r>
      <w:proofErr w:type="spellStart"/>
      <w:r w:rsidRPr="0044587F">
        <w:rPr>
          <w:rFonts w:cs="Times New Roman"/>
          <w:sz w:val="20"/>
          <w:szCs w:val="20"/>
        </w:rPr>
        <w:t>Ridha</w:t>
      </w:r>
      <w:proofErr w:type="spellEnd"/>
      <w:r w:rsidRPr="0044587F">
        <w:rPr>
          <w:rFonts w:cs="Times New Roman"/>
          <w:sz w:val="20"/>
          <w:szCs w:val="20"/>
        </w:rPr>
        <w:t xml:space="preserve">, </w:t>
      </w:r>
      <w:r w:rsidRPr="0044587F">
        <w:rPr>
          <w:rFonts w:cs="Times New Roman"/>
          <w:i/>
          <w:sz w:val="20"/>
          <w:szCs w:val="20"/>
          <w:lang w:val="id-ID"/>
        </w:rPr>
        <w:t xml:space="preserve">Tafsir ak-Manar, </w:t>
      </w:r>
      <w:r w:rsidRPr="0044587F">
        <w:rPr>
          <w:rFonts w:cs="Times New Roman"/>
          <w:sz w:val="20"/>
          <w:szCs w:val="20"/>
          <w:lang w:val="id-ID"/>
        </w:rPr>
        <w:t>(Beirut: Dar al-Kutub al-Ilmiyyah, 1947), Cet. I, Juz II. h. 281</w:t>
      </w:r>
    </w:p>
    <w:p w14:paraId="34E555B2" w14:textId="77777777" w:rsidR="00745452" w:rsidRPr="0044587F" w:rsidRDefault="00745452" w:rsidP="00EE034D">
      <w:pPr>
        <w:spacing w:line="240" w:lineRule="auto"/>
        <w:ind w:firstLine="720"/>
        <w:jc w:val="both"/>
        <w:rPr>
          <w:rFonts w:cs="Times New Roman"/>
          <w:sz w:val="20"/>
          <w:szCs w:val="20"/>
          <w:lang w:val="id-ID"/>
        </w:rPr>
      </w:pPr>
    </w:p>
  </w:footnote>
  <w:footnote w:id="26">
    <w:p w14:paraId="5D156A80" w14:textId="77777777" w:rsidR="00745452" w:rsidRDefault="00745452" w:rsidP="00EE034D">
      <w:pPr>
        <w:spacing w:line="240" w:lineRule="auto"/>
        <w:ind w:firstLine="720"/>
        <w:jc w:val="both"/>
        <w:rPr>
          <w:rFonts w:cs="Times New Roman"/>
          <w:i/>
          <w:iCs/>
          <w:sz w:val="20"/>
          <w:szCs w:val="20"/>
          <w:lang w:val="id-ID"/>
        </w:rPr>
      </w:pPr>
    </w:p>
    <w:p w14:paraId="19A38C5D"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rPr>
        <w:t xml:space="preserve">Ibid., </w:t>
      </w:r>
      <w:r w:rsidRPr="0044587F">
        <w:rPr>
          <w:rFonts w:cs="Times New Roman"/>
          <w:sz w:val="20"/>
          <w:szCs w:val="20"/>
        </w:rPr>
        <w:t>h. 284</w:t>
      </w:r>
    </w:p>
  </w:footnote>
  <w:footnote w:id="27">
    <w:p w14:paraId="324C99C9" w14:textId="77777777" w:rsidR="00745452" w:rsidRPr="0044587F" w:rsidRDefault="00745452" w:rsidP="00EE034D">
      <w:pPr>
        <w:spacing w:line="240" w:lineRule="auto"/>
        <w:jc w:val="both"/>
        <w:rPr>
          <w:rFonts w:cs="Times New Roman"/>
          <w:sz w:val="20"/>
          <w:szCs w:val="20"/>
          <w:lang w:val="id-ID"/>
        </w:rPr>
      </w:pPr>
    </w:p>
    <w:p w14:paraId="3FB4913B"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proofErr w:type="spellStart"/>
      <w:proofErr w:type="gramStart"/>
      <w:r w:rsidRPr="0044587F">
        <w:rPr>
          <w:rFonts w:cs="Times New Roman"/>
          <w:i/>
          <w:iCs/>
          <w:sz w:val="20"/>
          <w:szCs w:val="20"/>
        </w:rPr>
        <w:t>Ibid.,</w:t>
      </w:r>
      <w:r w:rsidRPr="0044587F">
        <w:rPr>
          <w:rFonts w:cs="Times New Roman"/>
          <w:sz w:val="20"/>
          <w:szCs w:val="20"/>
        </w:rPr>
        <w:t>h</w:t>
      </w:r>
      <w:proofErr w:type="spellEnd"/>
      <w:r w:rsidRPr="0044587F">
        <w:rPr>
          <w:rFonts w:cs="Times New Roman"/>
          <w:sz w:val="20"/>
          <w:szCs w:val="20"/>
        </w:rPr>
        <w:t>.</w:t>
      </w:r>
      <w:proofErr w:type="gramEnd"/>
      <w:r w:rsidRPr="0044587F">
        <w:rPr>
          <w:rFonts w:cs="Times New Roman"/>
          <w:sz w:val="20"/>
          <w:szCs w:val="20"/>
        </w:rPr>
        <w:t xml:space="preserve"> 282.</w:t>
      </w:r>
    </w:p>
  </w:footnote>
  <w:footnote w:id="28">
    <w:p w14:paraId="0D345CC7" w14:textId="77777777" w:rsidR="00745452" w:rsidRPr="0044587F" w:rsidRDefault="00745452" w:rsidP="00EE034D">
      <w:pPr>
        <w:spacing w:line="240" w:lineRule="auto"/>
        <w:ind w:firstLine="720"/>
        <w:jc w:val="both"/>
        <w:rPr>
          <w:rFonts w:cs="Times New Roman"/>
          <w:sz w:val="20"/>
          <w:szCs w:val="20"/>
          <w:lang w:val="id-ID"/>
        </w:rPr>
      </w:pPr>
    </w:p>
    <w:p w14:paraId="2CD7F7B1"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proofErr w:type="spellStart"/>
      <w:proofErr w:type="gramStart"/>
      <w:r w:rsidRPr="0044587F">
        <w:rPr>
          <w:rFonts w:cs="Times New Roman"/>
          <w:i/>
          <w:iCs/>
          <w:sz w:val="20"/>
          <w:szCs w:val="20"/>
        </w:rPr>
        <w:t>Ibid.,</w:t>
      </w:r>
      <w:r w:rsidRPr="0044587F">
        <w:rPr>
          <w:rFonts w:cs="Times New Roman"/>
          <w:sz w:val="20"/>
          <w:szCs w:val="20"/>
        </w:rPr>
        <w:t>h</w:t>
      </w:r>
      <w:proofErr w:type="spellEnd"/>
      <w:r w:rsidRPr="0044587F">
        <w:rPr>
          <w:rFonts w:cs="Times New Roman"/>
          <w:sz w:val="20"/>
          <w:szCs w:val="20"/>
        </w:rPr>
        <w:t>.</w:t>
      </w:r>
      <w:proofErr w:type="gramEnd"/>
      <w:r w:rsidRPr="0044587F">
        <w:rPr>
          <w:rFonts w:cs="Times New Roman"/>
          <w:sz w:val="20"/>
          <w:szCs w:val="20"/>
        </w:rPr>
        <w:t xml:space="preserve"> 28</w:t>
      </w:r>
      <w:r w:rsidRPr="0044587F">
        <w:rPr>
          <w:rFonts w:cs="Times New Roman"/>
          <w:sz w:val="20"/>
          <w:szCs w:val="20"/>
          <w:lang w:val="id-ID"/>
        </w:rPr>
        <w:t>3.</w:t>
      </w:r>
    </w:p>
  </w:footnote>
  <w:footnote w:id="29">
    <w:p w14:paraId="7445FA05" w14:textId="77777777" w:rsidR="00745452" w:rsidRPr="0044587F" w:rsidRDefault="00745452" w:rsidP="00EE034D">
      <w:pPr>
        <w:spacing w:line="240" w:lineRule="auto"/>
        <w:ind w:firstLine="720"/>
        <w:jc w:val="both"/>
        <w:rPr>
          <w:rFonts w:cs="Times New Roman"/>
          <w:sz w:val="20"/>
          <w:szCs w:val="20"/>
          <w:lang w:val="id-ID"/>
        </w:rPr>
      </w:pPr>
    </w:p>
    <w:p w14:paraId="3B957EEA"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sz w:val="20"/>
          <w:szCs w:val="20"/>
        </w:rPr>
        <w:t>A</w:t>
      </w:r>
      <w:r w:rsidRPr="0044587F">
        <w:rPr>
          <w:rFonts w:cs="Times New Roman"/>
          <w:sz w:val="20"/>
          <w:szCs w:val="20"/>
          <w:lang w:val="id-ID"/>
        </w:rPr>
        <w:t>h</w:t>
      </w:r>
      <w:r w:rsidRPr="0044587F">
        <w:rPr>
          <w:rFonts w:cs="Times New Roman"/>
          <w:sz w:val="20"/>
          <w:szCs w:val="20"/>
        </w:rPr>
        <w:t xml:space="preserve">mad </w:t>
      </w:r>
      <w:proofErr w:type="spellStart"/>
      <w:r w:rsidRPr="0044587F">
        <w:rPr>
          <w:rFonts w:cs="Times New Roman"/>
          <w:sz w:val="20"/>
          <w:szCs w:val="20"/>
        </w:rPr>
        <w:t>Musthafa</w:t>
      </w:r>
      <w:proofErr w:type="spellEnd"/>
      <w:r w:rsidRPr="0044587F">
        <w:rPr>
          <w:rFonts w:cs="Times New Roman"/>
          <w:sz w:val="20"/>
          <w:szCs w:val="20"/>
        </w:rPr>
        <w:t xml:space="preserve"> al-Mar</w:t>
      </w:r>
      <w:r w:rsidRPr="0044587F">
        <w:rPr>
          <w:rFonts w:cs="Times New Roman"/>
          <w:sz w:val="20"/>
          <w:szCs w:val="20"/>
          <w:lang w:val="id-ID"/>
        </w:rPr>
        <w:t>a</w:t>
      </w:r>
      <w:proofErr w:type="spellStart"/>
      <w:r w:rsidRPr="0044587F">
        <w:rPr>
          <w:rFonts w:cs="Times New Roman"/>
          <w:sz w:val="20"/>
          <w:szCs w:val="20"/>
        </w:rPr>
        <w:t>ghi</w:t>
      </w:r>
      <w:proofErr w:type="spellEnd"/>
      <w:r w:rsidRPr="0044587F">
        <w:rPr>
          <w:rFonts w:cs="Times New Roman"/>
          <w:sz w:val="20"/>
          <w:szCs w:val="20"/>
        </w:rPr>
        <w:t xml:space="preserve">, </w:t>
      </w:r>
      <w:proofErr w:type="spellStart"/>
      <w:r w:rsidRPr="0044587F">
        <w:rPr>
          <w:rFonts w:cs="Times New Roman"/>
          <w:i/>
          <w:iCs/>
          <w:sz w:val="20"/>
          <w:szCs w:val="20"/>
        </w:rPr>
        <w:t>Tafs</w:t>
      </w:r>
      <w:proofErr w:type="spellEnd"/>
      <w:r w:rsidRPr="0044587F">
        <w:rPr>
          <w:rFonts w:cs="Times New Roman"/>
          <w:i/>
          <w:iCs/>
          <w:sz w:val="20"/>
          <w:szCs w:val="20"/>
          <w:lang w:val="id-ID"/>
        </w:rPr>
        <w:t>i</w:t>
      </w:r>
      <w:r w:rsidRPr="0044587F">
        <w:rPr>
          <w:rFonts w:cs="Times New Roman"/>
          <w:i/>
          <w:iCs/>
          <w:sz w:val="20"/>
          <w:szCs w:val="20"/>
        </w:rPr>
        <w:t>r al-Mar</w:t>
      </w:r>
      <w:r w:rsidRPr="0044587F">
        <w:rPr>
          <w:rFonts w:cs="Times New Roman"/>
          <w:i/>
          <w:iCs/>
          <w:sz w:val="20"/>
          <w:szCs w:val="20"/>
          <w:lang w:val="id-ID"/>
        </w:rPr>
        <w:t>a</w:t>
      </w:r>
      <w:proofErr w:type="spellStart"/>
      <w:r w:rsidRPr="0044587F">
        <w:rPr>
          <w:rFonts w:cs="Times New Roman"/>
          <w:i/>
          <w:iCs/>
          <w:sz w:val="20"/>
          <w:szCs w:val="20"/>
        </w:rPr>
        <w:t>ghi</w:t>
      </w:r>
      <w:proofErr w:type="spellEnd"/>
      <w:r w:rsidRPr="0044587F">
        <w:rPr>
          <w:rFonts w:cs="Times New Roman"/>
          <w:i/>
          <w:iCs/>
          <w:sz w:val="20"/>
          <w:szCs w:val="20"/>
        </w:rPr>
        <w:t xml:space="preserve">, </w:t>
      </w:r>
      <w:r w:rsidRPr="0044587F">
        <w:rPr>
          <w:rFonts w:cs="Times New Roman"/>
          <w:sz w:val="20"/>
          <w:szCs w:val="20"/>
        </w:rPr>
        <w:t>(</w:t>
      </w:r>
      <w:proofErr w:type="spellStart"/>
      <w:proofErr w:type="gramStart"/>
      <w:r w:rsidRPr="0044587F">
        <w:rPr>
          <w:rFonts w:cs="Times New Roman"/>
          <w:sz w:val="20"/>
          <w:szCs w:val="20"/>
        </w:rPr>
        <w:t>Mesir</w:t>
      </w:r>
      <w:proofErr w:type="spellEnd"/>
      <w:r w:rsidRPr="0044587F">
        <w:rPr>
          <w:rFonts w:cs="Times New Roman"/>
          <w:sz w:val="20"/>
          <w:szCs w:val="20"/>
        </w:rPr>
        <w:t xml:space="preserve"> :</w:t>
      </w:r>
      <w:proofErr w:type="gramEnd"/>
      <w:r w:rsidRPr="0044587F">
        <w:rPr>
          <w:rFonts w:cs="Times New Roman"/>
          <w:sz w:val="20"/>
          <w:szCs w:val="20"/>
        </w:rPr>
        <w:t xml:space="preserve"> </w:t>
      </w:r>
      <w:proofErr w:type="spellStart"/>
      <w:r w:rsidRPr="0044587F">
        <w:rPr>
          <w:rFonts w:cs="Times New Roman"/>
          <w:sz w:val="20"/>
          <w:szCs w:val="20"/>
        </w:rPr>
        <w:t>Mathba’ah</w:t>
      </w:r>
      <w:proofErr w:type="spellEnd"/>
      <w:r w:rsidRPr="0044587F">
        <w:rPr>
          <w:rFonts w:cs="Times New Roman"/>
          <w:sz w:val="20"/>
          <w:szCs w:val="20"/>
        </w:rPr>
        <w:t xml:space="preserve"> al- </w:t>
      </w:r>
      <w:proofErr w:type="spellStart"/>
      <w:r w:rsidRPr="0044587F">
        <w:rPr>
          <w:rFonts w:cs="Times New Roman"/>
          <w:sz w:val="20"/>
          <w:szCs w:val="20"/>
          <w:u w:val="single"/>
        </w:rPr>
        <w:t>H</w:t>
      </w:r>
      <w:r w:rsidRPr="0044587F">
        <w:rPr>
          <w:rFonts w:cs="Times New Roman"/>
          <w:sz w:val="20"/>
          <w:szCs w:val="20"/>
        </w:rPr>
        <w:t>alabiy</w:t>
      </w:r>
      <w:proofErr w:type="spellEnd"/>
      <w:r w:rsidRPr="0044587F">
        <w:rPr>
          <w:rFonts w:cs="Times New Roman"/>
          <w:sz w:val="20"/>
          <w:szCs w:val="20"/>
        </w:rPr>
        <w:t xml:space="preserve">, 1946), Cet. I, </w:t>
      </w:r>
      <w:proofErr w:type="spellStart"/>
      <w:r w:rsidRPr="0044587F">
        <w:rPr>
          <w:rFonts w:cs="Times New Roman"/>
          <w:sz w:val="20"/>
          <w:szCs w:val="20"/>
        </w:rPr>
        <w:t>Jilid</w:t>
      </w:r>
      <w:proofErr w:type="spellEnd"/>
      <w:r w:rsidRPr="0044587F">
        <w:rPr>
          <w:rFonts w:cs="Times New Roman"/>
          <w:sz w:val="20"/>
          <w:szCs w:val="20"/>
        </w:rPr>
        <w:t xml:space="preserve"> II, h.151-152.</w:t>
      </w:r>
    </w:p>
  </w:footnote>
  <w:footnote w:id="30">
    <w:p w14:paraId="71329C77" w14:textId="77777777" w:rsidR="00745452" w:rsidRPr="0044587F" w:rsidRDefault="00745452" w:rsidP="00EE034D">
      <w:pPr>
        <w:spacing w:line="240" w:lineRule="auto"/>
        <w:jc w:val="both"/>
        <w:rPr>
          <w:rFonts w:cs="Times New Roman"/>
          <w:sz w:val="20"/>
          <w:szCs w:val="20"/>
          <w:lang w:val="id-ID"/>
        </w:rPr>
      </w:pPr>
    </w:p>
    <w:p w14:paraId="3DA969AE" w14:textId="77777777" w:rsidR="00745452" w:rsidRPr="005E57D1"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Ibid.</w:t>
      </w:r>
      <w:r>
        <w:rPr>
          <w:rFonts w:cs="Times New Roman"/>
          <w:iCs/>
          <w:sz w:val="20"/>
          <w:szCs w:val="20"/>
          <w:lang w:val="id-ID"/>
        </w:rPr>
        <w:t>, h. 152</w:t>
      </w:r>
    </w:p>
  </w:footnote>
  <w:footnote w:id="31">
    <w:p w14:paraId="27481A25" w14:textId="77777777" w:rsidR="00745452" w:rsidRPr="0044587F" w:rsidRDefault="00745452" w:rsidP="00EE034D">
      <w:pPr>
        <w:spacing w:line="240" w:lineRule="auto"/>
        <w:ind w:firstLine="720"/>
        <w:jc w:val="both"/>
        <w:rPr>
          <w:rFonts w:cs="Times New Roman"/>
          <w:sz w:val="20"/>
          <w:szCs w:val="20"/>
          <w:lang w:val="id-ID"/>
        </w:rPr>
      </w:pPr>
    </w:p>
    <w:p w14:paraId="141FC06E" w14:textId="77777777" w:rsidR="00745452" w:rsidRPr="005E57D1" w:rsidRDefault="00745452" w:rsidP="00EE034D">
      <w:pPr>
        <w:spacing w:line="240" w:lineRule="auto"/>
        <w:ind w:firstLine="720"/>
        <w:jc w:val="both"/>
        <w:rPr>
          <w:rFonts w:cs="Times New Roman"/>
          <w:iCs/>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Ibid.</w:t>
      </w:r>
      <w:r>
        <w:rPr>
          <w:rFonts w:cs="Times New Roman"/>
          <w:iCs/>
          <w:sz w:val="20"/>
          <w:szCs w:val="20"/>
          <w:lang w:val="id-ID"/>
        </w:rPr>
        <w:t xml:space="preserve"> h. 153</w:t>
      </w:r>
    </w:p>
    <w:p w14:paraId="2125FE46" w14:textId="77777777" w:rsidR="00745452" w:rsidRPr="0044587F" w:rsidRDefault="00745452" w:rsidP="00EE034D">
      <w:pPr>
        <w:spacing w:line="240" w:lineRule="auto"/>
        <w:ind w:firstLine="720"/>
        <w:jc w:val="both"/>
        <w:rPr>
          <w:rFonts w:cs="Times New Roman"/>
          <w:sz w:val="20"/>
          <w:szCs w:val="20"/>
          <w:lang w:val="id-ID"/>
        </w:rPr>
      </w:pPr>
    </w:p>
  </w:footnote>
  <w:footnote w:id="32">
    <w:p w14:paraId="499893C1"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 xml:space="preserve">Ibid., </w:t>
      </w:r>
      <w:r w:rsidRPr="0044587F">
        <w:rPr>
          <w:rFonts w:cs="Times New Roman"/>
          <w:sz w:val="20"/>
          <w:szCs w:val="20"/>
          <w:lang w:val="id-ID"/>
        </w:rPr>
        <w:t>h. 152.</w:t>
      </w:r>
    </w:p>
  </w:footnote>
  <w:footnote w:id="33">
    <w:p w14:paraId="7D692229" w14:textId="77777777" w:rsidR="00745452" w:rsidRPr="0044587F" w:rsidRDefault="00745452" w:rsidP="00EE034D">
      <w:pPr>
        <w:spacing w:line="240" w:lineRule="auto"/>
        <w:jc w:val="both"/>
        <w:rPr>
          <w:rFonts w:cs="Times New Roman"/>
          <w:sz w:val="20"/>
          <w:szCs w:val="20"/>
          <w:lang w:val="id-ID"/>
        </w:rPr>
      </w:pPr>
    </w:p>
    <w:p w14:paraId="455070EF"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 xml:space="preserve">Ibid., </w:t>
      </w:r>
      <w:r w:rsidRPr="0044587F">
        <w:rPr>
          <w:rFonts w:cs="Times New Roman"/>
          <w:sz w:val="20"/>
          <w:szCs w:val="20"/>
          <w:lang w:val="id-ID"/>
        </w:rPr>
        <w:t>h. 153.</w:t>
      </w:r>
    </w:p>
  </w:footnote>
  <w:footnote w:id="34">
    <w:p w14:paraId="3A096C59" w14:textId="77777777" w:rsidR="00745452" w:rsidRPr="0044587F" w:rsidRDefault="00745452" w:rsidP="00EE034D">
      <w:pPr>
        <w:spacing w:line="240" w:lineRule="auto"/>
        <w:ind w:firstLine="720"/>
        <w:jc w:val="both"/>
        <w:rPr>
          <w:rFonts w:cs="Times New Roman"/>
          <w:sz w:val="20"/>
          <w:szCs w:val="20"/>
          <w:lang w:val="id-ID"/>
        </w:rPr>
      </w:pPr>
    </w:p>
    <w:p w14:paraId="168E5EE9" w14:textId="77777777" w:rsidR="00745452" w:rsidRPr="0044587F" w:rsidRDefault="00745452" w:rsidP="00EE034D">
      <w:pPr>
        <w:spacing w:line="240" w:lineRule="auto"/>
        <w:ind w:firstLine="720"/>
        <w:jc w:val="both"/>
        <w:rPr>
          <w:rFonts w:eastAsia="Times New Roman" w:cs="Times New Roman"/>
          <w:sz w:val="20"/>
          <w:szCs w:val="20"/>
          <w:vertAlign w:val="superscript"/>
        </w:rPr>
      </w:pPr>
      <w:r w:rsidRPr="0044587F">
        <w:rPr>
          <w:rStyle w:val="FootnoteReference"/>
          <w:rFonts w:cs="Times New Roman"/>
          <w:sz w:val="20"/>
          <w:szCs w:val="20"/>
        </w:rPr>
        <w:footnoteRef/>
      </w:r>
      <w:proofErr w:type="spellStart"/>
      <w:r w:rsidRPr="0044587F">
        <w:rPr>
          <w:rFonts w:eastAsia="Times New Roman" w:cs="Times New Roman"/>
          <w:sz w:val="20"/>
          <w:szCs w:val="20"/>
        </w:rPr>
        <w:t>Hamka</w:t>
      </w:r>
      <w:proofErr w:type="spellEnd"/>
      <w:r w:rsidRPr="0044587F">
        <w:rPr>
          <w:rFonts w:eastAsia="Times New Roman" w:cs="Times New Roman"/>
          <w:sz w:val="20"/>
          <w:szCs w:val="20"/>
        </w:rPr>
        <w:t xml:space="preserve">, </w:t>
      </w:r>
      <w:r w:rsidRPr="0044587F">
        <w:rPr>
          <w:rFonts w:eastAsia="Times New Roman" w:cs="Times New Roman"/>
          <w:i/>
          <w:sz w:val="20"/>
          <w:szCs w:val="20"/>
        </w:rPr>
        <w:t>Tafsir Al-Azhar</w:t>
      </w:r>
      <w:r>
        <w:rPr>
          <w:rFonts w:eastAsia="Times New Roman" w:cs="Times New Roman"/>
          <w:sz w:val="20"/>
          <w:szCs w:val="20"/>
        </w:rPr>
        <w:t xml:space="preserve">, </w:t>
      </w:r>
      <w:r w:rsidRPr="0044587F">
        <w:rPr>
          <w:rFonts w:eastAsia="Times New Roman" w:cs="Times New Roman"/>
          <w:sz w:val="20"/>
          <w:szCs w:val="20"/>
        </w:rPr>
        <w:t xml:space="preserve">(Jakarta: </w:t>
      </w:r>
      <w:proofErr w:type="spellStart"/>
      <w:r w:rsidRPr="0044587F">
        <w:rPr>
          <w:rFonts w:eastAsia="Times New Roman" w:cs="Times New Roman"/>
          <w:sz w:val="20"/>
          <w:szCs w:val="20"/>
        </w:rPr>
        <w:t>Gema</w:t>
      </w:r>
      <w:proofErr w:type="spellEnd"/>
      <w:r w:rsidRPr="0044587F">
        <w:rPr>
          <w:rFonts w:eastAsia="Times New Roman" w:cs="Times New Roman"/>
          <w:sz w:val="20"/>
          <w:szCs w:val="20"/>
        </w:rPr>
        <w:t xml:space="preserve"> </w:t>
      </w:r>
      <w:proofErr w:type="spellStart"/>
      <w:r w:rsidRPr="0044587F">
        <w:rPr>
          <w:rFonts w:eastAsia="Times New Roman" w:cs="Times New Roman"/>
          <w:sz w:val="20"/>
          <w:szCs w:val="20"/>
        </w:rPr>
        <w:t>Insani</w:t>
      </w:r>
      <w:proofErr w:type="spellEnd"/>
      <w:r w:rsidRPr="0044587F">
        <w:rPr>
          <w:rFonts w:eastAsia="Times New Roman" w:cs="Times New Roman"/>
          <w:sz w:val="20"/>
          <w:szCs w:val="20"/>
        </w:rPr>
        <w:t>, Cet. 1, 2015</w:t>
      </w:r>
      <w:r w:rsidRPr="0044587F">
        <w:rPr>
          <w:rFonts w:eastAsia="Times New Roman" w:cs="Times New Roman"/>
          <w:sz w:val="20"/>
          <w:szCs w:val="20"/>
          <w:lang w:val="id-ID"/>
        </w:rPr>
        <w:t xml:space="preserve">), </w:t>
      </w:r>
      <w:proofErr w:type="spellStart"/>
      <w:r w:rsidRPr="0044587F">
        <w:rPr>
          <w:rFonts w:eastAsia="Times New Roman" w:cs="Times New Roman"/>
          <w:sz w:val="20"/>
          <w:szCs w:val="20"/>
        </w:rPr>
        <w:t>Jilid</w:t>
      </w:r>
      <w:proofErr w:type="spellEnd"/>
      <w:r w:rsidRPr="0044587F">
        <w:rPr>
          <w:rFonts w:eastAsia="Times New Roman" w:cs="Times New Roman"/>
          <w:sz w:val="20"/>
          <w:szCs w:val="20"/>
        </w:rPr>
        <w:t xml:space="preserve"> 1</w:t>
      </w:r>
      <w:r w:rsidRPr="0044587F">
        <w:rPr>
          <w:rFonts w:eastAsia="Times New Roman" w:cs="Times New Roman"/>
          <w:sz w:val="20"/>
          <w:szCs w:val="20"/>
          <w:lang w:val="id-ID"/>
        </w:rPr>
        <w:t xml:space="preserve">, h. </w:t>
      </w:r>
      <w:r w:rsidRPr="0044587F">
        <w:rPr>
          <w:rFonts w:eastAsia="Times New Roman" w:cs="Times New Roman"/>
          <w:sz w:val="20"/>
          <w:szCs w:val="20"/>
        </w:rPr>
        <w:t>424.</w:t>
      </w:r>
    </w:p>
  </w:footnote>
  <w:footnote w:id="35">
    <w:p w14:paraId="6EDBDC8B" w14:textId="77777777" w:rsidR="00745452" w:rsidRDefault="00745452" w:rsidP="00EE034D">
      <w:pPr>
        <w:spacing w:line="240" w:lineRule="auto"/>
        <w:ind w:firstLine="720"/>
        <w:jc w:val="both"/>
        <w:rPr>
          <w:rFonts w:eastAsia="Times New Roman" w:cs="Times New Roman"/>
          <w:i/>
          <w:sz w:val="20"/>
          <w:szCs w:val="20"/>
          <w:lang w:val="id-ID"/>
        </w:rPr>
      </w:pPr>
    </w:p>
    <w:p w14:paraId="03A8C0C7" w14:textId="77777777" w:rsidR="00745452" w:rsidRPr="0044587F" w:rsidRDefault="00745452" w:rsidP="00EE034D">
      <w:pPr>
        <w:spacing w:line="240" w:lineRule="auto"/>
        <w:ind w:firstLine="720"/>
        <w:jc w:val="both"/>
        <w:rPr>
          <w:rFonts w:eastAsia="Times New Roman" w:cs="Times New Roman"/>
          <w:sz w:val="20"/>
          <w:szCs w:val="20"/>
          <w:vertAlign w:val="superscript"/>
          <w:lang w:val="id-ID"/>
        </w:rPr>
      </w:pPr>
      <w:r w:rsidRPr="0044587F">
        <w:rPr>
          <w:rStyle w:val="FootnoteReference"/>
          <w:rFonts w:cs="Times New Roman"/>
          <w:sz w:val="20"/>
          <w:szCs w:val="20"/>
        </w:rPr>
        <w:footnoteRef/>
      </w:r>
      <w:r w:rsidRPr="0044587F">
        <w:rPr>
          <w:rFonts w:eastAsia="Times New Roman" w:cs="Times New Roman"/>
          <w:i/>
          <w:sz w:val="20"/>
          <w:szCs w:val="20"/>
          <w:lang w:val="id-ID"/>
        </w:rPr>
        <w:t xml:space="preserve">Ibid., </w:t>
      </w:r>
      <w:r w:rsidRPr="0044587F">
        <w:rPr>
          <w:rFonts w:eastAsia="Times New Roman" w:cs="Times New Roman"/>
          <w:sz w:val="20"/>
          <w:szCs w:val="20"/>
          <w:lang w:val="id-ID"/>
        </w:rPr>
        <w:t xml:space="preserve">h. </w:t>
      </w:r>
      <w:r w:rsidRPr="0044587F">
        <w:rPr>
          <w:rFonts w:eastAsia="Times New Roman" w:cs="Times New Roman"/>
          <w:sz w:val="20"/>
          <w:szCs w:val="20"/>
        </w:rPr>
        <w:t>424.</w:t>
      </w:r>
    </w:p>
  </w:footnote>
  <w:footnote w:id="36">
    <w:p w14:paraId="7BF84491" w14:textId="77777777" w:rsidR="00745452" w:rsidRPr="0044587F" w:rsidRDefault="00745452" w:rsidP="00EE034D">
      <w:pPr>
        <w:spacing w:line="240" w:lineRule="auto"/>
        <w:jc w:val="both"/>
        <w:rPr>
          <w:rFonts w:cs="Times New Roman"/>
          <w:sz w:val="20"/>
          <w:szCs w:val="20"/>
          <w:lang w:val="id-ID"/>
        </w:rPr>
      </w:pPr>
    </w:p>
    <w:p w14:paraId="7E6B6A4E"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eastAsia="Times New Roman" w:cs="Times New Roman"/>
          <w:i/>
          <w:sz w:val="20"/>
          <w:szCs w:val="20"/>
          <w:lang w:val="id-ID"/>
        </w:rPr>
        <w:t xml:space="preserve">Ibid., </w:t>
      </w:r>
      <w:r w:rsidRPr="0044587F">
        <w:rPr>
          <w:rFonts w:eastAsia="Times New Roman" w:cs="Times New Roman"/>
          <w:sz w:val="20"/>
          <w:szCs w:val="20"/>
          <w:lang w:val="id-ID"/>
        </w:rPr>
        <w:t xml:space="preserve">h. </w:t>
      </w:r>
      <w:r w:rsidRPr="0044587F">
        <w:rPr>
          <w:rFonts w:eastAsia="Times New Roman" w:cs="Times New Roman"/>
          <w:sz w:val="20"/>
          <w:szCs w:val="20"/>
        </w:rPr>
        <w:t>42</w:t>
      </w:r>
      <w:r w:rsidRPr="0044587F">
        <w:rPr>
          <w:rFonts w:eastAsia="Times New Roman" w:cs="Times New Roman"/>
          <w:sz w:val="20"/>
          <w:szCs w:val="20"/>
          <w:lang w:val="id-ID"/>
        </w:rPr>
        <w:t>5</w:t>
      </w:r>
    </w:p>
  </w:footnote>
  <w:footnote w:id="37">
    <w:p w14:paraId="79DA2772" w14:textId="77777777" w:rsidR="00745452" w:rsidRPr="0044587F" w:rsidRDefault="00745452" w:rsidP="00EE034D">
      <w:pPr>
        <w:pStyle w:val="FootnoteText"/>
        <w:jc w:val="both"/>
        <w:rPr>
          <w:rFonts w:cs="Times New Roman"/>
          <w:lang w:val="id-ID"/>
        </w:rPr>
      </w:pPr>
    </w:p>
    <w:p w14:paraId="41283D05"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r w:rsidRPr="0044587F">
        <w:rPr>
          <w:rFonts w:eastAsia="Times New Roman" w:cs="Times New Roman"/>
          <w:i/>
          <w:lang w:val="id-ID"/>
        </w:rPr>
        <w:t xml:space="preserve">Ibid., </w:t>
      </w:r>
      <w:r w:rsidRPr="0044587F">
        <w:rPr>
          <w:rFonts w:eastAsia="Times New Roman" w:cs="Times New Roman"/>
          <w:lang w:val="id-ID"/>
        </w:rPr>
        <w:t xml:space="preserve">h. </w:t>
      </w:r>
      <w:r w:rsidRPr="0044587F">
        <w:rPr>
          <w:rFonts w:eastAsia="Times New Roman" w:cs="Times New Roman"/>
        </w:rPr>
        <w:t>42</w:t>
      </w:r>
      <w:r w:rsidRPr="0044587F">
        <w:rPr>
          <w:rFonts w:eastAsia="Times New Roman" w:cs="Times New Roman"/>
          <w:lang w:val="id-ID"/>
        </w:rPr>
        <w:t>6</w:t>
      </w:r>
    </w:p>
  </w:footnote>
  <w:footnote w:id="38">
    <w:p w14:paraId="3FB9C55A" w14:textId="77777777" w:rsidR="00745452" w:rsidRPr="0044587F" w:rsidRDefault="00745452" w:rsidP="00EE034D">
      <w:pPr>
        <w:spacing w:line="240" w:lineRule="auto"/>
        <w:ind w:firstLine="720"/>
        <w:jc w:val="both"/>
        <w:rPr>
          <w:rFonts w:cs="Times New Roman"/>
          <w:sz w:val="20"/>
          <w:szCs w:val="20"/>
          <w:lang w:val="id-ID"/>
        </w:rPr>
      </w:pPr>
    </w:p>
    <w:p w14:paraId="54D4F40C"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sz w:val="20"/>
          <w:szCs w:val="20"/>
          <w:lang w:val="id-ID"/>
        </w:rPr>
        <w:t xml:space="preserve">Imam Al-Qurthubi, </w:t>
      </w:r>
      <w:r w:rsidRPr="0044587F">
        <w:rPr>
          <w:rFonts w:cs="Times New Roman"/>
          <w:i/>
          <w:sz w:val="20"/>
          <w:szCs w:val="20"/>
          <w:lang w:val="id-ID"/>
        </w:rPr>
        <w:t>Al-Jami’ Lil-Ahkam Al-Quran</w:t>
      </w:r>
      <w:r w:rsidRPr="0044587F">
        <w:rPr>
          <w:rFonts w:cs="Times New Roman"/>
          <w:sz w:val="20"/>
          <w:szCs w:val="20"/>
          <w:lang w:val="id-ID"/>
        </w:rPr>
        <w:t>, Jilid 20, (Beirut: Al-Resalah Publisher), h. 410.</w:t>
      </w:r>
    </w:p>
  </w:footnote>
  <w:footnote w:id="39">
    <w:p w14:paraId="08A34ED9" w14:textId="77777777" w:rsidR="00745452" w:rsidRPr="0044587F" w:rsidRDefault="00745452" w:rsidP="00EE034D">
      <w:pPr>
        <w:spacing w:line="240" w:lineRule="auto"/>
        <w:ind w:firstLine="720"/>
        <w:jc w:val="both"/>
        <w:rPr>
          <w:rFonts w:cs="Times New Roman"/>
          <w:sz w:val="20"/>
          <w:szCs w:val="20"/>
          <w:lang w:val="id-ID"/>
        </w:rPr>
      </w:pPr>
    </w:p>
    <w:p w14:paraId="7C14902D" w14:textId="77777777" w:rsidR="00745452" w:rsidRPr="0044587F" w:rsidRDefault="00745452" w:rsidP="00EE034D">
      <w:pPr>
        <w:spacing w:line="240" w:lineRule="auto"/>
        <w:ind w:firstLine="720"/>
        <w:jc w:val="both"/>
        <w:rPr>
          <w:rFonts w:cs="Times New Roman"/>
          <w:sz w:val="20"/>
          <w:szCs w:val="20"/>
          <w:lang w:val="id-ID"/>
        </w:rPr>
      </w:pPr>
      <w:r w:rsidRPr="000E11CF">
        <w:rPr>
          <w:rStyle w:val="FootnoteReference"/>
          <w:rFonts w:cs="Times New Roman"/>
          <w:sz w:val="20"/>
          <w:szCs w:val="20"/>
        </w:rPr>
        <w:footnoteRef/>
      </w:r>
      <w:r w:rsidRPr="000E11CF">
        <w:rPr>
          <w:rFonts w:cs="Times New Roman"/>
          <w:sz w:val="20"/>
          <w:szCs w:val="20"/>
        </w:rPr>
        <w:t>Muhammad al-</w:t>
      </w:r>
      <w:r w:rsidRPr="000E11CF">
        <w:rPr>
          <w:rFonts w:cs="Times New Roman"/>
          <w:sz w:val="20"/>
          <w:szCs w:val="20"/>
          <w:lang w:val="id-ID"/>
        </w:rPr>
        <w:t>T</w:t>
      </w:r>
      <w:proofErr w:type="spellStart"/>
      <w:r w:rsidRPr="000E11CF">
        <w:rPr>
          <w:rFonts w:cs="Times New Roman"/>
          <w:sz w:val="20"/>
          <w:szCs w:val="20"/>
        </w:rPr>
        <w:t>ahir</w:t>
      </w:r>
      <w:proofErr w:type="spellEnd"/>
      <w:r w:rsidRPr="000E11CF">
        <w:rPr>
          <w:rFonts w:cs="Times New Roman"/>
          <w:sz w:val="20"/>
          <w:szCs w:val="20"/>
        </w:rPr>
        <w:t xml:space="preserve"> ibn ‘</w:t>
      </w:r>
      <w:r w:rsidRPr="000E11CF">
        <w:rPr>
          <w:rFonts w:cs="Times New Roman"/>
          <w:sz w:val="20"/>
          <w:szCs w:val="20"/>
          <w:lang w:val="id-ID"/>
        </w:rPr>
        <w:t>A</w:t>
      </w:r>
      <w:proofErr w:type="spellStart"/>
      <w:r w:rsidRPr="0044587F">
        <w:rPr>
          <w:rFonts w:cs="Times New Roman"/>
          <w:sz w:val="20"/>
          <w:szCs w:val="20"/>
        </w:rPr>
        <w:t>sy</w:t>
      </w:r>
      <w:proofErr w:type="spellEnd"/>
      <w:r w:rsidRPr="0044587F">
        <w:rPr>
          <w:rFonts w:cs="Times New Roman"/>
          <w:sz w:val="20"/>
          <w:szCs w:val="20"/>
          <w:lang w:val="id-ID"/>
        </w:rPr>
        <w:t>u</w:t>
      </w:r>
      <w:r w:rsidRPr="0044587F">
        <w:rPr>
          <w:rFonts w:cs="Times New Roman"/>
          <w:sz w:val="20"/>
          <w:szCs w:val="20"/>
        </w:rPr>
        <w:t xml:space="preserve">r, </w:t>
      </w:r>
      <w:proofErr w:type="spellStart"/>
      <w:r w:rsidRPr="0044587F">
        <w:rPr>
          <w:rFonts w:cs="Times New Roman"/>
          <w:i/>
          <w:iCs/>
          <w:sz w:val="20"/>
          <w:szCs w:val="20"/>
        </w:rPr>
        <w:t>Tafs</w:t>
      </w:r>
      <w:proofErr w:type="spellEnd"/>
      <w:r w:rsidRPr="0044587F">
        <w:rPr>
          <w:rFonts w:cs="Times New Roman"/>
          <w:i/>
          <w:iCs/>
          <w:sz w:val="20"/>
          <w:szCs w:val="20"/>
          <w:lang w:val="id-ID"/>
        </w:rPr>
        <w:t>i</w:t>
      </w:r>
      <w:r w:rsidRPr="0044587F">
        <w:rPr>
          <w:rFonts w:cs="Times New Roman"/>
          <w:i/>
          <w:iCs/>
          <w:sz w:val="20"/>
          <w:szCs w:val="20"/>
        </w:rPr>
        <w:t>r al-Ta</w:t>
      </w:r>
      <w:r w:rsidRPr="0044587F">
        <w:rPr>
          <w:rFonts w:cs="Times New Roman"/>
          <w:i/>
          <w:iCs/>
          <w:sz w:val="20"/>
          <w:szCs w:val="20"/>
          <w:lang w:val="id-ID"/>
        </w:rPr>
        <w:t>hri</w:t>
      </w:r>
      <w:r w:rsidRPr="0044587F">
        <w:rPr>
          <w:rFonts w:cs="Times New Roman"/>
          <w:i/>
          <w:iCs/>
          <w:sz w:val="20"/>
          <w:szCs w:val="20"/>
        </w:rPr>
        <w:t xml:space="preserve">r </w:t>
      </w:r>
      <w:proofErr w:type="spellStart"/>
      <w:r w:rsidRPr="0044587F">
        <w:rPr>
          <w:rFonts w:cs="Times New Roman"/>
          <w:i/>
          <w:iCs/>
          <w:sz w:val="20"/>
          <w:szCs w:val="20"/>
        </w:rPr>
        <w:t>wa</w:t>
      </w:r>
      <w:proofErr w:type="spellEnd"/>
      <w:r w:rsidRPr="0044587F">
        <w:rPr>
          <w:rFonts w:cs="Times New Roman"/>
          <w:i/>
          <w:iCs/>
          <w:sz w:val="20"/>
          <w:szCs w:val="20"/>
        </w:rPr>
        <w:t xml:space="preserve"> al-</w:t>
      </w:r>
      <w:proofErr w:type="spellStart"/>
      <w:r w:rsidRPr="0044587F">
        <w:rPr>
          <w:rFonts w:cs="Times New Roman"/>
          <w:i/>
          <w:iCs/>
          <w:sz w:val="20"/>
          <w:szCs w:val="20"/>
        </w:rPr>
        <w:t>Tanw</w:t>
      </w:r>
      <w:proofErr w:type="spellEnd"/>
      <w:r w:rsidRPr="0044587F">
        <w:rPr>
          <w:rFonts w:cs="Times New Roman"/>
          <w:i/>
          <w:iCs/>
          <w:sz w:val="20"/>
          <w:szCs w:val="20"/>
          <w:lang w:val="id-ID"/>
        </w:rPr>
        <w:t>i</w:t>
      </w:r>
      <w:r w:rsidRPr="0044587F">
        <w:rPr>
          <w:rFonts w:cs="Times New Roman"/>
          <w:i/>
          <w:iCs/>
          <w:sz w:val="20"/>
          <w:szCs w:val="20"/>
        </w:rPr>
        <w:t>r</w:t>
      </w:r>
      <w:r w:rsidRPr="0044587F">
        <w:rPr>
          <w:rFonts w:cs="Times New Roman"/>
          <w:sz w:val="20"/>
          <w:szCs w:val="20"/>
        </w:rPr>
        <w:t>, (Tunisia: al-D</w:t>
      </w:r>
      <w:r w:rsidRPr="0044587F">
        <w:rPr>
          <w:rFonts w:cs="Times New Roman"/>
          <w:sz w:val="20"/>
          <w:szCs w:val="20"/>
          <w:lang w:val="id-ID"/>
        </w:rPr>
        <w:t>a</w:t>
      </w:r>
      <w:r w:rsidRPr="0044587F">
        <w:rPr>
          <w:rFonts w:cs="Times New Roman"/>
          <w:sz w:val="20"/>
          <w:szCs w:val="20"/>
        </w:rPr>
        <w:t xml:space="preserve">r al- </w:t>
      </w:r>
      <w:proofErr w:type="spellStart"/>
      <w:r w:rsidRPr="0044587F">
        <w:rPr>
          <w:rFonts w:cs="Times New Roman"/>
          <w:sz w:val="20"/>
          <w:szCs w:val="20"/>
        </w:rPr>
        <w:t>Nasyr</w:t>
      </w:r>
      <w:proofErr w:type="spellEnd"/>
      <w:r w:rsidRPr="0044587F">
        <w:rPr>
          <w:rFonts w:cs="Times New Roman"/>
          <w:sz w:val="20"/>
          <w:szCs w:val="20"/>
        </w:rPr>
        <w:t xml:space="preserve"> </w:t>
      </w:r>
      <w:proofErr w:type="spellStart"/>
      <w:r w:rsidRPr="0044587F">
        <w:rPr>
          <w:rFonts w:cs="Times New Roman"/>
          <w:sz w:val="20"/>
          <w:szCs w:val="20"/>
        </w:rPr>
        <w:t>wa</w:t>
      </w:r>
      <w:proofErr w:type="spellEnd"/>
      <w:r w:rsidRPr="0044587F">
        <w:rPr>
          <w:rFonts w:cs="Times New Roman"/>
          <w:sz w:val="20"/>
          <w:szCs w:val="20"/>
        </w:rPr>
        <w:t xml:space="preserve"> al-</w:t>
      </w:r>
      <w:proofErr w:type="spellStart"/>
      <w:r w:rsidRPr="0044587F">
        <w:rPr>
          <w:rFonts w:cs="Times New Roman"/>
          <w:sz w:val="20"/>
          <w:szCs w:val="20"/>
        </w:rPr>
        <w:t>Tauz</w:t>
      </w:r>
      <w:proofErr w:type="spellEnd"/>
      <w:r w:rsidRPr="0044587F">
        <w:rPr>
          <w:rFonts w:cs="Times New Roman"/>
          <w:sz w:val="20"/>
          <w:szCs w:val="20"/>
          <w:lang w:val="id-ID"/>
        </w:rPr>
        <w:t>i’</w:t>
      </w:r>
      <w:r w:rsidRPr="0044587F">
        <w:rPr>
          <w:rFonts w:cs="Times New Roman"/>
          <w:sz w:val="20"/>
          <w:szCs w:val="20"/>
        </w:rPr>
        <w:t xml:space="preserve"> </w:t>
      </w:r>
      <w:proofErr w:type="spellStart"/>
      <w:r w:rsidRPr="0044587F">
        <w:rPr>
          <w:rFonts w:cs="Times New Roman"/>
          <w:sz w:val="20"/>
          <w:szCs w:val="20"/>
        </w:rPr>
        <w:t>wa</w:t>
      </w:r>
      <w:proofErr w:type="spellEnd"/>
      <w:r w:rsidRPr="0044587F">
        <w:rPr>
          <w:rFonts w:cs="Times New Roman"/>
          <w:sz w:val="20"/>
          <w:szCs w:val="20"/>
        </w:rPr>
        <w:t xml:space="preserve"> al</w:t>
      </w:r>
      <w:proofErr w:type="gramStart"/>
      <w:r w:rsidRPr="0044587F">
        <w:rPr>
          <w:rFonts w:cs="Times New Roman"/>
          <w:sz w:val="20"/>
          <w:szCs w:val="20"/>
        </w:rPr>
        <w:t>-‘</w:t>
      </w:r>
      <w:proofErr w:type="gramEnd"/>
      <w:r w:rsidRPr="0044587F">
        <w:rPr>
          <w:rFonts w:cs="Times New Roman"/>
          <w:sz w:val="20"/>
          <w:szCs w:val="20"/>
        </w:rPr>
        <w:t>Il</w:t>
      </w:r>
      <w:r w:rsidRPr="0044587F">
        <w:rPr>
          <w:rFonts w:cs="Times New Roman"/>
          <w:sz w:val="20"/>
          <w:szCs w:val="20"/>
          <w:lang w:val="id-ID"/>
        </w:rPr>
        <w:t>a</w:t>
      </w:r>
      <w:r w:rsidRPr="0044587F">
        <w:rPr>
          <w:rFonts w:cs="Times New Roman"/>
          <w:sz w:val="20"/>
          <w:szCs w:val="20"/>
        </w:rPr>
        <w:t xml:space="preserve">n, t.th), </w:t>
      </w:r>
      <w:proofErr w:type="spellStart"/>
      <w:r w:rsidRPr="0044587F">
        <w:rPr>
          <w:rFonts w:cs="Times New Roman"/>
          <w:sz w:val="20"/>
          <w:szCs w:val="20"/>
        </w:rPr>
        <w:t>Juz</w:t>
      </w:r>
      <w:proofErr w:type="spellEnd"/>
      <w:r w:rsidRPr="0044587F">
        <w:rPr>
          <w:rFonts w:cs="Times New Roman"/>
          <w:sz w:val="20"/>
          <w:szCs w:val="20"/>
        </w:rPr>
        <w:t xml:space="preserve">. </w:t>
      </w:r>
      <w:proofErr w:type="gramStart"/>
      <w:r w:rsidRPr="0044587F">
        <w:rPr>
          <w:rFonts w:cs="Times New Roman"/>
          <w:sz w:val="20"/>
          <w:szCs w:val="20"/>
        </w:rPr>
        <w:t>28 ,</w:t>
      </w:r>
      <w:proofErr w:type="gramEnd"/>
      <w:r w:rsidRPr="0044587F">
        <w:rPr>
          <w:rFonts w:cs="Times New Roman"/>
          <w:sz w:val="20"/>
          <w:szCs w:val="20"/>
        </w:rPr>
        <w:t xml:space="preserve"> h. 154</w:t>
      </w:r>
    </w:p>
  </w:footnote>
  <w:footnote w:id="40">
    <w:p w14:paraId="4350CB40" w14:textId="77777777" w:rsidR="00745452" w:rsidRPr="0044587F" w:rsidRDefault="00745452" w:rsidP="003927B8">
      <w:pPr>
        <w:spacing w:line="240" w:lineRule="auto"/>
        <w:ind w:firstLine="720"/>
        <w:jc w:val="both"/>
        <w:rPr>
          <w:rFonts w:cs="Times New Roman"/>
          <w:sz w:val="20"/>
          <w:szCs w:val="20"/>
          <w:lang w:val="id-ID"/>
        </w:rPr>
      </w:pPr>
    </w:p>
    <w:p w14:paraId="0D923842" w14:textId="77777777" w:rsidR="00745452" w:rsidRPr="0044587F" w:rsidRDefault="00745452" w:rsidP="003927B8">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sz w:val="20"/>
          <w:szCs w:val="20"/>
          <w:lang w:val="id-ID"/>
        </w:rPr>
        <w:t xml:space="preserve">Imam Al-Qurthubi, </w:t>
      </w:r>
      <w:r w:rsidRPr="0044587F">
        <w:rPr>
          <w:rFonts w:cs="Times New Roman"/>
          <w:i/>
          <w:sz w:val="20"/>
          <w:szCs w:val="20"/>
          <w:lang w:val="id-ID"/>
        </w:rPr>
        <w:t>Al-Jami’ Lil-Ahkam Al-Quran</w:t>
      </w:r>
      <w:r>
        <w:rPr>
          <w:rFonts w:cs="Times New Roman"/>
          <w:sz w:val="20"/>
          <w:szCs w:val="20"/>
          <w:lang w:val="en-IN"/>
        </w:rPr>
        <w:t>….</w:t>
      </w:r>
      <w:r w:rsidRPr="0044587F">
        <w:rPr>
          <w:rFonts w:cs="Times New Roman"/>
          <w:sz w:val="20"/>
          <w:szCs w:val="20"/>
          <w:lang w:val="id-ID"/>
        </w:rPr>
        <w:t>,h. 414</w:t>
      </w:r>
    </w:p>
  </w:footnote>
  <w:footnote w:id="41">
    <w:p w14:paraId="23557016" w14:textId="77777777" w:rsidR="00745452" w:rsidRDefault="00745452" w:rsidP="00EE034D">
      <w:pPr>
        <w:pStyle w:val="FootnoteText"/>
        <w:ind w:firstLine="720"/>
        <w:jc w:val="both"/>
        <w:rPr>
          <w:rFonts w:cs="Times New Roman"/>
          <w:lang w:val="id-ID"/>
        </w:rPr>
      </w:pPr>
    </w:p>
    <w:p w14:paraId="1FB9B876"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r w:rsidRPr="0044587F">
        <w:rPr>
          <w:rFonts w:cs="Times New Roman"/>
        </w:rPr>
        <w:t>Ahmad Mustafa al-</w:t>
      </w:r>
      <w:proofErr w:type="spellStart"/>
      <w:proofErr w:type="gramStart"/>
      <w:r w:rsidRPr="0044587F">
        <w:rPr>
          <w:rFonts w:cs="Times New Roman"/>
        </w:rPr>
        <w:t>Maraghi</w:t>
      </w:r>
      <w:r w:rsidRPr="0044587F">
        <w:rPr>
          <w:rFonts w:cs="Times New Roman"/>
          <w:i/>
        </w:rPr>
        <w:t>,Tafsir</w:t>
      </w:r>
      <w:proofErr w:type="spellEnd"/>
      <w:proofErr w:type="gramEnd"/>
      <w:r w:rsidRPr="0044587F">
        <w:rPr>
          <w:rFonts w:cs="Times New Roman"/>
          <w:i/>
        </w:rPr>
        <w:t xml:space="preserve"> al-</w:t>
      </w:r>
      <w:proofErr w:type="spellStart"/>
      <w:r w:rsidRPr="0044587F">
        <w:rPr>
          <w:rFonts w:cs="Times New Roman"/>
          <w:i/>
        </w:rPr>
        <w:t>Maraghi</w:t>
      </w:r>
      <w:proofErr w:type="spellEnd"/>
      <w:r w:rsidRPr="0044587F">
        <w:rPr>
          <w:rFonts w:cs="Times New Roman"/>
        </w:rPr>
        <w:t xml:space="preserve"> ( </w:t>
      </w:r>
      <w:proofErr w:type="spellStart"/>
      <w:r w:rsidRPr="0044587F">
        <w:rPr>
          <w:rFonts w:cs="Times New Roman"/>
        </w:rPr>
        <w:t>Mesir</w:t>
      </w:r>
      <w:proofErr w:type="spellEnd"/>
      <w:r w:rsidRPr="0044587F">
        <w:rPr>
          <w:rFonts w:cs="Times New Roman"/>
        </w:rPr>
        <w:t xml:space="preserve"> : </w:t>
      </w:r>
      <w:proofErr w:type="spellStart"/>
      <w:r w:rsidRPr="0044587F">
        <w:rPr>
          <w:rFonts w:cs="Times New Roman"/>
        </w:rPr>
        <w:t>Mathbaah</w:t>
      </w:r>
      <w:proofErr w:type="spellEnd"/>
      <w:r w:rsidRPr="0044587F">
        <w:rPr>
          <w:rFonts w:cs="Times New Roman"/>
        </w:rPr>
        <w:t xml:space="preserve"> al-</w:t>
      </w:r>
      <w:proofErr w:type="spellStart"/>
      <w:r w:rsidRPr="0044587F">
        <w:rPr>
          <w:rFonts w:cs="Times New Roman"/>
        </w:rPr>
        <w:t>Halabiy</w:t>
      </w:r>
      <w:proofErr w:type="spellEnd"/>
      <w:r w:rsidRPr="0044587F">
        <w:rPr>
          <w:rFonts w:cs="Times New Roman"/>
        </w:rPr>
        <w:t xml:space="preserve">, 1946), </w:t>
      </w:r>
      <w:proofErr w:type="spellStart"/>
      <w:r w:rsidRPr="0044587F">
        <w:rPr>
          <w:rFonts w:cs="Times New Roman"/>
        </w:rPr>
        <w:t>Juz</w:t>
      </w:r>
      <w:proofErr w:type="spellEnd"/>
      <w:r w:rsidRPr="0044587F">
        <w:rPr>
          <w:rFonts w:cs="Times New Roman"/>
        </w:rPr>
        <w:t xml:space="preserve"> 28, h. 72</w:t>
      </w:r>
    </w:p>
  </w:footnote>
  <w:footnote w:id="42">
    <w:p w14:paraId="32E650BF" w14:textId="77777777" w:rsidR="00745452" w:rsidRDefault="00745452" w:rsidP="00EE034D">
      <w:pPr>
        <w:spacing w:line="240" w:lineRule="auto"/>
        <w:ind w:firstLine="720"/>
        <w:jc w:val="both"/>
        <w:rPr>
          <w:rFonts w:cs="Times New Roman"/>
          <w:sz w:val="20"/>
          <w:szCs w:val="20"/>
          <w:lang w:val="id-ID"/>
        </w:rPr>
      </w:pPr>
    </w:p>
    <w:p w14:paraId="48B48CF9"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proofErr w:type="spellStart"/>
      <w:r w:rsidRPr="0044587F">
        <w:rPr>
          <w:rFonts w:cs="Times New Roman"/>
          <w:sz w:val="20"/>
          <w:szCs w:val="20"/>
        </w:rPr>
        <w:t>Hamka</w:t>
      </w:r>
      <w:proofErr w:type="spellEnd"/>
      <w:r w:rsidRPr="0044587F">
        <w:rPr>
          <w:rFonts w:cs="Times New Roman"/>
          <w:sz w:val="20"/>
          <w:szCs w:val="20"/>
        </w:rPr>
        <w:t xml:space="preserve">, </w:t>
      </w:r>
      <w:r w:rsidRPr="0044587F">
        <w:rPr>
          <w:rFonts w:cs="Times New Roman"/>
          <w:i/>
          <w:iCs/>
          <w:sz w:val="20"/>
          <w:szCs w:val="20"/>
        </w:rPr>
        <w:t>Tafsir al-Azhar</w:t>
      </w:r>
      <w:r w:rsidRPr="0044587F">
        <w:rPr>
          <w:rFonts w:cs="Times New Roman"/>
          <w:sz w:val="20"/>
          <w:szCs w:val="20"/>
        </w:rPr>
        <w:t xml:space="preserve">, (Jakarta: Pustaka </w:t>
      </w:r>
      <w:proofErr w:type="spellStart"/>
      <w:r w:rsidRPr="0044587F">
        <w:rPr>
          <w:rFonts w:cs="Times New Roman"/>
          <w:sz w:val="20"/>
          <w:szCs w:val="20"/>
        </w:rPr>
        <w:t>Panji</w:t>
      </w:r>
      <w:proofErr w:type="spellEnd"/>
      <w:r w:rsidRPr="0044587F">
        <w:rPr>
          <w:rFonts w:cs="Times New Roman"/>
          <w:sz w:val="20"/>
          <w:szCs w:val="20"/>
        </w:rPr>
        <w:t xml:space="preserve"> Mas, 2000), Cet. II, </w:t>
      </w:r>
      <w:proofErr w:type="spellStart"/>
      <w:r w:rsidRPr="0044587F">
        <w:rPr>
          <w:rFonts w:cs="Times New Roman"/>
          <w:sz w:val="20"/>
          <w:szCs w:val="20"/>
        </w:rPr>
        <w:t>Juz</w:t>
      </w:r>
      <w:proofErr w:type="spellEnd"/>
      <w:r w:rsidRPr="0044587F">
        <w:rPr>
          <w:rFonts w:cs="Times New Roman"/>
          <w:sz w:val="20"/>
          <w:szCs w:val="20"/>
        </w:rPr>
        <w:t>. 28, h. 111</w:t>
      </w:r>
    </w:p>
  </w:footnote>
  <w:footnote w:id="43">
    <w:p w14:paraId="51910146" w14:textId="77777777" w:rsidR="00745452" w:rsidRPr="0044587F" w:rsidRDefault="00745452" w:rsidP="00EE034D">
      <w:pPr>
        <w:spacing w:line="240" w:lineRule="auto"/>
        <w:ind w:firstLine="720"/>
        <w:jc w:val="both"/>
        <w:rPr>
          <w:rFonts w:cs="Times New Roman"/>
          <w:sz w:val="20"/>
          <w:szCs w:val="20"/>
          <w:lang w:val="id-ID"/>
        </w:rPr>
      </w:pPr>
    </w:p>
    <w:p w14:paraId="42EACBF2"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sz w:val="20"/>
          <w:szCs w:val="20"/>
          <w:lang w:val="id-ID"/>
        </w:rPr>
        <w:t xml:space="preserve">Ibid., </w:t>
      </w:r>
      <w:r>
        <w:rPr>
          <w:rFonts w:cs="Times New Roman"/>
          <w:sz w:val="20"/>
          <w:szCs w:val="20"/>
        </w:rPr>
        <w:t>h.</w:t>
      </w:r>
      <w:r w:rsidRPr="0044587F">
        <w:rPr>
          <w:rFonts w:cs="Times New Roman"/>
          <w:sz w:val="20"/>
          <w:szCs w:val="20"/>
        </w:rPr>
        <w:t>111-112</w:t>
      </w:r>
      <w:r w:rsidRPr="0044587F">
        <w:rPr>
          <w:rFonts w:cs="Times New Roman"/>
          <w:sz w:val="20"/>
          <w:szCs w:val="20"/>
          <w:lang w:val="id-ID"/>
        </w:rPr>
        <w:t>.</w:t>
      </w:r>
    </w:p>
  </w:footnote>
  <w:footnote w:id="44">
    <w:p w14:paraId="64AAA905" w14:textId="77777777" w:rsidR="00745452" w:rsidRDefault="00745452" w:rsidP="00EE034D">
      <w:pPr>
        <w:pStyle w:val="FootnoteText"/>
        <w:ind w:firstLine="720"/>
        <w:jc w:val="both"/>
        <w:rPr>
          <w:rFonts w:cs="Times New Roman"/>
          <w:lang w:val="id-ID"/>
        </w:rPr>
      </w:pPr>
    </w:p>
    <w:p w14:paraId="022316A3"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r w:rsidRPr="0044587F">
        <w:rPr>
          <w:rFonts w:cs="Times New Roman"/>
        </w:rPr>
        <w:t>Al-</w:t>
      </w:r>
      <w:proofErr w:type="spellStart"/>
      <w:r w:rsidRPr="0044587F">
        <w:rPr>
          <w:rFonts w:cs="Times New Roman"/>
        </w:rPr>
        <w:t>Qurtubi</w:t>
      </w:r>
      <w:proofErr w:type="spellEnd"/>
      <w:r w:rsidRPr="0044587F">
        <w:rPr>
          <w:rFonts w:cs="Times New Roman"/>
        </w:rPr>
        <w:t xml:space="preserve">, </w:t>
      </w:r>
      <w:r w:rsidRPr="0044587F">
        <w:rPr>
          <w:rFonts w:cs="Times New Roman"/>
          <w:i/>
          <w:iCs/>
        </w:rPr>
        <w:t xml:space="preserve">al-Jami’ li </w:t>
      </w:r>
      <w:proofErr w:type="spellStart"/>
      <w:r w:rsidRPr="0044587F">
        <w:rPr>
          <w:rFonts w:cs="Times New Roman"/>
          <w:i/>
          <w:iCs/>
        </w:rPr>
        <w:t>Ahkam</w:t>
      </w:r>
      <w:proofErr w:type="spellEnd"/>
      <w:r w:rsidRPr="0044587F">
        <w:rPr>
          <w:rFonts w:cs="Times New Roman"/>
          <w:i/>
          <w:iCs/>
        </w:rPr>
        <w:t xml:space="preserve"> al-Qur’an</w:t>
      </w:r>
      <w:r w:rsidRPr="0044587F">
        <w:rPr>
          <w:rFonts w:cs="Times New Roman"/>
        </w:rPr>
        <w:t xml:space="preserve">, </w:t>
      </w:r>
      <w:proofErr w:type="spellStart"/>
      <w:r w:rsidRPr="0044587F">
        <w:rPr>
          <w:rFonts w:cs="Times New Roman"/>
        </w:rPr>
        <w:t>terj</w:t>
      </w:r>
      <w:proofErr w:type="spellEnd"/>
      <w:r w:rsidRPr="0044587F">
        <w:rPr>
          <w:rFonts w:cs="Times New Roman"/>
        </w:rPr>
        <w:t xml:space="preserve">. </w:t>
      </w:r>
      <w:proofErr w:type="spellStart"/>
      <w:r w:rsidRPr="0044587F">
        <w:rPr>
          <w:rFonts w:cs="Times New Roman"/>
        </w:rPr>
        <w:t>Fathurrahman</w:t>
      </w:r>
      <w:proofErr w:type="spellEnd"/>
      <w:r w:rsidRPr="0044587F">
        <w:rPr>
          <w:rFonts w:cs="Times New Roman"/>
        </w:rPr>
        <w:t xml:space="preserve">, </w:t>
      </w:r>
      <w:r w:rsidRPr="0044587F">
        <w:rPr>
          <w:rFonts w:cs="Times New Roman"/>
          <w:i/>
          <w:iCs/>
        </w:rPr>
        <w:t>Tafsir al-</w:t>
      </w:r>
      <w:proofErr w:type="spellStart"/>
      <w:r w:rsidRPr="0044587F">
        <w:rPr>
          <w:rFonts w:cs="Times New Roman"/>
          <w:i/>
          <w:iCs/>
        </w:rPr>
        <w:t>Qurtubi</w:t>
      </w:r>
      <w:proofErr w:type="spellEnd"/>
      <w:r w:rsidRPr="0044587F">
        <w:rPr>
          <w:rFonts w:cs="Times New Roman"/>
        </w:rPr>
        <w:t>, (Jakarta: Pustaka Azam, 2007), 142.</w:t>
      </w:r>
    </w:p>
    <w:p w14:paraId="17281B52" w14:textId="77777777" w:rsidR="00745452" w:rsidRPr="0044587F" w:rsidRDefault="00745452" w:rsidP="00EE034D">
      <w:pPr>
        <w:pStyle w:val="FootnoteText"/>
        <w:ind w:firstLine="720"/>
        <w:jc w:val="both"/>
        <w:rPr>
          <w:rFonts w:cs="Times New Roman"/>
          <w:lang w:val="id-ID"/>
        </w:rPr>
      </w:pPr>
    </w:p>
  </w:footnote>
  <w:footnote w:id="45">
    <w:p w14:paraId="78ACE3CB"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r w:rsidRPr="0044587F">
        <w:rPr>
          <w:rFonts w:cs="Times New Roman"/>
          <w:i/>
          <w:lang w:val="id-ID"/>
        </w:rPr>
        <w:t xml:space="preserve">Ibid., </w:t>
      </w:r>
      <w:r w:rsidRPr="0044587F">
        <w:rPr>
          <w:rFonts w:cs="Times New Roman"/>
          <w:lang w:val="id-ID"/>
        </w:rPr>
        <w:t>h. 143</w:t>
      </w:r>
    </w:p>
  </w:footnote>
  <w:footnote w:id="46">
    <w:p w14:paraId="1BABCCC6" w14:textId="77777777" w:rsidR="00745452" w:rsidRDefault="00745452" w:rsidP="00EE034D">
      <w:pPr>
        <w:pStyle w:val="FootnoteText"/>
        <w:ind w:firstLine="720"/>
        <w:jc w:val="both"/>
        <w:rPr>
          <w:rFonts w:cs="Times New Roman"/>
          <w:i/>
          <w:lang w:val="id-ID"/>
        </w:rPr>
      </w:pPr>
    </w:p>
    <w:p w14:paraId="28DB7C4E" w14:textId="77777777" w:rsidR="00745452" w:rsidRPr="0044587F" w:rsidRDefault="00745452" w:rsidP="00EE034D">
      <w:pPr>
        <w:pStyle w:val="FootnoteText"/>
        <w:ind w:firstLine="720"/>
        <w:jc w:val="both"/>
        <w:rPr>
          <w:rFonts w:cs="Times New Roman"/>
          <w:lang w:val="id-ID"/>
        </w:rPr>
      </w:pPr>
      <w:r w:rsidRPr="0044587F">
        <w:rPr>
          <w:rStyle w:val="FootnoteReference"/>
          <w:rFonts w:cs="Times New Roman"/>
        </w:rPr>
        <w:footnoteRef/>
      </w:r>
      <w:r w:rsidRPr="0044587F">
        <w:rPr>
          <w:rFonts w:cs="Times New Roman"/>
          <w:i/>
          <w:lang w:val="id-ID"/>
        </w:rPr>
        <w:t xml:space="preserve">Ibid. </w:t>
      </w:r>
      <w:r w:rsidRPr="0044587F">
        <w:rPr>
          <w:rFonts w:cs="Times New Roman"/>
          <w:lang w:val="id-ID"/>
        </w:rPr>
        <w:t>145</w:t>
      </w:r>
    </w:p>
  </w:footnote>
  <w:footnote w:id="47">
    <w:p w14:paraId="592BA710" w14:textId="77777777" w:rsidR="00745452" w:rsidRPr="0044587F" w:rsidRDefault="00745452" w:rsidP="00EE034D">
      <w:pPr>
        <w:spacing w:line="240" w:lineRule="auto"/>
        <w:jc w:val="both"/>
        <w:rPr>
          <w:rFonts w:cs="Times New Roman"/>
          <w:sz w:val="20"/>
          <w:szCs w:val="20"/>
          <w:lang w:val="id-ID"/>
        </w:rPr>
      </w:pPr>
    </w:p>
    <w:p w14:paraId="7AB4FF07" w14:textId="77777777" w:rsidR="00745452" w:rsidRPr="0044587F" w:rsidRDefault="00745452" w:rsidP="00EE034D">
      <w:pPr>
        <w:spacing w:line="240" w:lineRule="auto"/>
        <w:ind w:firstLine="720"/>
        <w:jc w:val="both"/>
        <w:rPr>
          <w:rFonts w:cs="Times New Roman"/>
          <w:sz w:val="20"/>
          <w:szCs w:val="20"/>
        </w:rPr>
      </w:pPr>
      <w:r w:rsidRPr="0044587F">
        <w:rPr>
          <w:rStyle w:val="FootnoteReference"/>
          <w:rFonts w:cs="Times New Roman"/>
          <w:sz w:val="20"/>
          <w:szCs w:val="20"/>
        </w:rPr>
        <w:footnoteRef/>
      </w:r>
      <w:r w:rsidRPr="00886BDA">
        <w:rPr>
          <w:rFonts w:cs="Times New Roman"/>
          <w:sz w:val="20"/>
          <w:szCs w:val="20"/>
        </w:rPr>
        <w:t xml:space="preserve">Muhammad </w:t>
      </w:r>
      <w:proofErr w:type="spellStart"/>
      <w:r w:rsidRPr="00886BDA">
        <w:rPr>
          <w:rFonts w:cs="Times New Roman"/>
          <w:sz w:val="20"/>
          <w:szCs w:val="20"/>
        </w:rPr>
        <w:t>Rasyîd</w:t>
      </w:r>
      <w:proofErr w:type="spellEnd"/>
      <w:r w:rsidRPr="00886BDA">
        <w:rPr>
          <w:rFonts w:cs="Times New Roman"/>
          <w:sz w:val="20"/>
          <w:szCs w:val="20"/>
        </w:rPr>
        <w:t xml:space="preserve"> </w:t>
      </w:r>
      <w:proofErr w:type="spellStart"/>
      <w:r w:rsidRPr="00886BDA">
        <w:rPr>
          <w:rFonts w:cs="Times New Roman"/>
          <w:sz w:val="20"/>
          <w:szCs w:val="20"/>
        </w:rPr>
        <w:t>Ridha</w:t>
      </w:r>
      <w:proofErr w:type="spellEnd"/>
      <w:r w:rsidRPr="00886BDA">
        <w:rPr>
          <w:rFonts w:cs="Times New Roman"/>
          <w:sz w:val="20"/>
          <w:szCs w:val="20"/>
        </w:rPr>
        <w:t xml:space="preserve">, </w:t>
      </w:r>
      <w:r w:rsidRPr="00886BDA">
        <w:rPr>
          <w:rFonts w:cs="Times New Roman"/>
          <w:i/>
          <w:sz w:val="20"/>
          <w:szCs w:val="20"/>
          <w:lang w:val="id-ID"/>
        </w:rPr>
        <w:t>Tafsir a</w:t>
      </w:r>
      <w:r w:rsidRPr="00886BDA">
        <w:rPr>
          <w:rFonts w:cs="Times New Roman"/>
          <w:i/>
          <w:sz w:val="20"/>
          <w:szCs w:val="20"/>
        </w:rPr>
        <w:t>l</w:t>
      </w:r>
      <w:r w:rsidRPr="00886BDA">
        <w:rPr>
          <w:rFonts w:cs="Times New Roman"/>
          <w:i/>
          <w:sz w:val="20"/>
          <w:szCs w:val="20"/>
          <w:lang w:val="id-ID"/>
        </w:rPr>
        <w:t xml:space="preserve">-Manar, </w:t>
      </w:r>
      <w:r w:rsidRPr="00886BDA">
        <w:rPr>
          <w:rFonts w:cs="Times New Roman"/>
          <w:sz w:val="20"/>
          <w:szCs w:val="20"/>
          <w:lang w:val="id-ID"/>
        </w:rPr>
        <w:t xml:space="preserve">(Beirut: Dar al-Kutub al-Ilmiyyah, 1947), Cet. I, </w:t>
      </w:r>
      <w:proofErr w:type="spellStart"/>
      <w:r w:rsidRPr="00886BDA">
        <w:rPr>
          <w:rFonts w:cs="Times New Roman"/>
          <w:sz w:val="20"/>
          <w:szCs w:val="20"/>
        </w:rPr>
        <w:t>Juz</w:t>
      </w:r>
      <w:proofErr w:type="spellEnd"/>
      <w:r w:rsidRPr="00886BDA">
        <w:rPr>
          <w:rFonts w:cs="Times New Roman"/>
          <w:sz w:val="20"/>
          <w:szCs w:val="20"/>
        </w:rPr>
        <w:t xml:space="preserve"> VI, h. 148.</w:t>
      </w:r>
    </w:p>
  </w:footnote>
  <w:footnote w:id="48">
    <w:p w14:paraId="0CA8B72B" w14:textId="77777777" w:rsidR="00745452" w:rsidRPr="0044587F" w:rsidRDefault="00745452" w:rsidP="00EE034D">
      <w:pPr>
        <w:spacing w:line="240" w:lineRule="auto"/>
        <w:ind w:firstLine="720"/>
        <w:jc w:val="both"/>
        <w:rPr>
          <w:rFonts w:cs="Times New Roman"/>
          <w:i/>
          <w:iCs/>
          <w:sz w:val="20"/>
          <w:szCs w:val="20"/>
          <w:lang w:val="id-ID"/>
        </w:rPr>
      </w:pPr>
    </w:p>
    <w:p w14:paraId="3F879768"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rPr>
        <w:t xml:space="preserve">Ibid., </w:t>
      </w:r>
      <w:r w:rsidRPr="0044587F">
        <w:rPr>
          <w:rFonts w:cs="Times New Roman"/>
          <w:sz w:val="20"/>
          <w:szCs w:val="20"/>
        </w:rPr>
        <w:t>h. 159-160</w:t>
      </w:r>
    </w:p>
  </w:footnote>
  <w:footnote w:id="49">
    <w:p w14:paraId="4FC83FC1" w14:textId="77777777" w:rsidR="00745452" w:rsidRDefault="00745452" w:rsidP="00EE034D">
      <w:pPr>
        <w:spacing w:line="240" w:lineRule="auto"/>
        <w:jc w:val="both"/>
        <w:rPr>
          <w:rFonts w:cs="Times New Roman"/>
          <w:i/>
          <w:iCs/>
          <w:sz w:val="20"/>
          <w:szCs w:val="20"/>
          <w:lang w:val="id-ID"/>
        </w:rPr>
      </w:pPr>
    </w:p>
    <w:p w14:paraId="5042BA2F"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 xml:space="preserve">Ibid., </w:t>
      </w:r>
      <w:r w:rsidRPr="0044587F">
        <w:rPr>
          <w:rFonts w:cs="Times New Roman"/>
          <w:sz w:val="20"/>
          <w:szCs w:val="20"/>
          <w:lang w:val="id-ID"/>
        </w:rPr>
        <w:t>Juz II, h. 284.</w:t>
      </w:r>
    </w:p>
  </w:footnote>
  <w:footnote w:id="50">
    <w:p w14:paraId="2AED8C92" w14:textId="77777777" w:rsidR="00745452" w:rsidRPr="0044587F" w:rsidRDefault="00745452" w:rsidP="00EE034D">
      <w:pPr>
        <w:spacing w:line="240" w:lineRule="auto"/>
        <w:ind w:firstLine="720"/>
        <w:jc w:val="both"/>
        <w:rPr>
          <w:rFonts w:cs="Times New Roman"/>
          <w:sz w:val="20"/>
          <w:szCs w:val="20"/>
          <w:lang w:val="id-ID"/>
        </w:rPr>
      </w:pPr>
    </w:p>
    <w:p w14:paraId="76367B4D"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 xml:space="preserve">Ibid., </w:t>
      </w:r>
      <w:r w:rsidRPr="0044587F">
        <w:rPr>
          <w:rFonts w:cs="Times New Roman"/>
          <w:sz w:val="20"/>
          <w:szCs w:val="20"/>
          <w:lang w:val="id-ID"/>
        </w:rPr>
        <w:t>Juz VI, h. 151.</w:t>
      </w:r>
    </w:p>
  </w:footnote>
  <w:footnote w:id="51">
    <w:p w14:paraId="74E36B1D" w14:textId="77777777" w:rsidR="00745452" w:rsidRPr="0044587F" w:rsidRDefault="00745452" w:rsidP="00EE034D">
      <w:pPr>
        <w:spacing w:line="240" w:lineRule="auto"/>
        <w:ind w:firstLine="720"/>
        <w:jc w:val="both"/>
        <w:rPr>
          <w:rFonts w:cs="Times New Roman"/>
          <w:sz w:val="20"/>
          <w:szCs w:val="20"/>
          <w:lang w:val="id-ID"/>
        </w:rPr>
      </w:pPr>
    </w:p>
    <w:p w14:paraId="53913F61"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 xml:space="preserve">Ibid., </w:t>
      </w:r>
      <w:r w:rsidRPr="0044587F">
        <w:rPr>
          <w:rFonts w:cs="Times New Roman"/>
          <w:sz w:val="20"/>
          <w:szCs w:val="20"/>
          <w:lang w:val="id-ID"/>
        </w:rPr>
        <w:t>h. 159.</w:t>
      </w:r>
    </w:p>
  </w:footnote>
  <w:footnote w:id="52">
    <w:p w14:paraId="06395238" w14:textId="77777777" w:rsidR="00745452" w:rsidRPr="0044587F" w:rsidRDefault="00745452" w:rsidP="00EE034D">
      <w:pPr>
        <w:spacing w:line="240" w:lineRule="auto"/>
        <w:ind w:firstLine="720"/>
        <w:jc w:val="both"/>
        <w:rPr>
          <w:rFonts w:cs="Times New Roman"/>
          <w:sz w:val="20"/>
          <w:szCs w:val="20"/>
          <w:lang w:val="id-ID"/>
        </w:rPr>
      </w:pPr>
    </w:p>
    <w:p w14:paraId="6013E9FC"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 xml:space="preserve">Ibid., </w:t>
      </w:r>
      <w:r w:rsidRPr="0044587F">
        <w:rPr>
          <w:rFonts w:cs="Times New Roman"/>
          <w:sz w:val="20"/>
          <w:szCs w:val="20"/>
          <w:lang w:val="id-ID"/>
        </w:rPr>
        <w:t>Juz II, h. 282-283.</w:t>
      </w:r>
    </w:p>
  </w:footnote>
  <w:footnote w:id="53">
    <w:p w14:paraId="770458DD" w14:textId="77777777" w:rsidR="00745452" w:rsidRPr="0044587F" w:rsidRDefault="00745452" w:rsidP="00EE034D">
      <w:pPr>
        <w:spacing w:line="240" w:lineRule="auto"/>
        <w:jc w:val="both"/>
        <w:rPr>
          <w:rFonts w:cs="Times New Roman"/>
          <w:sz w:val="20"/>
          <w:szCs w:val="20"/>
          <w:lang w:val="id-ID"/>
        </w:rPr>
      </w:pPr>
    </w:p>
    <w:p w14:paraId="7CD1FAD6" w14:textId="77777777" w:rsidR="00745452" w:rsidRPr="0044587F" w:rsidRDefault="00745452" w:rsidP="00EE034D">
      <w:pPr>
        <w:spacing w:line="240" w:lineRule="auto"/>
        <w:ind w:firstLine="720"/>
        <w:jc w:val="both"/>
        <w:rPr>
          <w:rFonts w:cs="Times New Roman"/>
          <w:sz w:val="20"/>
          <w:szCs w:val="20"/>
          <w:vertAlign w:val="superscript"/>
          <w:lang w:val="id-ID"/>
        </w:rPr>
      </w:pPr>
      <w:r w:rsidRPr="0044587F">
        <w:rPr>
          <w:rStyle w:val="FootnoteReference"/>
          <w:rFonts w:cs="Times New Roman"/>
          <w:sz w:val="20"/>
          <w:szCs w:val="20"/>
        </w:rPr>
        <w:footnoteRef/>
      </w:r>
      <w:r w:rsidRPr="0044587F">
        <w:rPr>
          <w:rFonts w:cs="Times New Roman"/>
          <w:sz w:val="20"/>
          <w:szCs w:val="20"/>
        </w:rPr>
        <w:t>A</w:t>
      </w:r>
      <w:r w:rsidRPr="0044587F">
        <w:rPr>
          <w:rFonts w:cs="Times New Roman"/>
          <w:sz w:val="20"/>
          <w:szCs w:val="20"/>
          <w:lang w:val="id-ID"/>
        </w:rPr>
        <w:t>h</w:t>
      </w:r>
      <w:r w:rsidRPr="0044587F">
        <w:rPr>
          <w:rFonts w:cs="Times New Roman"/>
          <w:sz w:val="20"/>
          <w:szCs w:val="20"/>
        </w:rPr>
        <w:t xml:space="preserve">mad </w:t>
      </w:r>
      <w:proofErr w:type="spellStart"/>
      <w:r w:rsidRPr="0044587F">
        <w:rPr>
          <w:rFonts w:cs="Times New Roman"/>
          <w:sz w:val="20"/>
          <w:szCs w:val="20"/>
        </w:rPr>
        <w:t>Musthafa</w:t>
      </w:r>
      <w:proofErr w:type="spellEnd"/>
      <w:r w:rsidRPr="0044587F">
        <w:rPr>
          <w:rFonts w:cs="Times New Roman"/>
          <w:sz w:val="20"/>
          <w:szCs w:val="20"/>
        </w:rPr>
        <w:t xml:space="preserve"> al-Mar</w:t>
      </w:r>
      <w:r w:rsidRPr="0044587F">
        <w:rPr>
          <w:rFonts w:cs="Times New Roman"/>
          <w:sz w:val="20"/>
          <w:szCs w:val="20"/>
          <w:lang w:val="id-ID"/>
        </w:rPr>
        <w:t>a</w:t>
      </w:r>
      <w:proofErr w:type="spellStart"/>
      <w:r w:rsidRPr="0044587F">
        <w:rPr>
          <w:rFonts w:cs="Times New Roman"/>
          <w:sz w:val="20"/>
          <w:szCs w:val="20"/>
        </w:rPr>
        <w:t>ghi</w:t>
      </w:r>
      <w:proofErr w:type="spellEnd"/>
      <w:r w:rsidRPr="0044587F">
        <w:rPr>
          <w:rFonts w:cs="Times New Roman"/>
          <w:sz w:val="20"/>
          <w:szCs w:val="20"/>
        </w:rPr>
        <w:t xml:space="preserve">, </w:t>
      </w:r>
      <w:proofErr w:type="spellStart"/>
      <w:r w:rsidRPr="0044587F">
        <w:rPr>
          <w:rFonts w:cs="Times New Roman"/>
          <w:i/>
          <w:iCs/>
          <w:sz w:val="20"/>
          <w:szCs w:val="20"/>
        </w:rPr>
        <w:t>Tafs</w:t>
      </w:r>
      <w:proofErr w:type="spellEnd"/>
      <w:r w:rsidRPr="0044587F">
        <w:rPr>
          <w:rFonts w:cs="Times New Roman"/>
          <w:i/>
          <w:iCs/>
          <w:sz w:val="20"/>
          <w:szCs w:val="20"/>
          <w:lang w:val="id-ID"/>
        </w:rPr>
        <w:t>i</w:t>
      </w:r>
      <w:r w:rsidRPr="0044587F">
        <w:rPr>
          <w:rFonts w:cs="Times New Roman"/>
          <w:i/>
          <w:iCs/>
          <w:sz w:val="20"/>
          <w:szCs w:val="20"/>
        </w:rPr>
        <w:t>r al-Mar</w:t>
      </w:r>
      <w:r w:rsidRPr="0044587F">
        <w:rPr>
          <w:rFonts w:cs="Times New Roman"/>
          <w:i/>
          <w:iCs/>
          <w:sz w:val="20"/>
          <w:szCs w:val="20"/>
          <w:lang w:val="id-ID"/>
        </w:rPr>
        <w:t>a</w:t>
      </w:r>
      <w:proofErr w:type="spellStart"/>
      <w:r w:rsidRPr="0044587F">
        <w:rPr>
          <w:rFonts w:cs="Times New Roman"/>
          <w:i/>
          <w:iCs/>
          <w:sz w:val="20"/>
          <w:szCs w:val="20"/>
        </w:rPr>
        <w:t>ghi</w:t>
      </w:r>
      <w:proofErr w:type="spellEnd"/>
      <w:r w:rsidRPr="0044587F">
        <w:rPr>
          <w:rFonts w:cs="Times New Roman"/>
          <w:i/>
          <w:iCs/>
          <w:sz w:val="20"/>
          <w:szCs w:val="20"/>
        </w:rPr>
        <w:t xml:space="preserve">, </w:t>
      </w:r>
      <w:r w:rsidRPr="0044587F">
        <w:rPr>
          <w:rFonts w:cs="Times New Roman"/>
          <w:sz w:val="20"/>
          <w:szCs w:val="20"/>
        </w:rPr>
        <w:t>(</w:t>
      </w:r>
      <w:proofErr w:type="spellStart"/>
      <w:proofErr w:type="gramStart"/>
      <w:r w:rsidRPr="0044587F">
        <w:rPr>
          <w:rFonts w:cs="Times New Roman"/>
          <w:sz w:val="20"/>
          <w:szCs w:val="20"/>
        </w:rPr>
        <w:t>Mesir</w:t>
      </w:r>
      <w:proofErr w:type="spellEnd"/>
      <w:r w:rsidRPr="0044587F">
        <w:rPr>
          <w:rFonts w:cs="Times New Roman"/>
          <w:sz w:val="20"/>
          <w:szCs w:val="20"/>
        </w:rPr>
        <w:t xml:space="preserve"> :</w:t>
      </w:r>
      <w:proofErr w:type="gramEnd"/>
      <w:r w:rsidRPr="0044587F">
        <w:rPr>
          <w:rFonts w:cs="Times New Roman"/>
          <w:sz w:val="20"/>
          <w:szCs w:val="20"/>
        </w:rPr>
        <w:t xml:space="preserve"> </w:t>
      </w:r>
      <w:proofErr w:type="spellStart"/>
      <w:r w:rsidRPr="0044587F">
        <w:rPr>
          <w:rFonts w:cs="Times New Roman"/>
          <w:sz w:val="20"/>
          <w:szCs w:val="20"/>
        </w:rPr>
        <w:t>Mathba’ah</w:t>
      </w:r>
      <w:proofErr w:type="spellEnd"/>
      <w:r w:rsidRPr="0044587F">
        <w:rPr>
          <w:rFonts w:cs="Times New Roman"/>
          <w:sz w:val="20"/>
          <w:szCs w:val="20"/>
        </w:rPr>
        <w:t xml:space="preserve"> al- </w:t>
      </w:r>
      <w:proofErr w:type="spellStart"/>
      <w:r w:rsidRPr="0044587F">
        <w:rPr>
          <w:rFonts w:cs="Times New Roman"/>
          <w:sz w:val="20"/>
          <w:szCs w:val="20"/>
          <w:u w:val="single"/>
        </w:rPr>
        <w:t>H</w:t>
      </w:r>
      <w:r w:rsidRPr="0044587F">
        <w:rPr>
          <w:rFonts w:cs="Times New Roman"/>
          <w:sz w:val="20"/>
          <w:szCs w:val="20"/>
        </w:rPr>
        <w:t>alabiy</w:t>
      </w:r>
      <w:proofErr w:type="spellEnd"/>
      <w:r w:rsidRPr="0044587F">
        <w:rPr>
          <w:rFonts w:cs="Times New Roman"/>
          <w:sz w:val="20"/>
          <w:szCs w:val="20"/>
        </w:rPr>
        <w:t>, 1946), Cet. I</w:t>
      </w:r>
      <w:r w:rsidRPr="0044587F">
        <w:rPr>
          <w:rFonts w:cs="Times New Roman"/>
          <w:sz w:val="20"/>
          <w:szCs w:val="20"/>
          <w:lang w:val="id-ID"/>
        </w:rPr>
        <w:t xml:space="preserve">, </w:t>
      </w:r>
      <w:proofErr w:type="spellStart"/>
      <w:r w:rsidRPr="0044587F">
        <w:rPr>
          <w:rFonts w:cs="Times New Roman"/>
          <w:sz w:val="20"/>
          <w:szCs w:val="20"/>
        </w:rPr>
        <w:t>Jilid</w:t>
      </w:r>
      <w:proofErr w:type="spellEnd"/>
      <w:r w:rsidRPr="0044587F">
        <w:rPr>
          <w:rFonts w:cs="Times New Roman"/>
          <w:sz w:val="20"/>
          <w:szCs w:val="20"/>
        </w:rPr>
        <w:t xml:space="preserve"> VI, h. 59.</w:t>
      </w:r>
    </w:p>
  </w:footnote>
  <w:footnote w:id="54">
    <w:p w14:paraId="1E90DAF5" w14:textId="77777777" w:rsidR="00745452" w:rsidRPr="0044587F" w:rsidRDefault="00745452" w:rsidP="00EE034D">
      <w:pPr>
        <w:spacing w:line="240" w:lineRule="auto"/>
        <w:jc w:val="both"/>
        <w:rPr>
          <w:rFonts w:cs="Times New Roman"/>
          <w:sz w:val="20"/>
          <w:szCs w:val="20"/>
          <w:lang w:val="id-ID"/>
        </w:rPr>
      </w:pPr>
    </w:p>
    <w:p w14:paraId="362C9C2E" w14:textId="77777777" w:rsidR="00745452" w:rsidRPr="0044587F" w:rsidRDefault="00745452" w:rsidP="00EE034D">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 xml:space="preserve">Ibid., </w:t>
      </w:r>
      <w:r>
        <w:rPr>
          <w:rFonts w:cs="Times New Roman"/>
          <w:iCs/>
          <w:sz w:val="20"/>
          <w:szCs w:val="20"/>
          <w:lang w:val="id-ID"/>
        </w:rPr>
        <w:t xml:space="preserve">h. </w:t>
      </w:r>
      <w:r w:rsidRPr="0044587F">
        <w:rPr>
          <w:rFonts w:cs="Times New Roman"/>
          <w:iCs/>
          <w:sz w:val="20"/>
          <w:szCs w:val="20"/>
          <w:lang w:val="id-ID"/>
        </w:rPr>
        <w:t>60.</w:t>
      </w:r>
    </w:p>
  </w:footnote>
  <w:footnote w:id="55">
    <w:p w14:paraId="68706CDF" w14:textId="77777777" w:rsidR="00745452" w:rsidRPr="0044587F" w:rsidRDefault="00745452" w:rsidP="00EE034D">
      <w:pPr>
        <w:spacing w:line="240" w:lineRule="auto"/>
        <w:jc w:val="both"/>
        <w:rPr>
          <w:rFonts w:cs="Times New Roman"/>
          <w:sz w:val="20"/>
          <w:szCs w:val="20"/>
          <w:lang w:val="id-ID"/>
        </w:rPr>
      </w:pPr>
    </w:p>
    <w:p w14:paraId="3C0D90E3" w14:textId="77777777" w:rsidR="00745452" w:rsidRPr="0044587F" w:rsidRDefault="00745452" w:rsidP="00255089">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 xml:space="preserve">Ibid., </w:t>
      </w:r>
      <w:r w:rsidRPr="0044587F">
        <w:rPr>
          <w:rFonts w:cs="Times New Roman"/>
          <w:sz w:val="20"/>
          <w:szCs w:val="20"/>
          <w:lang w:val="id-ID"/>
        </w:rPr>
        <w:t>h. 59.</w:t>
      </w:r>
    </w:p>
    <w:p w14:paraId="6F7C2130" w14:textId="77777777" w:rsidR="00745452" w:rsidRPr="0044587F" w:rsidRDefault="00745452" w:rsidP="00255089">
      <w:pPr>
        <w:spacing w:line="240" w:lineRule="auto"/>
        <w:ind w:firstLine="720"/>
        <w:jc w:val="both"/>
        <w:rPr>
          <w:rFonts w:cs="Times New Roman"/>
          <w:sz w:val="20"/>
          <w:szCs w:val="20"/>
          <w:lang w:val="id-ID"/>
        </w:rPr>
      </w:pPr>
    </w:p>
  </w:footnote>
  <w:footnote w:id="56">
    <w:p w14:paraId="08122EA5" w14:textId="77777777" w:rsidR="00745452" w:rsidRPr="0044587F" w:rsidRDefault="00745452" w:rsidP="00255089">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 xml:space="preserve">Ibid., </w:t>
      </w:r>
      <w:r w:rsidRPr="0044587F">
        <w:rPr>
          <w:rFonts w:cs="Times New Roman"/>
          <w:sz w:val="20"/>
          <w:szCs w:val="20"/>
          <w:lang w:val="id-ID"/>
        </w:rPr>
        <w:t>Jilid II, h. 154.</w:t>
      </w:r>
    </w:p>
  </w:footnote>
  <w:footnote w:id="57">
    <w:p w14:paraId="3C941B53" w14:textId="77777777" w:rsidR="00745452" w:rsidRPr="0044587F" w:rsidRDefault="00745452" w:rsidP="00255089">
      <w:pPr>
        <w:spacing w:line="240" w:lineRule="auto"/>
        <w:jc w:val="both"/>
        <w:rPr>
          <w:rFonts w:cs="Times New Roman"/>
          <w:sz w:val="20"/>
          <w:szCs w:val="20"/>
          <w:lang w:val="id-ID"/>
        </w:rPr>
      </w:pPr>
    </w:p>
    <w:p w14:paraId="18E91F83" w14:textId="77777777" w:rsidR="00745452" w:rsidRPr="0044587F" w:rsidRDefault="00745452" w:rsidP="00255089">
      <w:pPr>
        <w:spacing w:line="240" w:lineRule="auto"/>
        <w:ind w:firstLine="720"/>
        <w:jc w:val="both"/>
        <w:rPr>
          <w:rFonts w:cs="Times New Roman"/>
          <w:sz w:val="20"/>
          <w:szCs w:val="20"/>
          <w:lang w:val="id-ID"/>
        </w:rPr>
      </w:pPr>
      <w:r w:rsidRPr="0044587F">
        <w:rPr>
          <w:rStyle w:val="FootnoteReference"/>
          <w:rFonts w:cs="Times New Roman"/>
          <w:sz w:val="20"/>
          <w:szCs w:val="20"/>
        </w:rPr>
        <w:footnoteRef/>
      </w:r>
      <w:r w:rsidRPr="0044587F">
        <w:rPr>
          <w:rFonts w:cs="Times New Roman"/>
          <w:i/>
          <w:iCs/>
          <w:sz w:val="20"/>
          <w:szCs w:val="20"/>
          <w:lang w:val="id-ID"/>
        </w:rPr>
        <w:t xml:space="preserve">Ibid., </w:t>
      </w:r>
      <w:r w:rsidRPr="0044587F">
        <w:rPr>
          <w:rFonts w:cs="Times New Roman"/>
          <w:sz w:val="20"/>
          <w:szCs w:val="20"/>
          <w:lang w:val="id-ID"/>
        </w:rPr>
        <w:t>h. 153.</w:t>
      </w:r>
    </w:p>
  </w:footnote>
  <w:footnote w:id="58">
    <w:p w14:paraId="30E75D04" w14:textId="77777777" w:rsidR="00745452" w:rsidRDefault="00745452" w:rsidP="00255089">
      <w:pPr>
        <w:spacing w:line="240" w:lineRule="auto"/>
        <w:ind w:firstLine="720"/>
        <w:jc w:val="both"/>
        <w:rPr>
          <w:rFonts w:cs="Times New Roman"/>
          <w:sz w:val="20"/>
          <w:szCs w:val="20"/>
          <w:lang w:val="id-ID"/>
        </w:rPr>
      </w:pPr>
    </w:p>
    <w:p w14:paraId="36E82690" w14:textId="77777777" w:rsidR="00745452" w:rsidRPr="0044587F" w:rsidRDefault="00745452" w:rsidP="00255089">
      <w:pPr>
        <w:spacing w:line="240" w:lineRule="auto"/>
        <w:ind w:firstLine="720"/>
        <w:jc w:val="both"/>
        <w:rPr>
          <w:rFonts w:eastAsia="Times New Roman" w:cs="Times New Roman"/>
          <w:sz w:val="20"/>
          <w:szCs w:val="20"/>
          <w:vertAlign w:val="superscript"/>
          <w:lang w:val="id-ID"/>
        </w:rPr>
      </w:pPr>
      <w:r w:rsidRPr="0044587F">
        <w:rPr>
          <w:rStyle w:val="FootnoteReference"/>
          <w:rFonts w:cs="Times New Roman"/>
          <w:sz w:val="20"/>
          <w:szCs w:val="20"/>
        </w:rPr>
        <w:footnoteRef/>
      </w:r>
      <w:r w:rsidRPr="0044587F">
        <w:rPr>
          <w:rFonts w:eastAsia="Times New Roman" w:cs="Times New Roman"/>
          <w:i/>
          <w:sz w:val="20"/>
          <w:szCs w:val="20"/>
          <w:lang w:val="id-ID"/>
        </w:rPr>
        <w:t>Ibid.,</w:t>
      </w:r>
      <w:r w:rsidRPr="0044587F">
        <w:rPr>
          <w:rFonts w:eastAsia="Times New Roman" w:cs="Times New Roman"/>
          <w:sz w:val="20"/>
          <w:szCs w:val="20"/>
          <w:lang w:val="id-ID"/>
        </w:rPr>
        <w:t xml:space="preserve">h. </w:t>
      </w:r>
      <w:r w:rsidRPr="0044587F">
        <w:rPr>
          <w:rFonts w:eastAsia="Times New Roman" w:cs="Times New Roman"/>
          <w:sz w:val="20"/>
          <w:szCs w:val="20"/>
        </w:rPr>
        <w:t>613.</w:t>
      </w:r>
    </w:p>
  </w:footnote>
  <w:footnote w:id="59">
    <w:p w14:paraId="512F2644" w14:textId="77777777" w:rsidR="00745452" w:rsidRDefault="00745452" w:rsidP="00EE034D">
      <w:pPr>
        <w:spacing w:line="240" w:lineRule="auto"/>
        <w:ind w:left="340" w:right="189" w:firstLine="380"/>
        <w:jc w:val="both"/>
        <w:rPr>
          <w:rFonts w:cs="Times New Roman"/>
          <w:sz w:val="20"/>
          <w:szCs w:val="20"/>
          <w:lang w:val="id-ID"/>
        </w:rPr>
      </w:pPr>
    </w:p>
    <w:p w14:paraId="18DBD300" w14:textId="77777777" w:rsidR="00745452" w:rsidRPr="0044587F" w:rsidRDefault="00745452" w:rsidP="00EE034D">
      <w:pPr>
        <w:spacing w:line="240" w:lineRule="auto"/>
        <w:ind w:left="340" w:right="189" w:firstLine="380"/>
        <w:jc w:val="both"/>
        <w:rPr>
          <w:rFonts w:cs="Times New Roman"/>
          <w:sz w:val="20"/>
          <w:szCs w:val="20"/>
        </w:rPr>
      </w:pPr>
      <w:r w:rsidRPr="0044587F">
        <w:rPr>
          <w:rStyle w:val="FootnoteReference"/>
          <w:rFonts w:cs="Times New Roman"/>
          <w:sz w:val="20"/>
          <w:szCs w:val="20"/>
        </w:rPr>
        <w:footnoteRef/>
      </w:r>
      <w:r>
        <w:rPr>
          <w:rFonts w:cs="Times New Roman"/>
          <w:sz w:val="20"/>
          <w:szCs w:val="20"/>
        </w:rPr>
        <w:t xml:space="preserve"> M. Quraish Shihab</w:t>
      </w:r>
      <w:r w:rsidRPr="0044587F">
        <w:rPr>
          <w:rFonts w:cs="Times New Roman"/>
          <w:sz w:val="20"/>
          <w:szCs w:val="20"/>
        </w:rPr>
        <w:t xml:space="preserve">, </w:t>
      </w:r>
      <w:r w:rsidRPr="0044587F">
        <w:rPr>
          <w:rFonts w:cs="Times New Roman"/>
          <w:i/>
          <w:sz w:val="20"/>
          <w:szCs w:val="20"/>
        </w:rPr>
        <w:t>Tafsir al-</w:t>
      </w:r>
      <w:proofErr w:type="spellStart"/>
      <w:proofErr w:type="gramStart"/>
      <w:r w:rsidRPr="0044587F">
        <w:rPr>
          <w:rFonts w:cs="Times New Roman"/>
          <w:i/>
          <w:sz w:val="20"/>
          <w:szCs w:val="20"/>
        </w:rPr>
        <w:t>Mis</w:t>
      </w:r>
      <w:r>
        <w:rPr>
          <w:rFonts w:cs="Times New Roman"/>
          <w:i/>
          <w:sz w:val="20"/>
          <w:szCs w:val="20"/>
        </w:rPr>
        <w:t>hbah</w:t>
      </w:r>
      <w:proofErr w:type="spellEnd"/>
      <w:r>
        <w:rPr>
          <w:rFonts w:cs="Times New Roman"/>
          <w:i/>
          <w:sz w:val="20"/>
          <w:szCs w:val="20"/>
          <w:lang w:val="id-ID"/>
        </w:rPr>
        <w:t xml:space="preserve">, </w:t>
      </w:r>
      <w:r>
        <w:rPr>
          <w:rFonts w:cs="Times New Roman"/>
          <w:sz w:val="20"/>
          <w:szCs w:val="20"/>
          <w:lang w:val="id-ID"/>
        </w:rPr>
        <w:t xml:space="preserve"> (</w:t>
      </w:r>
      <w:proofErr w:type="gramEnd"/>
      <w:r>
        <w:rPr>
          <w:rFonts w:cs="Times New Roman"/>
          <w:sz w:val="20"/>
          <w:szCs w:val="20"/>
        </w:rPr>
        <w:t xml:space="preserve">Jakarta: </w:t>
      </w:r>
      <w:proofErr w:type="spellStart"/>
      <w:r>
        <w:rPr>
          <w:rFonts w:cs="Times New Roman"/>
          <w:sz w:val="20"/>
          <w:szCs w:val="20"/>
        </w:rPr>
        <w:t>Lentera</w:t>
      </w:r>
      <w:proofErr w:type="spellEnd"/>
      <w:r>
        <w:rPr>
          <w:rFonts w:cs="Times New Roman"/>
          <w:sz w:val="20"/>
          <w:szCs w:val="20"/>
        </w:rPr>
        <w:t xml:space="preserve"> </w:t>
      </w:r>
      <w:proofErr w:type="spellStart"/>
      <w:r>
        <w:rPr>
          <w:rFonts w:cs="Times New Roman"/>
          <w:sz w:val="20"/>
          <w:szCs w:val="20"/>
        </w:rPr>
        <w:t>Hati</w:t>
      </w:r>
      <w:proofErr w:type="spellEnd"/>
      <w:r w:rsidRPr="0044587F">
        <w:rPr>
          <w:rFonts w:cs="Times New Roman"/>
          <w:sz w:val="20"/>
          <w:szCs w:val="20"/>
        </w:rPr>
        <w:t>,</w:t>
      </w:r>
      <w:r>
        <w:rPr>
          <w:rFonts w:cs="Times New Roman"/>
          <w:sz w:val="20"/>
          <w:szCs w:val="20"/>
          <w:lang w:val="id-ID"/>
        </w:rPr>
        <w:t xml:space="preserve"> 2006), Jilid I</w:t>
      </w:r>
      <w:r w:rsidRPr="0044587F">
        <w:rPr>
          <w:rFonts w:cs="Times New Roman"/>
          <w:sz w:val="20"/>
          <w:szCs w:val="20"/>
        </w:rPr>
        <w:t xml:space="preserve"> h. 472-474.</w:t>
      </w:r>
    </w:p>
    <w:p w14:paraId="443A67BD" w14:textId="77777777" w:rsidR="00745452" w:rsidRPr="0044587F" w:rsidRDefault="00745452" w:rsidP="00EE034D">
      <w:pPr>
        <w:pStyle w:val="FootnoteText"/>
        <w:ind w:firstLine="720"/>
        <w:jc w:val="both"/>
        <w:rPr>
          <w:rFonts w:cs="Times New Roman"/>
        </w:rPr>
      </w:pPr>
    </w:p>
  </w:footnote>
  <w:footnote w:id="60">
    <w:p w14:paraId="0FAA951B" w14:textId="77777777" w:rsidR="00745452" w:rsidRDefault="00745452" w:rsidP="00EE034D">
      <w:pPr>
        <w:pStyle w:val="FootnoteText"/>
        <w:jc w:val="both"/>
        <w:rPr>
          <w:rFonts w:cs="Times New Roman"/>
          <w:lang w:val="id-ID"/>
        </w:rPr>
      </w:pPr>
    </w:p>
    <w:p w14:paraId="1E26DF50" w14:textId="77777777" w:rsidR="00745452" w:rsidRPr="0044587F" w:rsidRDefault="00745452" w:rsidP="00EE034D">
      <w:pPr>
        <w:pStyle w:val="FootnoteText"/>
        <w:ind w:firstLine="720"/>
        <w:jc w:val="both"/>
        <w:rPr>
          <w:rFonts w:cs="Times New Roman"/>
        </w:rPr>
      </w:pPr>
      <w:r w:rsidRPr="0044587F">
        <w:rPr>
          <w:rStyle w:val="FootnoteReference"/>
          <w:rFonts w:cs="Times New Roman"/>
        </w:rPr>
        <w:footnoteRef/>
      </w:r>
      <w:r w:rsidRPr="00AC706D">
        <w:rPr>
          <w:rFonts w:cs="Times New Roman"/>
          <w:lang w:val="id-ID"/>
        </w:rPr>
        <w:t xml:space="preserve"> Al-Thabari, </w:t>
      </w:r>
      <w:r w:rsidRPr="00AC706D">
        <w:rPr>
          <w:rFonts w:cs="Times New Roman"/>
          <w:i/>
          <w:lang w:val="id-ID"/>
        </w:rPr>
        <w:t xml:space="preserve">Jâmi’ al-Bayân fi Ta’wîl al-Qur’an, </w:t>
      </w:r>
      <w:r w:rsidRPr="00AC706D">
        <w:rPr>
          <w:rFonts w:cs="Times New Roman"/>
          <w:lang w:val="id-ID"/>
        </w:rPr>
        <w:t xml:space="preserve">(Cairo : Dâr Hijr, 2001), Cet. </w:t>
      </w:r>
      <w:r w:rsidRPr="0044587F">
        <w:rPr>
          <w:rFonts w:cs="Times New Roman"/>
        </w:rPr>
        <w:t xml:space="preserve">I, </w:t>
      </w:r>
      <w:proofErr w:type="spellStart"/>
      <w:r w:rsidRPr="0044587F">
        <w:rPr>
          <w:rFonts w:cs="Times New Roman"/>
        </w:rPr>
        <w:t>Jilid</w:t>
      </w:r>
      <w:proofErr w:type="spellEnd"/>
      <w:r w:rsidRPr="0044587F">
        <w:rPr>
          <w:rFonts w:cs="Times New Roman"/>
        </w:rPr>
        <w:t xml:space="preserve"> III, h. 711-714.</w:t>
      </w:r>
    </w:p>
  </w:footnote>
  <w:footnote w:id="61">
    <w:p w14:paraId="5451C3DF" w14:textId="77777777" w:rsidR="00745452" w:rsidRDefault="00745452" w:rsidP="00EE034D">
      <w:pPr>
        <w:pStyle w:val="FootnoteText"/>
        <w:ind w:firstLine="720"/>
        <w:jc w:val="both"/>
        <w:rPr>
          <w:rFonts w:cs="Times New Roman"/>
          <w:lang w:val="id-ID"/>
        </w:rPr>
      </w:pPr>
    </w:p>
    <w:p w14:paraId="5FD42A9C" w14:textId="77777777" w:rsidR="00745452" w:rsidRPr="0044587F" w:rsidRDefault="00745452" w:rsidP="00EE034D">
      <w:pPr>
        <w:pStyle w:val="FootnoteText"/>
        <w:ind w:firstLine="720"/>
        <w:jc w:val="both"/>
        <w:rPr>
          <w:rFonts w:cs="Times New Roman"/>
        </w:rPr>
      </w:pPr>
      <w:r w:rsidRPr="0044587F">
        <w:rPr>
          <w:rStyle w:val="FootnoteReference"/>
          <w:rFonts w:cs="Times New Roman"/>
        </w:rPr>
        <w:footnoteRef/>
      </w:r>
      <w:r>
        <w:rPr>
          <w:rFonts w:cs="Times New Roman"/>
        </w:rPr>
        <w:t xml:space="preserve"> </w:t>
      </w:r>
      <w:proofErr w:type="spellStart"/>
      <w:r>
        <w:rPr>
          <w:rFonts w:cs="Times New Roman"/>
        </w:rPr>
        <w:t>Syamruddin</w:t>
      </w:r>
      <w:proofErr w:type="spellEnd"/>
      <w:r>
        <w:rPr>
          <w:rFonts w:cs="Times New Roman"/>
        </w:rPr>
        <w:t xml:space="preserve"> </w:t>
      </w:r>
      <w:proofErr w:type="spellStart"/>
      <w:r>
        <w:rPr>
          <w:rFonts w:cs="Times New Roman"/>
        </w:rPr>
        <w:t>Nasution</w:t>
      </w:r>
      <w:proofErr w:type="spellEnd"/>
      <w:r>
        <w:rPr>
          <w:rFonts w:cs="Times New Roman"/>
        </w:rPr>
        <w:t xml:space="preserve">, </w:t>
      </w:r>
      <w:r>
        <w:rPr>
          <w:rFonts w:cs="Times New Roman"/>
          <w:i/>
          <w:lang w:val="id-ID"/>
        </w:rPr>
        <w:t>Pernikahan Beda Agama Dalam Al-Quran</w:t>
      </w:r>
      <w:r>
        <w:rPr>
          <w:rFonts w:cs="Times New Roman"/>
          <w:lang w:val="id-ID"/>
        </w:rPr>
        <w:t xml:space="preserve">; </w:t>
      </w:r>
      <w:r w:rsidRPr="00B37C2F">
        <w:rPr>
          <w:rFonts w:cs="Times New Roman"/>
          <w:i/>
          <w:lang w:val="id-ID"/>
        </w:rPr>
        <w:t>Pro dan Kontra</w:t>
      </w:r>
      <w:r w:rsidRPr="0044587F">
        <w:rPr>
          <w:rFonts w:cs="Times New Roman"/>
        </w:rPr>
        <w:t>.,</w:t>
      </w:r>
      <w:r>
        <w:rPr>
          <w:rFonts w:cs="Times New Roman"/>
          <w:lang w:val="id-ID"/>
        </w:rPr>
        <w:t xml:space="preserve"> (Pekanbaru: Yasyasan Pusaka Riau, 2011), </w:t>
      </w:r>
      <w:r w:rsidRPr="0044587F">
        <w:rPr>
          <w:rFonts w:cs="Times New Roman"/>
        </w:rPr>
        <w:t>h.277.</w:t>
      </w:r>
    </w:p>
  </w:footnote>
  <w:footnote w:id="62">
    <w:p w14:paraId="69739263" w14:textId="77777777" w:rsidR="00745452" w:rsidRDefault="00745452" w:rsidP="00EE034D">
      <w:pPr>
        <w:spacing w:line="240" w:lineRule="auto"/>
        <w:ind w:left="112" w:firstLine="608"/>
        <w:jc w:val="both"/>
        <w:rPr>
          <w:rFonts w:cs="Times New Roman"/>
          <w:sz w:val="20"/>
          <w:szCs w:val="20"/>
          <w:lang w:val="id-ID"/>
        </w:rPr>
      </w:pPr>
    </w:p>
    <w:p w14:paraId="11C3D980" w14:textId="77777777" w:rsidR="00745452" w:rsidRPr="0044587F" w:rsidRDefault="00745452" w:rsidP="00EE034D">
      <w:pPr>
        <w:spacing w:line="240" w:lineRule="auto"/>
        <w:ind w:left="112" w:firstLine="608"/>
        <w:jc w:val="both"/>
        <w:rPr>
          <w:rFonts w:cs="Times New Roman"/>
          <w:sz w:val="20"/>
          <w:szCs w:val="20"/>
        </w:rPr>
      </w:pPr>
      <w:r w:rsidRPr="0044587F">
        <w:rPr>
          <w:rStyle w:val="FootnoteReference"/>
          <w:rFonts w:cs="Times New Roman"/>
          <w:sz w:val="20"/>
          <w:szCs w:val="20"/>
        </w:rPr>
        <w:footnoteRef/>
      </w:r>
      <w:proofErr w:type="spellStart"/>
      <w:r w:rsidRPr="0044587F">
        <w:rPr>
          <w:rFonts w:cs="Times New Roman"/>
          <w:sz w:val="20"/>
          <w:szCs w:val="20"/>
        </w:rPr>
        <w:t>Hamka</w:t>
      </w:r>
      <w:proofErr w:type="spellEnd"/>
      <w:r w:rsidRPr="0044587F">
        <w:rPr>
          <w:rFonts w:cs="Times New Roman"/>
          <w:sz w:val="20"/>
          <w:szCs w:val="20"/>
        </w:rPr>
        <w:t xml:space="preserve"> (1985), </w:t>
      </w:r>
      <w:r w:rsidRPr="0044587F">
        <w:rPr>
          <w:rFonts w:cs="Times New Roman"/>
          <w:i/>
          <w:sz w:val="20"/>
          <w:szCs w:val="20"/>
        </w:rPr>
        <w:t>Tafsir Al-Azhar</w:t>
      </w:r>
      <w:r w:rsidRPr="0044587F">
        <w:rPr>
          <w:rFonts w:cs="Times New Roman"/>
          <w:sz w:val="20"/>
          <w:szCs w:val="20"/>
        </w:rPr>
        <w:t xml:space="preserve">, </w:t>
      </w:r>
      <w:proofErr w:type="spellStart"/>
      <w:r w:rsidRPr="0044587F">
        <w:rPr>
          <w:rFonts w:cs="Times New Roman"/>
          <w:sz w:val="20"/>
          <w:szCs w:val="20"/>
        </w:rPr>
        <w:t>Juz</w:t>
      </w:r>
      <w:proofErr w:type="spellEnd"/>
      <w:r w:rsidRPr="0044587F">
        <w:rPr>
          <w:rFonts w:cs="Times New Roman"/>
          <w:sz w:val="20"/>
          <w:szCs w:val="20"/>
        </w:rPr>
        <w:t xml:space="preserve">. 28. (Jakarta: Pustaka </w:t>
      </w:r>
      <w:proofErr w:type="spellStart"/>
      <w:r w:rsidRPr="0044587F">
        <w:rPr>
          <w:rFonts w:cs="Times New Roman"/>
          <w:sz w:val="20"/>
          <w:szCs w:val="20"/>
        </w:rPr>
        <w:t>Panjimas</w:t>
      </w:r>
      <w:proofErr w:type="spellEnd"/>
      <w:r w:rsidRPr="0044587F">
        <w:rPr>
          <w:rFonts w:cs="Times New Roman"/>
          <w:sz w:val="20"/>
          <w:szCs w:val="20"/>
        </w:rPr>
        <w:t>), h. 111.</w:t>
      </w:r>
    </w:p>
    <w:p w14:paraId="217BCECE" w14:textId="77777777" w:rsidR="00745452" w:rsidRPr="0044587F" w:rsidRDefault="00745452" w:rsidP="00EE034D">
      <w:pPr>
        <w:pStyle w:val="FootnoteText"/>
        <w:ind w:firstLine="720"/>
        <w:jc w:val="both"/>
        <w:rPr>
          <w:rFonts w:cs="Times New Roman"/>
        </w:rPr>
      </w:pPr>
    </w:p>
  </w:footnote>
  <w:footnote w:id="63">
    <w:p w14:paraId="25B97D5E" w14:textId="77777777" w:rsidR="00745452" w:rsidRPr="0044587F" w:rsidRDefault="00745452" w:rsidP="00EE034D">
      <w:pPr>
        <w:pStyle w:val="FootnoteText"/>
        <w:ind w:firstLine="709"/>
        <w:jc w:val="both"/>
        <w:rPr>
          <w:rFonts w:cs="Times New Roman"/>
        </w:rPr>
      </w:pPr>
      <w:r w:rsidRPr="0044587F">
        <w:rPr>
          <w:rStyle w:val="FootnoteReference"/>
          <w:rFonts w:cs="Times New Roman"/>
        </w:rPr>
        <w:footnoteRef/>
      </w:r>
      <w:r w:rsidRPr="0044587F">
        <w:rPr>
          <w:rFonts w:cs="Times New Roman"/>
        </w:rPr>
        <w:t xml:space="preserve"> </w:t>
      </w:r>
      <w:proofErr w:type="spellStart"/>
      <w:r w:rsidRPr="0044587F">
        <w:rPr>
          <w:rFonts w:cs="Times New Roman"/>
        </w:rPr>
        <w:t>Syamsruddin</w:t>
      </w:r>
      <w:proofErr w:type="spellEnd"/>
      <w:r w:rsidRPr="0044587F">
        <w:rPr>
          <w:rFonts w:cs="Times New Roman"/>
        </w:rPr>
        <w:t xml:space="preserve"> </w:t>
      </w:r>
      <w:proofErr w:type="spellStart"/>
      <w:r w:rsidRPr="0044587F">
        <w:rPr>
          <w:rFonts w:cs="Times New Roman"/>
        </w:rPr>
        <w:t>Nasution</w:t>
      </w:r>
      <w:proofErr w:type="spellEnd"/>
      <w:r w:rsidRPr="0044587F">
        <w:rPr>
          <w:rFonts w:cs="Times New Roman"/>
        </w:rPr>
        <w:t xml:space="preserve">, </w:t>
      </w:r>
      <w:r>
        <w:rPr>
          <w:rFonts w:cs="Times New Roman"/>
          <w:i/>
          <w:lang w:val="id-ID"/>
        </w:rPr>
        <w:t>Pernikahan Beda Agama Dalam Al-Quran</w:t>
      </w:r>
      <w:r>
        <w:rPr>
          <w:rFonts w:cs="Times New Roman"/>
          <w:lang w:val="id-ID"/>
        </w:rPr>
        <w:t xml:space="preserve">; </w:t>
      </w:r>
      <w:r w:rsidRPr="00B37C2F">
        <w:rPr>
          <w:rFonts w:cs="Times New Roman"/>
          <w:i/>
          <w:lang w:val="id-ID"/>
        </w:rPr>
        <w:t>Pro dan Kontra</w:t>
      </w:r>
      <w:r w:rsidRPr="0044587F">
        <w:rPr>
          <w:rFonts w:cs="Times New Roman"/>
        </w:rPr>
        <w:t>.,</w:t>
      </w:r>
      <w:r>
        <w:rPr>
          <w:rFonts w:cs="Times New Roman"/>
          <w:lang w:val="id-ID"/>
        </w:rPr>
        <w:t xml:space="preserve"> (Pekanbaru: Yasyasan Pusaka Riau, 2011), </w:t>
      </w:r>
      <w:r w:rsidRPr="0044587F">
        <w:rPr>
          <w:rFonts w:cs="Times New Roman"/>
        </w:rPr>
        <w:t>h. 287.</w:t>
      </w:r>
    </w:p>
  </w:footnote>
  <w:footnote w:id="64">
    <w:p w14:paraId="580B5265" w14:textId="77777777" w:rsidR="00745452" w:rsidRDefault="00745452" w:rsidP="00EE034D">
      <w:pPr>
        <w:pStyle w:val="FootnoteText"/>
        <w:ind w:firstLine="720"/>
        <w:jc w:val="both"/>
        <w:rPr>
          <w:rFonts w:cs="Times New Roman"/>
          <w:lang w:val="id-ID"/>
        </w:rPr>
      </w:pPr>
    </w:p>
    <w:p w14:paraId="4564BEF6" w14:textId="77777777" w:rsidR="00745452" w:rsidRPr="0044587F" w:rsidRDefault="00745452" w:rsidP="00EE034D">
      <w:pPr>
        <w:pStyle w:val="FootnoteText"/>
        <w:ind w:firstLine="720"/>
        <w:jc w:val="both"/>
        <w:rPr>
          <w:rFonts w:cs="Times New Roman"/>
        </w:rPr>
      </w:pPr>
      <w:r w:rsidRPr="0044587F">
        <w:rPr>
          <w:rStyle w:val="FootnoteReference"/>
          <w:rFonts w:cs="Times New Roman"/>
        </w:rPr>
        <w:footnoteRef/>
      </w:r>
      <w:r w:rsidRPr="0044587F">
        <w:rPr>
          <w:rFonts w:cs="Times New Roman"/>
        </w:rPr>
        <w:t xml:space="preserve"> </w:t>
      </w:r>
      <w:proofErr w:type="spellStart"/>
      <w:r w:rsidRPr="0044587F">
        <w:rPr>
          <w:rFonts w:cs="Times New Roman"/>
        </w:rPr>
        <w:t>Desri</w:t>
      </w:r>
      <w:proofErr w:type="spellEnd"/>
      <w:r w:rsidRPr="0044587F">
        <w:rPr>
          <w:rFonts w:cs="Times New Roman"/>
        </w:rPr>
        <w:t xml:space="preserve"> Ari </w:t>
      </w:r>
      <w:proofErr w:type="spellStart"/>
      <w:r w:rsidRPr="0044587F">
        <w:rPr>
          <w:rFonts w:cs="Times New Roman"/>
        </w:rPr>
        <w:t>Enghariano</w:t>
      </w:r>
      <w:proofErr w:type="spellEnd"/>
      <w:r w:rsidRPr="0044587F">
        <w:rPr>
          <w:rFonts w:cs="Times New Roman"/>
        </w:rPr>
        <w:t xml:space="preserve"> dan </w:t>
      </w:r>
      <w:proofErr w:type="spellStart"/>
      <w:r w:rsidRPr="0044587F">
        <w:rPr>
          <w:rFonts w:cs="Times New Roman"/>
        </w:rPr>
        <w:t>Amaruddin</w:t>
      </w:r>
      <w:proofErr w:type="spellEnd"/>
      <w:r w:rsidRPr="0044587F">
        <w:rPr>
          <w:rFonts w:cs="Times New Roman"/>
        </w:rPr>
        <w:t xml:space="preserve"> </w:t>
      </w:r>
      <w:proofErr w:type="spellStart"/>
      <w:r w:rsidRPr="0044587F">
        <w:rPr>
          <w:rFonts w:cs="Times New Roman"/>
        </w:rPr>
        <w:t>Asra</w:t>
      </w:r>
      <w:proofErr w:type="spellEnd"/>
      <w:proofErr w:type="gramStart"/>
      <w:r w:rsidRPr="0044587F">
        <w:rPr>
          <w:rFonts w:cs="Times New Roman"/>
        </w:rPr>
        <w:t>,”Tafsir</w:t>
      </w:r>
      <w:proofErr w:type="gramEnd"/>
      <w:r w:rsidRPr="0044587F">
        <w:rPr>
          <w:rFonts w:cs="Times New Roman"/>
        </w:rPr>
        <w:t xml:space="preserve"> Ayat-Ayat Hukum </w:t>
      </w:r>
      <w:proofErr w:type="spellStart"/>
      <w:r w:rsidRPr="0044587F">
        <w:rPr>
          <w:rFonts w:cs="Times New Roman"/>
        </w:rPr>
        <w:t>Tentang</w:t>
      </w:r>
      <w:proofErr w:type="spellEnd"/>
      <w:r w:rsidRPr="0044587F">
        <w:rPr>
          <w:rFonts w:cs="Times New Roman"/>
        </w:rPr>
        <w:t xml:space="preserve"> </w:t>
      </w:r>
      <w:proofErr w:type="spellStart"/>
      <w:r w:rsidRPr="0044587F">
        <w:rPr>
          <w:rFonts w:cs="Times New Roman"/>
        </w:rPr>
        <w:t>Pernikahan</w:t>
      </w:r>
      <w:proofErr w:type="spellEnd"/>
      <w:r w:rsidRPr="0044587F">
        <w:rPr>
          <w:rFonts w:cs="Times New Roman"/>
        </w:rPr>
        <w:t xml:space="preserve"> Beda Agama </w:t>
      </w:r>
      <w:proofErr w:type="spellStart"/>
      <w:r w:rsidRPr="0044587F">
        <w:rPr>
          <w:rFonts w:cs="Times New Roman"/>
        </w:rPr>
        <w:t>Menurut</w:t>
      </w:r>
      <w:proofErr w:type="spellEnd"/>
      <w:r w:rsidRPr="0044587F">
        <w:rPr>
          <w:rFonts w:cs="Times New Roman"/>
        </w:rPr>
        <w:t xml:space="preserve"> </w:t>
      </w:r>
      <w:proofErr w:type="spellStart"/>
      <w:r w:rsidRPr="0044587F">
        <w:rPr>
          <w:rFonts w:cs="Times New Roman"/>
        </w:rPr>
        <w:t>Rasyid</w:t>
      </w:r>
      <w:proofErr w:type="spellEnd"/>
      <w:r w:rsidRPr="0044587F">
        <w:rPr>
          <w:rFonts w:cs="Times New Roman"/>
        </w:rPr>
        <w:t xml:space="preserve"> </w:t>
      </w:r>
      <w:proofErr w:type="spellStart"/>
      <w:r w:rsidRPr="0044587F">
        <w:rPr>
          <w:rFonts w:cs="Times New Roman"/>
        </w:rPr>
        <w:t>Ridho</w:t>
      </w:r>
      <w:proofErr w:type="spellEnd"/>
      <w:r w:rsidRPr="0044587F">
        <w:rPr>
          <w:rFonts w:cs="Times New Roman"/>
        </w:rPr>
        <w:t xml:space="preserve"> dan al-</w:t>
      </w:r>
      <w:proofErr w:type="spellStart"/>
      <w:r w:rsidRPr="0044587F">
        <w:rPr>
          <w:rFonts w:cs="Times New Roman"/>
        </w:rPr>
        <w:t>Maraghi</w:t>
      </w:r>
      <w:proofErr w:type="spellEnd"/>
      <w:r w:rsidRPr="0044587F">
        <w:rPr>
          <w:rFonts w:cs="Times New Roman"/>
        </w:rPr>
        <w:t xml:space="preserve">”, </w:t>
      </w:r>
      <w:proofErr w:type="spellStart"/>
      <w:r w:rsidRPr="0044587F">
        <w:rPr>
          <w:rFonts w:cs="Times New Roman"/>
        </w:rPr>
        <w:t>Jurnal</w:t>
      </w:r>
      <w:proofErr w:type="spellEnd"/>
      <w:r w:rsidRPr="0044587F">
        <w:rPr>
          <w:rFonts w:cs="Times New Roman"/>
        </w:rPr>
        <w:t xml:space="preserve">  </w:t>
      </w:r>
      <w:proofErr w:type="spellStart"/>
      <w:r w:rsidRPr="0044587F">
        <w:rPr>
          <w:rFonts w:cs="Times New Roman"/>
        </w:rPr>
        <w:t>Syahadah</w:t>
      </w:r>
      <w:proofErr w:type="spellEnd"/>
      <w:r w:rsidRPr="0044587F">
        <w:rPr>
          <w:rFonts w:cs="Times New Roman"/>
        </w:rPr>
        <w:t>, Vol. V, No. 1, April 2017, h.</w:t>
      </w:r>
    </w:p>
  </w:footnote>
  <w:footnote w:id="65">
    <w:p w14:paraId="44FECE24" w14:textId="77777777" w:rsidR="00745452" w:rsidRDefault="00745452" w:rsidP="00EE034D">
      <w:pPr>
        <w:pStyle w:val="FootnoteText"/>
        <w:ind w:firstLine="720"/>
        <w:jc w:val="both"/>
        <w:rPr>
          <w:rFonts w:cs="Times New Roman"/>
          <w:lang w:val="id-ID"/>
        </w:rPr>
      </w:pPr>
    </w:p>
    <w:p w14:paraId="7E370EB2" w14:textId="77777777" w:rsidR="00745452" w:rsidRPr="0044587F" w:rsidRDefault="00745452" w:rsidP="00EE034D">
      <w:pPr>
        <w:pStyle w:val="FootnoteText"/>
        <w:ind w:firstLine="720"/>
        <w:jc w:val="both"/>
        <w:rPr>
          <w:rFonts w:cs="Times New Roman"/>
        </w:rPr>
      </w:pPr>
      <w:r w:rsidRPr="0044587F">
        <w:rPr>
          <w:rStyle w:val="FootnoteReference"/>
          <w:rFonts w:cs="Times New Roman"/>
        </w:rPr>
        <w:footnoteRef/>
      </w:r>
      <w:r w:rsidRPr="0044587F">
        <w:rPr>
          <w:rFonts w:cs="Times New Roman"/>
        </w:rPr>
        <w:t xml:space="preserve">  Muhammad </w:t>
      </w:r>
      <w:proofErr w:type="spellStart"/>
      <w:r w:rsidRPr="0044587F">
        <w:rPr>
          <w:rFonts w:cs="Times New Roman"/>
        </w:rPr>
        <w:t>Rasyid</w:t>
      </w:r>
      <w:proofErr w:type="spellEnd"/>
      <w:r w:rsidRPr="0044587F">
        <w:rPr>
          <w:rFonts w:cs="Times New Roman"/>
        </w:rPr>
        <w:t xml:space="preserve"> </w:t>
      </w:r>
      <w:proofErr w:type="spellStart"/>
      <w:r w:rsidRPr="0044587F">
        <w:rPr>
          <w:rFonts w:cs="Times New Roman"/>
        </w:rPr>
        <w:t>Ridho</w:t>
      </w:r>
      <w:proofErr w:type="spellEnd"/>
      <w:r w:rsidRPr="0044587F">
        <w:rPr>
          <w:rFonts w:cs="Times New Roman"/>
        </w:rPr>
        <w:t xml:space="preserve">, </w:t>
      </w:r>
      <w:r w:rsidRPr="0044587F">
        <w:rPr>
          <w:rFonts w:cs="Times New Roman"/>
          <w:i/>
          <w:lang w:val="id-ID"/>
        </w:rPr>
        <w:t>Tafsir a</w:t>
      </w:r>
      <w:r w:rsidRPr="0044587F">
        <w:rPr>
          <w:rFonts w:cs="Times New Roman"/>
          <w:i/>
        </w:rPr>
        <w:t>l</w:t>
      </w:r>
      <w:r w:rsidRPr="0044587F">
        <w:rPr>
          <w:rFonts w:cs="Times New Roman"/>
          <w:i/>
          <w:lang w:val="id-ID"/>
        </w:rPr>
        <w:t xml:space="preserve">-Manar, </w:t>
      </w:r>
      <w:r w:rsidRPr="0044587F">
        <w:rPr>
          <w:rFonts w:cs="Times New Roman"/>
          <w:lang w:val="id-ID"/>
        </w:rPr>
        <w:t>(Beirut: Dar al-Kutub al-Ilmiyyah, 1947)</w:t>
      </w:r>
      <w:r>
        <w:rPr>
          <w:rFonts w:cs="Times New Roman"/>
          <w:lang w:val="id-ID"/>
        </w:rPr>
        <w:t xml:space="preserve">, </w:t>
      </w:r>
      <w:proofErr w:type="spellStart"/>
      <w:r>
        <w:rPr>
          <w:rFonts w:cs="Times New Roman"/>
        </w:rPr>
        <w:t>Juz</w:t>
      </w:r>
      <w:proofErr w:type="spellEnd"/>
      <w:r>
        <w:rPr>
          <w:rFonts w:cs="Times New Roman"/>
        </w:rPr>
        <w:t xml:space="preserve"> 2</w:t>
      </w:r>
      <w:r w:rsidRPr="0044587F">
        <w:rPr>
          <w:rFonts w:cs="Times New Roman"/>
        </w:rPr>
        <w:t>, h. 282-283.</w:t>
      </w:r>
    </w:p>
  </w:footnote>
  <w:footnote w:id="66">
    <w:p w14:paraId="213BB7C7" w14:textId="77777777" w:rsidR="00745452" w:rsidRDefault="00745452" w:rsidP="00EE034D">
      <w:pPr>
        <w:spacing w:line="240" w:lineRule="auto"/>
        <w:ind w:left="112" w:firstLine="608"/>
        <w:jc w:val="both"/>
        <w:rPr>
          <w:rFonts w:cs="Times New Roman"/>
          <w:sz w:val="20"/>
          <w:szCs w:val="20"/>
          <w:lang w:val="id-ID"/>
        </w:rPr>
      </w:pPr>
    </w:p>
    <w:p w14:paraId="0B06238A" w14:textId="77777777" w:rsidR="00745452" w:rsidRPr="0044587F" w:rsidRDefault="00745452" w:rsidP="00EE034D">
      <w:pPr>
        <w:spacing w:line="240" w:lineRule="auto"/>
        <w:ind w:left="112" w:firstLine="608"/>
        <w:jc w:val="both"/>
        <w:rPr>
          <w:rFonts w:cs="Times New Roman"/>
          <w:sz w:val="20"/>
          <w:szCs w:val="20"/>
        </w:rPr>
      </w:pPr>
      <w:r w:rsidRPr="0044587F">
        <w:rPr>
          <w:rStyle w:val="FootnoteReference"/>
          <w:rFonts w:cs="Times New Roman"/>
          <w:sz w:val="20"/>
          <w:szCs w:val="20"/>
        </w:rPr>
        <w:footnoteRef/>
      </w:r>
      <w:r>
        <w:rPr>
          <w:rFonts w:cs="Times New Roman"/>
          <w:sz w:val="20"/>
          <w:szCs w:val="20"/>
        </w:rPr>
        <w:t xml:space="preserve"> </w:t>
      </w:r>
      <w:proofErr w:type="spellStart"/>
      <w:r>
        <w:rPr>
          <w:rFonts w:cs="Times New Roman"/>
          <w:sz w:val="20"/>
          <w:szCs w:val="20"/>
        </w:rPr>
        <w:t>Masjfuk</w:t>
      </w:r>
      <w:proofErr w:type="spellEnd"/>
      <w:r>
        <w:rPr>
          <w:rFonts w:cs="Times New Roman"/>
          <w:sz w:val="20"/>
          <w:szCs w:val="20"/>
        </w:rPr>
        <w:t xml:space="preserve"> </w:t>
      </w:r>
      <w:proofErr w:type="spellStart"/>
      <w:r>
        <w:rPr>
          <w:rFonts w:cs="Times New Roman"/>
          <w:sz w:val="20"/>
          <w:szCs w:val="20"/>
        </w:rPr>
        <w:t>Zuhdi</w:t>
      </w:r>
      <w:proofErr w:type="spellEnd"/>
      <w:r>
        <w:rPr>
          <w:rFonts w:cs="Times New Roman"/>
          <w:sz w:val="20"/>
          <w:szCs w:val="20"/>
          <w:lang w:val="id-ID"/>
        </w:rPr>
        <w:t xml:space="preserve">, </w:t>
      </w:r>
      <w:proofErr w:type="spellStart"/>
      <w:r>
        <w:rPr>
          <w:rFonts w:cs="Times New Roman"/>
          <w:i/>
          <w:sz w:val="20"/>
          <w:szCs w:val="20"/>
        </w:rPr>
        <w:t>Masail</w:t>
      </w:r>
      <w:proofErr w:type="spellEnd"/>
      <w:r>
        <w:rPr>
          <w:rFonts w:cs="Times New Roman"/>
          <w:i/>
          <w:sz w:val="20"/>
          <w:szCs w:val="20"/>
        </w:rPr>
        <w:t xml:space="preserve"> </w:t>
      </w:r>
      <w:proofErr w:type="spellStart"/>
      <w:r>
        <w:rPr>
          <w:rFonts w:cs="Times New Roman"/>
          <w:i/>
          <w:sz w:val="20"/>
          <w:szCs w:val="20"/>
        </w:rPr>
        <w:t>Fiqhiyah</w:t>
      </w:r>
      <w:proofErr w:type="spellEnd"/>
      <w:r>
        <w:rPr>
          <w:rFonts w:cs="Times New Roman"/>
          <w:i/>
          <w:sz w:val="20"/>
          <w:szCs w:val="20"/>
        </w:rPr>
        <w:t xml:space="preserve">, </w:t>
      </w:r>
      <w:r>
        <w:rPr>
          <w:rFonts w:cs="Times New Roman"/>
          <w:sz w:val="20"/>
          <w:szCs w:val="20"/>
          <w:lang w:val="id-ID"/>
        </w:rPr>
        <w:t>(Jakarta: Haji Masagung 1993)</w:t>
      </w:r>
      <w:r w:rsidRPr="0044587F">
        <w:rPr>
          <w:rFonts w:cs="Times New Roman"/>
          <w:sz w:val="20"/>
          <w:szCs w:val="20"/>
        </w:rPr>
        <w:t>, h. 7.</w:t>
      </w:r>
    </w:p>
    <w:p w14:paraId="058E1B3C" w14:textId="77777777" w:rsidR="00745452" w:rsidRPr="0044587F" w:rsidRDefault="00745452" w:rsidP="00EE034D">
      <w:pPr>
        <w:spacing w:line="240" w:lineRule="auto"/>
        <w:ind w:left="112" w:firstLine="608"/>
        <w:jc w:val="both"/>
        <w:rPr>
          <w:rFonts w:cs="Times New Roman"/>
          <w:sz w:val="20"/>
          <w:szCs w:val="20"/>
        </w:rPr>
      </w:pPr>
    </w:p>
  </w:footnote>
  <w:footnote w:id="67">
    <w:p w14:paraId="37B785D1" w14:textId="77777777" w:rsidR="00745452" w:rsidRPr="0044587F" w:rsidRDefault="00745452" w:rsidP="00EE034D">
      <w:pPr>
        <w:pStyle w:val="FootnoteText"/>
        <w:ind w:firstLine="720"/>
        <w:jc w:val="both"/>
        <w:rPr>
          <w:rFonts w:cs="Times New Roman"/>
        </w:rPr>
      </w:pPr>
      <w:r w:rsidRPr="0044587F">
        <w:rPr>
          <w:rStyle w:val="FootnoteReference"/>
          <w:rFonts w:cs="Times New Roman"/>
        </w:rPr>
        <w:footnoteRef/>
      </w:r>
      <w:r w:rsidRPr="0044587F">
        <w:rPr>
          <w:rFonts w:cs="Times New Roman"/>
        </w:rPr>
        <w:t xml:space="preserve"> </w:t>
      </w:r>
      <w:proofErr w:type="spellStart"/>
      <w:r w:rsidRPr="0044587F">
        <w:rPr>
          <w:rFonts w:cs="Times New Roman"/>
        </w:rPr>
        <w:t>Syamsruddin</w:t>
      </w:r>
      <w:proofErr w:type="spellEnd"/>
      <w:r w:rsidRPr="0044587F">
        <w:rPr>
          <w:rFonts w:cs="Times New Roman"/>
        </w:rPr>
        <w:t xml:space="preserve"> </w:t>
      </w:r>
      <w:proofErr w:type="spellStart"/>
      <w:r w:rsidRPr="0044587F">
        <w:rPr>
          <w:rFonts w:cs="Times New Roman"/>
        </w:rPr>
        <w:t>Nasution</w:t>
      </w:r>
      <w:proofErr w:type="spellEnd"/>
      <w:r w:rsidRPr="0044587F">
        <w:rPr>
          <w:rFonts w:cs="Times New Roman"/>
        </w:rPr>
        <w:t xml:space="preserve">, </w:t>
      </w:r>
      <w:r>
        <w:rPr>
          <w:rFonts w:cs="Times New Roman"/>
          <w:i/>
          <w:lang w:val="id-ID"/>
        </w:rPr>
        <w:t>Pernikahan Beda Agama Dalam Al-Quran</w:t>
      </w:r>
      <w:r>
        <w:rPr>
          <w:rFonts w:cs="Times New Roman"/>
          <w:lang w:val="id-ID"/>
        </w:rPr>
        <w:t xml:space="preserve">; </w:t>
      </w:r>
      <w:r w:rsidRPr="00B37C2F">
        <w:rPr>
          <w:rFonts w:cs="Times New Roman"/>
          <w:i/>
          <w:lang w:val="id-ID"/>
        </w:rPr>
        <w:t>Pro dan Kontra</w:t>
      </w:r>
      <w:r w:rsidRPr="0044587F">
        <w:rPr>
          <w:rFonts w:cs="Times New Roman"/>
        </w:rPr>
        <w:t>.,</w:t>
      </w:r>
      <w:r>
        <w:rPr>
          <w:rFonts w:cs="Times New Roman"/>
          <w:lang w:val="id-ID"/>
        </w:rPr>
        <w:t xml:space="preserve"> (Pekanbaru: Yasyasan Pusaka Riau, 2011)</w:t>
      </w:r>
      <w:r w:rsidRPr="0044587F">
        <w:rPr>
          <w:rFonts w:cs="Times New Roman"/>
        </w:rPr>
        <w:t>, h. 295.</w:t>
      </w:r>
    </w:p>
  </w:footnote>
  <w:footnote w:id="68">
    <w:p w14:paraId="16958589" w14:textId="77777777" w:rsidR="00745452" w:rsidRDefault="00745452" w:rsidP="00EE034D">
      <w:pPr>
        <w:pStyle w:val="FootnoteText"/>
        <w:ind w:firstLine="720"/>
        <w:jc w:val="both"/>
        <w:rPr>
          <w:rFonts w:cs="Times New Roman"/>
          <w:lang w:val="id-ID"/>
        </w:rPr>
      </w:pPr>
    </w:p>
    <w:p w14:paraId="01308DBF" w14:textId="77777777" w:rsidR="00745452" w:rsidRPr="0044587F" w:rsidRDefault="00745452" w:rsidP="00EE034D">
      <w:pPr>
        <w:pStyle w:val="FootnoteText"/>
        <w:ind w:firstLine="720"/>
        <w:jc w:val="both"/>
        <w:rPr>
          <w:rFonts w:cs="Times New Roman"/>
        </w:rPr>
      </w:pPr>
      <w:r w:rsidRPr="0044587F">
        <w:rPr>
          <w:rStyle w:val="FootnoteReference"/>
          <w:rFonts w:cs="Times New Roman"/>
        </w:rPr>
        <w:footnoteRef/>
      </w:r>
      <w:r w:rsidRPr="0044587F">
        <w:rPr>
          <w:rFonts w:cs="Times New Roman"/>
        </w:rPr>
        <w:t xml:space="preserve"> M. Jamil, </w:t>
      </w:r>
      <w:proofErr w:type="spellStart"/>
      <w:r w:rsidRPr="0044587F">
        <w:rPr>
          <w:rFonts w:cs="Times New Roman"/>
          <w:i/>
          <w:iCs/>
        </w:rPr>
        <w:t>Fikih</w:t>
      </w:r>
      <w:proofErr w:type="spellEnd"/>
      <w:r w:rsidRPr="0044587F">
        <w:rPr>
          <w:rFonts w:cs="Times New Roman"/>
          <w:i/>
          <w:iCs/>
        </w:rPr>
        <w:t xml:space="preserve"> </w:t>
      </w:r>
      <w:proofErr w:type="spellStart"/>
      <w:r w:rsidRPr="0044587F">
        <w:rPr>
          <w:rFonts w:cs="Times New Roman"/>
          <w:i/>
          <w:iCs/>
        </w:rPr>
        <w:t>Perkotaan</w:t>
      </w:r>
      <w:proofErr w:type="spellEnd"/>
      <w:r w:rsidRPr="0044587F">
        <w:rPr>
          <w:rFonts w:cs="Times New Roman"/>
        </w:rPr>
        <w:t xml:space="preserve">, (Bandung: </w:t>
      </w:r>
      <w:proofErr w:type="spellStart"/>
      <w:r w:rsidRPr="0044587F">
        <w:rPr>
          <w:rFonts w:cs="Times New Roman"/>
        </w:rPr>
        <w:t>Cipta</w:t>
      </w:r>
      <w:proofErr w:type="spellEnd"/>
      <w:r w:rsidRPr="0044587F">
        <w:rPr>
          <w:rFonts w:cs="Times New Roman"/>
        </w:rPr>
        <w:t xml:space="preserve"> Pustaka, 2014), h. 189.</w:t>
      </w:r>
    </w:p>
  </w:footnote>
  <w:footnote w:id="69">
    <w:p w14:paraId="3EBA9BF9" w14:textId="77777777" w:rsidR="00745452" w:rsidRDefault="00745452" w:rsidP="00EE034D">
      <w:pPr>
        <w:widowControl w:val="0"/>
        <w:tabs>
          <w:tab w:val="left" w:pos="842"/>
        </w:tabs>
        <w:autoSpaceDE w:val="0"/>
        <w:autoSpaceDN w:val="0"/>
        <w:spacing w:line="240" w:lineRule="auto"/>
        <w:ind w:right="132"/>
        <w:jc w:val="both"/>
        <w:rPr>
          <w:lang w:val="id-ID"/>
        </w:rPr>
      </w:pPr>
    </w:p>
    <w:p w14:paraId="17FE7328" w14:textId="77777777" w:rsidR="00745452" w:rsidRDefault="00745452" w:rsidP="00EE034D">
      <w:pPr>
        <w:widowControl w:val="0"/>
        <w:tabs>
          <w:tab w:val="left" w:pos="842"/>
        </w:tabs>
        <w:autoSpaceDE w:val="0"/>
        <w:autoSpaceDN w:val="0"/>
        <w:spacing w:line="240" w:lineRule="auto"/>
        <w:ind w:right="132"/>
        <w:jc w:val="both"/>
      </w:pPr>
      <w:r>
        <w:rPr>
          <w:lang w:val="id-ID"/>
        </w:rPr>
        <w:tab/>
      </w:r>
      <w:r>
        <w:rPr>
          <w:rStyle w:val="FootnoteReference"/>
        </w:rPr>
        <w:footnoteRef/>
      </w:r>
      <w:r>
        <w:rPr>
          <w:sz w:val="20"/>
        </w:rPr>
        <w:t xml:space="preserve">Mohammad </w:t>
      </w:r>
      <w:proofErr w:type="spellStart"/>
      <w:r>
        <w:rPr>
          <w:sz w:val="20"/>
        </w:rPr>
        <w:t>Atho</w:t>
      </w:r>
      <w:proofErr w:type="spellEnd"/>
      <w:r>
        <w:rPr>
          <w:sz w:val="20"/>
        </w:rPr>
        <w:t xml:space="preserve"> </w:t>
      </w:r>
      <w:proofErr w:type="spellStart"/>
      <w:r>
        <w:rPr>
          <w:sz w:val="20"/>
        </w:rPr>
        <w:t>Mudzhar</w:t>
      </w:r>
      <w:proofErr w:type="spellEnd"/>
      <w:r>
        <w:rPr>
          <w:sz w:val="20"/>
        </w:rPr>
        <w:t xml:space="preserve">, </w:t>
      </w:r>
      <w:r>
        <w:rPr>
          <w:i/>
          <w:sz w:val="20"/>
        </w:rPr>
        <w:t xml:space="preserve">Fatwas of The Council of Indonesia Ulama: A Study of Islamic Legal Thought in Indonesia 1975-1988 </w:t>
      </w:r>
      <w:r>
        <w:rPr>
          <w:sz w:val="20"/>
        </w:rPr>
        <w:t>(Jakarta: INIS, 1993), h.85-86.</w:t>
      </w:r>
    </w:p>
    <w:p w14:paraId="1794805A" w14:textId="77777777" w:rsidR="00745452" w:rsidRPr="0083292A" w:rsidRDefault="00745452" w:rsidP="00EE034D">
      <w:pPr>
        <w:pStyle w:val="FootnoteText"/>
        <w:jc w:val="both"/>
        <w:rPr>
          <w:lang w:val="id-ID"/>
        </w:rPr>
      </w:pPr>
    </w:p>
  </w:footnote>
  <w:footnote w:id="70">
    <w:p w14:paraId="370CC6BA" w14:textId="77777777" w:rsidR="00745452" w:rsidRDefault="00745452" w:rsidP="00EE034D">
      <w:pPr>
        <w:pStyle w:val="FootnoteText"/>
        <w:ind w:firstLine="720"/>
        <w:jc w:val="both"/>
        <w:rPr>
          <w:lang w:val="id-ID"/>
        </w:rPr>
      </w:pPr>
    </w:p>
    <w:p w14:paraId="003092BC" w14:textId="77777777" w:rsidR="00745452" w:rsidRDefault="00745452" w:rsidP="00EE034D">
      <w:pPr>
        <w:pStyle w:val="FootnoteText"/>
        <w:ind w:firstLine="720"/>
        <w:jc w:val="both"/>
      </w:pPr>
      <w:r>
        <w:rPr>
          <w:rStyle w:val="FootnoteReference"/>
        </w:rPr>
        <w:footnoteRef/>
      </w:r>
      <w:r>
        <w:t xml:space="preserve">Keputusan Fatwa </w:t>
      </w:r>
      <w:proofErr w:type="spellStart"/>
      <w:r>
        <w:t>Majelis</w:t>
      </w:r>
      <w:proofErr w:type="spellEnd"/>
      <w:r>
        <w:t xml:space="preserve"> Ulama Indonesia </w:t>
      </w:r>
      <w:proofErr w:type="spellStart"/>
      <w:r>
        <w:t>Nomor</w:t>
      </w:r>
      <w:proofErr w:type="spellEnd"/>
      <w:r>
        <w:t xml:space="preserve"> 4/MUNAS VII/MUI/8/2005 </w:t>
      </w:r>
      <w:proofErr w:type="spellStart"/>
      <w:r>
        <w:t>tentang</w:t>
      </w:r>
      <w:proofErr w:type="spellEnd"/>
      <w:r>
        <w:t xml:space="preserve"> </w:t>
      </w:r>
      <w:proofErr w:type="spellStart"/>
      <w:r>
        <w:t>Perkawinan</w:t>
      </w:r>
      <w:proofErr w:type="spellEnd"/>
      <w:r>
        <w:t xml:space="preserve"> Beda Agama.</w:t>
      </w:r>
    </w:p>
  </w:footnote>
  <w:footnote w:id="71">
    <w:p w14:paraId="6279DC82" w14:textId="77777777" w:rsidR="00745452" w:rsidRDefault="00745452" w:rsidP="00EE034D">
      <w:pPr>
        <w:pStyle w:val="FootnoteText"/>
        <w:ind w:firstLine="110"/>
        <w:jc w:val="both"/>
        <w:rPr>
          <w:rFonts w:cs="Times New Roman"/>
          <w:color w:val="231F20"/>
          <w:spacing w:val="6"/>
          <w:lang w:val="id-ID"/>
        </w:rPr>
      </w:pPr>
    </w:p>
    <w:p w14:paraId="780D597E" w14:textId="77777777" w:rsidR="00745452" w:rsidRPr="0083292A" w:rsidRDefault="00745452" w:rsidP="00EE034D">
      <w:pPr>
        <w:pStyle w:val="FootnoteText"/>
        <w:ind w:firstLine="720"/>
        <w:jc w:val="both"/>
        <w:rPr>
          <w:rFonts w:cs="Times New Roman"/>
          <w:color w:val="231F20"/>
          <w:spacing w:val="6"/>
          <w:lang w:val="id-ID"/>
        </w:rPr>
      </w:pPr>
      <w:r w:rsidRPr="0044587F">
        <w:rPr>
          <w:rStyle w:val="FootnoteReference"/>
          <w:rFonts w:cs="Times New Roman"/>
        </w:rPr>
        <w:footnoteRef/>
      </w:r>
      <w:r w:rsidRPr="00AC706D">
        <w:rPr>
          <w:rFonts w:cs="Times New Roman"/>
          <w:color w:val="231F20"/>
          <w:spacing w:val="6"/>
          <w:lang w:val="id-ID"/>
        </w:rPr>
        <w:t xml:space="preserve">Nurcholis </w:t>
      </w:r>
      <w:r w:rsidRPr="00AC706D">
        <w:rPr>
          <w:rFonts w:cs="Times New Roman"/>
          <w:color w:val="231F20"/>
          <w:spacing w:val="5"/>
          <w:lang w:val="id-ID"/>
        </w:rPr>
        <w:t>Madjid dkk.,</w:t>
      </w:r>
      <w:r w:rsidRPr="00AC706D">
        <w:rPr>
          <w:rFonts w:cs="Times New Roman"/>
          <w:color w:val="231F20"/>
          <w:spacing w:val="6"/>
          <w:lang w:val="id-ID"/>
        </w:rPr>
        <w:t xml:space="preserve">memberikan </w:t>
      </w:r>
      <w:r w:rsidRPr="00AC706D">
        <w:rPr>
          <w:rFonts w:cs="Times New Roman"/>
          <w:color w:val="231F20"/>
          <w:spacing w:val="5"/>
          <w:lang w:val="id-ID"/>
        </w:rPr>
        <w:t xml:space="preserve">alasan </w:t>
      </w:r>
      <w:r w:rsidRPr="00AC706D">
        <w:rPr>
          <w:rFonts w:cs="Times New Roman"/>
          <w:color w:val="231F20"/>
          <w:spacing w:val="7"/>
          <w:lang w:val="id-ID"/>
        </w:rPr>
        <w:t xml:space="preserve">bagi </w:t>
      </w:r>
      <w:r w:rsidRPr="00AC706D">
        <w:rPr>
          <w:rFonts w:cs="Times New Roman"/>
          <w:color w:val="231F20"/>
          <w:lang w:val="id-ID"/>
        </w:rPr>
        <w:t>dibolehkkannya pernikahan beda agama adalah merujuk kepada</w:t>
      </w:r>
      <w:r>
        <w:rPr>
          <w:rFonts w:cs="Times New Roman" w:hint="cs"/>
          <w:color w:val="231F20"/>
          <w:rtl/>
          <w:lang w:val="id-ID"/>
        </w:rPr>
        <w:t xml:space="preserve"> </w:t>
      </w:r>
      <w:r w:rsidRPr="00AC706D">
        <w:rPr>
          <w:rFonts w:cs="Times New Roman"/>
          <w:color w:val="231F20"/>
          <w:lang w:val="id-ID"/>
        </w:rPr>
        <w:t>semangat</w:t>
      </w:r>
      <w:r>
        <w:rPr>
          <w:rFonts w:cs="Times New Roman" w:hint="cs"/>
          <w:color w:val="231F20"/>
          <w:rtl/>
          <w:lang w:val="id-ID"/>
        </w:rPr>
        <w:t xml:space="preserve"> </w:t>
      </w:r>
      <w:r w:rsidRPr="00AC706D">
        <w:rPr>
          <w:rFonts w:cs="Times New Roman"/>
          <w:color w:val="231F20"/>
          <w:lang w:val="id-ID"/>
        </w:rPr>
        <w:t>yang</w:t>
      </w:r>
      <w:r>
        <w:rPr>
          <w:rFonts w:cs="Times New Roman" w:hint="cs"/>
          <w:color w:val="231F20"/>
          <w:rtl/>
          <w:lang w:val="id-ID"/>
        </w:rPr>
        <w:t xml:space="preserve"> </w:t>
      </w:r>
      <w:r w:rsidRPr="00AC706D">
        <w:rPr>
          <w:rFonts w:cs="Times New Roman"/>
          <w:color w:val="231F20"/>
          <w:lang w:val="id-ID"/>
        </w:rPr>
        <w:t>dibawa</w:t>
      </w:r>
      <w:r>
        <w:rPr>
          <w:rFonts w:cs="Times New Roman" w:hint="cs"/>
          <w:color w:val="231F20"/>
          <w:rtl/>
          <w:lang w:val="id-ID"/>
        </w:rPr>
        <w:t xml:space="preserve"> </w:t>
      </w:r>
      <w:r w:rsidRPr="00AC706D">
        <w:rPr>
          <w:rFonts w:cs="Times New Roman"/>
          <w:color w:val="231F20"/>
          <w:lang w:val="id-ID"/>
        </w:rPr>
        <w:t>al-Qur’an</w:t>
      </w:r>
      <w:r>
        <w:rPr>
          <w:rFonts w:cs="Times New Roman" w:hint="cs"/>
          <w:color w:val="231F20"/>
          <w:rtl/>
          <w:lang w:val="id-ID"/>
        </w:rPr>
        <w:t xml:space="preserve"> </w:t>
      </w:r>
      <w:r w:rsidRPr="00AC706D">
        <w:rPr>
          <w:rFonts w:cs="Times New Roman"/>
          <w:color w:val="231F20"/>
          <w:lang w:val="id-ID"/>
        </w:rPr>
        <w:t>sendiri.</w:t>
      </w:r>
      <w:r>
        <w:rPr>
          <w:rFonts w:cs="Times New Roman" w:hint="cs"/>
          <w:color w:val="231F20"/>
          <w:rtl/>
          <w:lang w:val="id-ID"/>
        </w:rPr>
        <w:t xml:space="preserve"> </w:t>
      </w:r>
      <w:r w:rsidRPr="00AC706D">
        <w:rPr>
          <w:rFonts w:cs="Times New Roman"/>
          <w:i/>
          <w:color w:val="231F20"/>
          <w:lang w:val="id-ID"/>
        </w:rPr>
        <w:t>Pertama</w:t>
      </w:r>
      <w:r w:rsidRPr="00AC706D">
        <w:rPr>
          <w:rFonts w:cs="Times New Roman"/>
          <w:color w:val="231F20"/>
          <w:lang w:val="id-ID"/>
        </w:rPr>
        <w:t xml:space="preserve">, bahwa </w:t>
      </w:r>
      <w:r w:rsidRPr="00AC706D">
        <w:rPr>
          <w:rFonts w:cs="Times New Roman"/>
          <w:color w:val="231F20"/>
          <w:spacing w:val="2"/>
          <w:lang w:val="id-ID"/>
        </w:rPr>
        <w:t xml:space="preserve">pluralitas agama merupakan sunnatullah </w:t>
      </w:r>
      <w:r w:rsidRPr="00AC706D">
        <w:rPr>
          <w:rFonts w:cs="Times New Roman"/>
          <w:color w:val="231F20"/>
          <w:lang w:val="id-ID"/>
        </w:rPr>
        <w:t xml:space="preserve">yang </w:t>
      </w:r>
      <w:r w:rsidRPr="00AC706D">
        <w:rPr>
          <w:rFonts w:cs="Times New Roman"/>
          <w:color w:val="231F20"/>
          <w:spacing w:val="5"/>
          <w:lang w:val="id-ID"/>
        </w:rPr>
        <w:t xml:space="preserve">tidak dapat </w:t>
      </w:r>
      <w:r w:rsidRPr="00AC706D">
        <w:rPr>
          <w:rFonts w:cs="Times New Roman"/>
          <w:color w:val="231F20"/>
          <w:spacing w:val="6"/>
          <w:lang w:val="id-ID"/>
        </w:rPr>
        <w:t xml:space="preserve">dihindarkan. Pluralitas </w:t>
      </w:r>
      <w:r w:rsidRPr="00AC706D">
        <w:rPr>
          <w:rFonts w:cs="Times New Roman"/>
          <w:color w:val="231F20"/>
          <w:spacing w:val="5"/>
          <w:lang w:val="id-ID"/>
        </w:rPr>
        <w:t xml:space="preserve">agama </w:t>
      </w:r>
      <w:r w:rsidRPr="00AC706D">
        <w:rPr>
          <w:rFonts w:cs="Times New Roman"/>
          <w:color w:val="231F20"/>
          <w:spacing w:val="7"/>
          <w:lang w:val="id-ID"/>
        </w:rPr>
        <w:t xml:space="preserve">terwujud </w:t>
      </w:r>
      <w:r>
        <w:rPr>
          <w:rFonts w:cs="Times New Roman"/>
          <w:color w:val="231F20"/>
          <w:lang w:val="id-ID"/>
        </w:rPr>
        <w:t>dalam</w:t>
      </w:r>
      <w:r>
        <w:rPr>
          <w:rFonts w:cs="Times New Roman" w:hint="cs"/>
          <w:color w:val="231F20"/>
          <w:rtl/>
          <w:lang w:val="id-ID"/>
        </w:rPr>
        <w:t xml:space="preserve"> </w:t>
      </w:r>
      <w:r w:rsidRPr="00AC706D">
        <w:rPr>
          <w:rFonts w:cs="Times New Roman"/>
          <w:color w:val="231F20"/>
          <w:lang w:val="id-ID"/>
        </w:rPr>
        <w:t>sama-sama</w:t>
      </w:r>
      <w:r>
        <w:rPr>
          <w:rFonts w:cs="Times New Roman" w:hint="cs"/>
          <w:color w:val="231F20"/>
          <w:rtl/>
          <w:lang w:val="id-ID"/>
        </w:rPr>
        <w:t xml:space="preserve"> </w:t>
      </w:r>
      <w:r w:rsidRPr="00AC706D">
        <w:rPr>
          <w:rFonts w:cs="Times New Roman"/>
          <w:color w:val="231F20"/>
          <w:lang w:val="id-ID"/>
        </w:rPr>
        <w:t>agama</w:t>
      </w:r>
      <w:r>
        <w:rPr>
          <w:rFonts w:cs="Times New Roman" w:hint="cs"/>
          <w:color w:val="231F20"/>
          <w:rtl/>
          <w:lang w:val="id-ID"/>
        </w:rPr>
        <w:t xml:space="preserve"> </w:t>
      </w:r>
      <w:r w:rsidRPr="00AC706D">
        <w:rPr>
          <w:rFonts w:cs="Times New Roman"/>
          <w:color w:val="231F20"/>
          <w:lang w:val="id-ID"/>
        </w:rPr>
        <w:t>samawi,</w:t>
      </w:r>
      <w:r>
        <w:rPr>
          <w:rFonts w:cs="Times New Roman" w:hint="cs"/>
          <w:color w:val="231F20"/>
          <w:rtl/>
          <w:lang w:val="id-ID"/>
        </w:rPr>
        <w:t xml:space="preserve"> </w:t>
      </w:r>
      <w:r w:rsidRPr="00AC706D">
        <w:rPr>
          <w:rFonts w:cs="Times New Roman"/>
          <w:color w:val="231F20"/>
          <w:lang w:val="id-ID"/>
        </w:rPr>
        <w:t>membawa</w:t>
      </w:r>
      <w:r>
        <w:rPr>
          <w:rFonts w:cs="Times New Roman" w:hint="cs"/>
          <w:color w:val="231F20"/>
          <w:rtl/>
          <w:lang w:val="id-ID"/>
        </w:rPr>
        <w:t xml:space="preserve"> </w:t>
      </w:r>
      <w:r w:rsidRPr="00AC706D">
        <w:rPr>
          <w:rFonts w:cs="Times New Roman"/>
          <w:color w:val="231F20"/>
          <w:lang w:val="id-ID"/>
        </w:rPr>
        <w:t>ajaran</w:t>
      </w:r>
      <w:r>
        <w:rPr>
          <w:rFonts w:cs="Times New Roman" w:hint="cs"/>
          <w:color w:val="231F20"/>
          <w:rtl/>
          <w:lang w:val="id-ID"/>
        </w:rPr>
        <w:t xml:space="preserve"> </w:t>
      </w:r>
      <w:r w:rsidRPr="00AC706D">
        <w:rPr>
          <w:rFonts w:cs="Times New Roman"/>
          <w:color w:val="231F20"/>
          <w:lang w:val="id-ID"/>
        </w:rPr>
        <w:t>amal shaleh,</w:t>
      </w:r>
      <w:r>
        <w:rPr>
          <w:rFonts w:cs="Times New Roman" w:hint="cs"/>
          <w:color w:val="231F20"/>
          <w:rtl/>
          <w:lang w:val="id-ID"/>
        </w:rPr>
        <w:t xml:space="preserve"> </w:t>
      </w:r>
      <w:r w:rsidRPr="00AC706D">
        <w:rPr>
          <w:rFonts w:cs="Times New Roman"/>
          <w:color w:val="231F20"/>
          <w:lang w:val="id-ID"/>
        </w:rPr>
        <w:t>perbedaan</w:t>
      </w:r>
      <w:r>
        <w:rPr>
          <w:rFonts w:cs="Times New Roman" w:hint="cs"/>
          <w:color w:val="231F20"/>
          <w:rtl/>
          <w:lang w:val="id-ID"/>
        </w:rPr>
        <w:t xml:space="preserve"> </w:t>
      </w:r>
      <w:r w:rsidRPr="00AC706D">
        <w:rPr>
          <w:rFonts w:cs="Times New Roman"/>
          <w:color w:val="231F20"/>
          <w:lang w:val="id-ID"/>
        </w:rPr>
        <w:t>jenis</w:t>
      </w:r>
      <w:r>
        <w:rPr>
          <w:rFonts w:cs="Times New Roman" w:hint="cs"/>
          <w:color w:val="231F20"/>
          <w:rtl/>
          <w:lang w:val="id-ID"/>
        </w:rPr>
        <w:t xml:space="preserve"> </w:t>
      </w:r>
      <w:r w:rsidRPr="00AC706D">
        <w:rPr>
          <w:rFonts w:cs="Times New Roman"/>
          <w:color w:val="231F20"/>
          <w:lang w:val="id-ID"/>
        </w:rPr>
        <w:t>kelamin</w:t>
      </w:r>
      <w:r>
        <w:rPr>
          <w:rFonts w:cs="Times New Roman" w:hint="cs"/>
          <w:color w:val="231F20"/>
          <w:rtl/>
          <w:lang w:val="id-ID"/>
        </w:rPr>
        <w:t xml:space="preserve"> </w:t>
      </w:r>
      <w:r w:rsidRPr="00AC706D">
        <w:rPr>
          <w:rFonts w:cs="Times New Roman"/>
          <w:color w:val="231F20"/>
          <w:lang w:val="id-ID"/>
        </w:rPr>
        <w:t>dan</w:t>
      </w:r>
      <w:r>
        <w:rPr>
          <w:rFonts w:cs="Times New Roman" w:hint="cs"/>
          <w:color w:val="231F20"/>
          <w:rtl/>
          <w:lang w:val="id-ID"/>
        </w:rPr>
        <w:t xml:space="preserve"> </w:t>
      </w:r>
      <w:r w:rsidRPr="00AC706D">
        <w:rPr>
          <w:rFonts w:cs="Times New Roman"/>
          <w:color w:val="231F20"/>
          <w:lang w:val="id-ID"/>
        </w:rPr>
        <w:t>suku</w:t>
      </w:r>
      <w:r>
        <w:rPr>
          <w:rFonts w:cs="Times New Roman" w:hint="cs"/>
          <w:color w:val="231F20"/>
          <w:rtl/>
          <w:lang w:val="id-ID"/>
        </w:rPr>
        <w:t xml:space="preserve"> </w:t>
      </w:r>
      <w:r w:rsidRPr="00AC706D">
        <w:rPr>
          <w:rFonts w:cs="Times New Roman"/>
          <w:color w:val="231F20"/>
          <w:lang w:val="id-ID"/>
        </w:rPr>
        <w:t>agar</w:t>
      </w:r>
      <w:r>
        <w:rPr>
          <w:rFonts w:cs="Times New Roman" w:hint="cs"/>
          <w:color w:val="231F20"/>
          <w:rtl/>
          <w:lang w:val="id-ID"/>
        </w:rPr>
        <w:t xml:space="preserve"> </w:t>
      </w:r>
      <w:r w:rsidRPr="00AC706D">
        <w:rPr>
          <w:rFonts w:cs="Times New Roman"/>
          <w:color w:val="231F20"/>
          <w:lang w:val="id-ID"/>
        </w:rPr>
        <w:t>satu</w:t>
      </w:r>
      <w:r>
        <w:rPr>
          <w:rFonts w:cs="Times New Roman" w:hint="cs"/>
          <w:color w:val="231F20"/>
          <w:rtl/>
          <w:lang w:val="id-ID"/>
        </w:rPr>
        <w:t xml:space="preserve"> </w:t>
      </w:r>
      <w:r w:rsidRPr="00AC706D">
        <w:rPr>
          <w:rFonts w:cs="Times New Roman"/>
          <w:color w:val="231F20"/>
          <w:spacing w:val="-2"/>
          <w:lang w:val="id-ID"/>
        </w:rPr>
        <w:t xml:space="preserve">dengan </w:t>
      </w:r>
      <w:r w:rsidRPr="00AC706D">
        <w:rPr>
          <w:rFonts w:cs="Times New Roman"/>
          <w:color w:val="231F20"/>
          <w:spacing w:val="3"/>
          <w:lang w:val="id-ID"/>
        </w:rPr>
        <w:t>yang</w:t>
      </w:r>
      <w:r>
        <w:rPr>
          <w:rFonts w:cs="Times New Roman" w:hint="cs"/>
          <w:color w:val="231F20"/>
          <w:spacing w:val="3"/>
          <w:rtl/>
          <w:lang w:val="id-ID"/>
        </w:rPr>
        <w:t xml:space="preserve"> </w:t>
      </w:r>
      <w:r w:rsidRPr="00AC706D">
        <w:rPr>
          <w:rFonts w:cs="Times New Roman"/>
          <w:color w:val="231F20"/>
          <w:spacing w:val="5"/>
          <w:lang w:val="id-ID"/>
        </w:rPr>
        <w:t>lain</w:t>
      </w:r>
      <w:r>
        <w:rPr>
          <w:rFonts w:cs="Times New Roman" w:hint="cs"/>
          <w:color w:val="231F20"/>
          <w:spacing w:val="5"/>
          <w:rtl/>
          <w:lang w:val="id-ID"/>
        </w:rPr>
        <w:t xml:space="preserve"> </w:t>
      </w:r>
      <w:r w:rsidRPr="00AC706D">
        <w:rPr>
          <w:rFonts w:cs="Times New Roman"/>
          <w:color w:val="231F20"/>
          <w:spacing w:val="5"/>
          <w:lang w:val="id-ID"/>
        </w:rPr>
        <w:t>saling</w:t>
      </w:r>
      <w:r>
        <w:rPr>
          <w:rFonts w:cs="Times New Roman" w:hint="cs"/>
          <w:color w:val="231F20"/>
          <w:spacing w:val="5"/>
          <w:rtl/>
          <w:lang w:val="id-ID"/>
        </w:rPr>
        <w:t xml:space="preserve"> </w:t>
      </w:r>
      <w:r w:rsidRPr="00AC706D">
        <w:rPr>
          <w:rFonts w:cs="Times New Roman"/>
          <w:color w:val="231F20"/>
          <w:spacing w:val="6"/>
          <w:lang w:val="id-ID"/>
        </w:rPr>
        <w:t>mengenal.</w:t>
      </w:r>
      <w:r w:rsidRPr="00AC706D">
        <w:rPr>
          <w:rFonts w:cs="Times New Roman"/>
          <w:color w:val="231F20"/>
          <w:spacing w:val="5"/>
          <w:lang w:val="id-ID"/>
        </w:rPr>
        <w:t>Salah</w:t>
      </w:r>
      <w:r>
        <w:rPr>
          <w:rFonts w:cs="Times New Roman" w:hint="cs"/>
          <w:color w:val="231F20"/>
          <w:spacing w:val="5"/>
          <w:rtl/>
          <w:lang w:val="id-ID"/>
        </w:rPr>
        <w:t xml:space="preserve"> </w:t>
      </w:r>
      <w:r w:rsidRPr="00AC706D">
        <w:rPr>
          <w:rFonts w:cs="Times New Roman"/>
          <w:color w:val="231F20"/>
          <w:spacing w:val="5"/>
          <w:lang w:val="id-ID"/>
        </w:rPr>
        <w:t>satu</w:t>
      </w:r>
      <w:r>
        <w:rPr>
          <w:rFonts w:cs="Times New Roman" w:hint="cs"/>
          <w:color w:val="231F20"/>
          <w:spacing w:val="5"/>
          <w:rtl/>
          <w:lang w:val="id-ID"/>
        </w:rPr>
        <w:t xml:space="preserve"> </w:t>
      </w:r>
      <w:r w:rsidRPr="00AC706D">
        <w:rPr>
          <w:rFonts w:cs="Times New Roman"/>
          <w:color w:val="231F20"/>
          <w:spacing w:val="5"/>
          <w:lang w:val="id-ID"/>
        </w:rPr>
        <w:t>sarana</w:t>
      </w:r>
      <w:r>
        <w:rPr>
          <w:rFonts w:cs="Times New Roman" w:hint="cs"/>
          <w:color w:val="231F20"/>
          <w:spacing w:val="5"/>
          <w:rtl/>
          <w:lang w:val="id-ID"/>
        </w:rPr>
        <w:t xml:space="preserve"> </w:t>
      </w:r>
      <w:r w:rsidRPr="00AC706D">
        <w:rPr>
          <w:rFonts w:cs="Times New Roman"/>
          <w:color w:val="231F20"/>
          <w:spacing w:val="7"/>
          <w:lang w:val="id-ID"/>
        </w:rPr>
        <w:t>antara</w:t>
      </w:r>
      <w:r w:rsidRPr="00AC706D">
        <w:rPr>
          <w:rFonts w:cs="Times New Roman"/>
          <w:color w:val="231F20"/>
          <w:lang w:val="id-ID"/>
        </w:rPr>
        <w:t xml:space="preserve"> penganut agama saling berkenalan lebih dekat adalah lewat pernikahan beda agama.</w:t>
      </w:r>
      <w:r w:rsidRPr="00AC706D">
        <w:rPr>
          <w:rFonts w:cs="Times New Roman"/>
          <w:i/>
          <w:color w:val="231F20"/>
          <w:spacing w:val="9"/>
          <w:lang w:val="id-ID"/>
        </w:rPr>
        <w:t>Kedua</w:t>
      </w:r>
      <w:r w:rsidRPr="00AC706D">
        <w:rPr>
          <w:rFonts w:cs="Times New Roman"/>
          <w:color w:val="231F20"/>
          <w:spacing w:val="9"/>
          <w:lang w:val="id-ID"/>
        </w:rPr>
        <w:t xml:space="preserve">, </w:t>
      </w:r>
      <w:r w:rsidRPr="00AC706D">
        <w:rPr>
          <w:rFonts w:cs="Times New Roman"/>
          <w:color w:val="231F20"/>
          <w:spacing w:val="8"/>
          <w:lang w:val="id-ID"/>
        </w:rPr>
        <w:t xml:space="preserve">bahwa </w:t>
      </w:r>
      <w:r w:rsidRPr="00AC706D">
        <w:rPr>
          <w:rFonts w:cs="Times New Roman"/>
          <w:color w:val="231F20"/>
          <w:spacing w:val="9"/>
          <w:lang w:val="id-ID"/>
        </w:rPr>
        <w:t xml:space="preserve">tujuan pernikahan adalah </w:t>
      </w:r>
      <w:r w:rsidRPr="00AC706D">
        <w:rPr>
          <w:rFonts w:cs="Times New Roman"/>
          <w:color w:val="231F20"/>
          <w:spacing w:val="11"/>
          <w:lang w:val="id-ID"/>
        </w:rPr>
        <w:t xml:space="preserve">untuk </w:t>
      </w:r>
      <w:r w:rsidRPr="00AC706D">
        <w:rPr>
          <w:rFonts w:cs="Times New Roman"/>
          <w:color w:val="231F20"/>
          <w:lang w:val="id-ID"/>
        </w:rPr>
        <w:t>membangun tali cinta kasih (</w:t>
      </w:r>
      <w:r w:rsidRPr="00AC706D">
        <w:rPr>
          <w:rFonts w:cs="Times New Roman"/>
          <w:i/>
          <w:color w:val="231F20"/>
          <w:lang w:val="id-ID"/>
        </w:rPr>
        <w:t>mawaddah</w:t>
      </w:r>
      <w:r w:rsidRPr="00AC706D">
        <w:rPr>
          <w:rFonts w:cs="Times New Roman"/>
          <w:color w:val="231F20"/>
          <w:lang w:val="id-ID"/>
        </w:rPr>
        <w:t>) dan tali sayang (</w:t>
      </w:r>
      <w:r w:rsidRPr="00AC706D">
        <w:rPr>
          <w:rFonts w:cs="Times New Roman"/>
          <w:i/>
          <w:color w:val="231F20"/>
          <w:lang w:val="id-ID"/>
        </w:rPr>
        <w:t>rahmah</w:t>
      </w:r>
      <w:r w:rsidRPr="00AC706D">
        <w:rPr>
          <w:rFonts w:cs="Times New Roman"/>
          <w:color w:val="231F20"/>
          <w:lang w:val="id-ID"/>
        </w:rPr>
        <w:t>).Di</w:t>
      </w:r>
      <w:r>
        <w:rPr>
          <w:rFonts w:cs="Times New Roman" w:hint="cs"/>
          <w:color w:val="231F20"/>
          <w:rtl/>
          <w:lang w:val="id-ID"/>
        </w:rPr>
        <w:t xml:space="preserve"> </w:t>
      </w:r>
      <w:r w:rsidRPr="00AC706D">
        <w:rPr>
          <w:rFonts w:cs="Times New Roman"/>
          <w:color w:val="231F20"/>
          <w:lang w:val="id-ID"/>
        </w:rPr>
        <w:t>tengah</w:t>
      </w:r>
      <w:r>
        <w:rPr>
          <w:rFonts w:cs="Times New Roman" w:hint="cs"/>
          <w:color w:val="231F20"/>
          <w:rtl/>
          <w:lang w:val="id-ID"/>
        </w:rPr>
        <w:t xml:space="preserve"> </w:t>
      </w:r>
      <w:r w:rsidRPr="00AC706D">
        <w:rPr>
          <w:rFonts w:cs="Times New Roman"/>
          <w:color w:val="231F20"/>
          <w:lang w:val="id-ID"/>
        </w:rPr>
        <w:t>renggangnya</w:t>
      </w:r>
      <w:r>
        <w:rPr>
          <w:rFonts w:cs="Times New Roman" w:hint="cs"/>
          <w:color w:val="231F20"/>
          <w:rtl/>
          <w:lang w:val="id-ID"/>
        </w:rPr>
        <w:t xml:space="preserve"> </w:t>
      </w:r>
      <w:r w:rsidRPr="00AC706D">
        <w:rPr>
          <w:rFonts w:cs="Times New Roman"/>
          <w:color w:val="231F20"/>
          <w:lang w:val="id-ID"/>
        </w:rPr>
        <w:t>hubungan</w:t>
      </w:r>
      <w:r>
        <w:rPr>
          <w:rFonts w:cs="Times New Roman" w:hint="cs"/>
          <w:color w:val="231F20"/>
          <w:rtl/>
          <w:lang w:val="id-ID"/>
        </w:rPr>
        <w:t xml:space="preserve"> </w:t>
      </w:r>
      <w:r w:rsidRPr="00AC706D">
        <w:rPr>
          <w:rFonts w:cs="Times New Roman"/>
          <w:color w:val="231F20"/>
          <w:lang w:val="id-ID"/>
        </w:rPr>
        <w:t>antara</w:t>
      </w:r>
      <w:r>
        <w:rPr>
          <w:rFonts w:cs="Times New Roman" w:hint="cs"/>
          <w:color w:val="231F20"/>
          <w:rtl/>
          <w:lang w:val="id-ID"/>
        </w:rPr>
        <w:t xml:space="preserve"> </w:t>
      </w:r>
      <w:r w:rsidRPr="00AC706D">
        <w:rPr>
          <w:rFonts w:cs="Times New Roman"/>
          <w:color w:val="231F20"/>
          <w:lang w:val="id-ID"/>
        </w:rPr>
        <w:t xml:space="preserve">agama </w:t>
      </w:r>
      <w:r w:rsidRPr="00AC706D">
        <w:rPr>
          <w:rFonts w:cs="Times New Roman"/>
          <w:color w:val="231F20"/>
          <w:spacing w:val="8"/>
          <w:lang w:val="id-ID"/>
        </w:rPr>
        <w:t xml:space="preserve">saat ini, </w:t>
      </w:r>
      <w:r w:rsidRPr="00AC706D">
        <w:rPr>
          <w:rFonts w:cs="Times New Roman"/>
          <w:color w:val="231F20"/>
          <w:spacing w:val="9"/>
          <w:lang w:val="id-ID"/>
        </w:rPr>
        <w:t xml:space="preserve">pernikahan </w:t>
      </w:r>
      <w:r w:rsidRPr="00AC706D">
        <w:rPr>
          <w:rFonts w:cs="Times New Roman"/>
          <w:color w:val="231F20"/>
          <w:spacing w:val="8"/>
          <w:lang w:val="id-ID"/>
        </w:rPr>
        <w:t xml:space="preserve">dapat </w:t>
      </w:r>
      <w:r w:rsidRPr="00AC706D">
        <w:rPr>
          <w:rFonts w:cs="Times New Roman"/>
          <w:color w:val="231F20"/>
          <w:spacing w:val="9"/>
          <w:lang w:val="id-ID"/>
        </w:rPr>
        <w:t xml:space="preserve">dijadikan sarana </w:t>
      </w:r>
      <w:r w:rsidRPr="00AC706D">
        <w:rPr>
          <w:rFonts w:cs="Times New Roman"/>
          <w:color w:val="231F20"/>
          <w:spacing w:val="11"/>
          <w:lang w:val="id-ID"/>
        </w:rPr>
        <w:t xml:space="preserve">untuk </w:t>
      </w:r>
      <w:r w:rsidRPr="00AC706D">
        <w:rPr>
          <w:rFonts w:cs="Times New Roman"/>
          <w:color w:val="231F20"/>
          <w:spacing w:val="3"/>
          <w:lang w:val="id-ID"/>
        </w:rPr>
        <w:t xml:space="preserve">membangun toleransi antara masing-masing </w:t>
      </w:r>
      <w:r w:rsidRPr="00AC706D">
        <w:rPr>
          <w:rFonts w:cs="Times New Roman"/>
          <w:color w:val="231F20"/>
          <w:spacing w:val="4"/>
          <w:lang w:val="id-ID"/>
        </w:rPr>
        <w:t xml:space="preserve">pemeluk </w:t>
      </w:r>
      <w:r w:rsidRPr="00AC706D">
        <w:rPr>
          <w:rFonts w:cs="Times New Roman"/>
          <w:color w:val="231F20"/>
          <w:lang w:val="id-ID"/>
        </w:rPr>
        <w:t>agama.</w:t>
      </w:r>
      <w:r w:rsidRPr="00AC706D">
        <w:rPr>
          <w:rFonts w:cs="Times New Roman"/>
          <w:i/>
          <w:color w:val="231F20"/>
          <w:lang w:val="id-ID"/>
        </w:rPr>
        <w:t>Ketiga</w:t>
      </w:r>
      <w:r w:rsidRPr="00AC706D">
        <w:rPr>
          <w:rFonts w:cs="Times New Roman"/>
          <w:color w:val="231F20"/>
          <w:lang w:val="id-ID"/>
        </w:rPr>
        <w:t xml:space="preserve">, bahwa semangat yang dibawa Islam adalah </w:t>
      </w:r>
      <w:r w:rsidRPr="00AC706D">
        <w:rPr>
          <w:rFonts w:cs="Times New Roman"/>
          <w:color w:val="231F20"/>
          <w:spacing w:val="4"/>
          <w:lang w:val="id-ID"/>
        </w:rPr>
        <w:t xml:space="preserve">pembebasan, bukan belenggu, tahapan-tahapan yang </w:t>
      </w:r>
      <w:r w:rsidRPr="00AC706D">
        <w:rPr>
          <w:rFonts w:cs="Times New Roman"/>
          <w:color w:val="231F20"/>
          <w:spacing w:val="5"/>
          <w:lang w:val="id-ID"/>
        </w:rPr>
        <w:t xml:space="preserve">dilakukan </w:t>
      </w:r>
      <w:r w:rsidRPr="00AC706D">
        <w:rPr>
          <w:rFonts w:cs="Times New Roman"/>
          <w:color w:val="231F20"/>
          <w:spacing w:val="4"/>
          <w:lang w:val="id-ID"/>
        </w:rPr>
        <w:t xml:space="preserve">oleh al-Qur’an, sejak </w:t>
      </w:r>
      <w:r w:rsidRPr="00AC706D">
        <w:rPr>
          <w:rFonts w:cs="Times New Roman"/>
          <w:color w:val="231F20"/>
          <w:spacing w:val="5"/>
          <w:lang w:val="id-ID"/>
        </w:rPr>
        <w:t xml:space="preserve">larangan </w:t>
      </w:r>
      <w:r w:rsidRPr="00AC706D">
        <w:rPr>
          <w:rFonts w:cs="Times New Roman"/>
          <w:color w:val="231F20"/>
          <w:spacing w:val="6"/>
          <w:lang w:val="id-ID"/>
        </w:rPr>
        <w:t xml:space="preserve">pernikahan </w:t>
      </w:r>
      <w:r w:rsidRPr="00AC706D">
        <w:rPr>
          <w:rFonts w:cs="Times New Roman"/>
          <w:color w:val="231F20"/>
          <w:lang w:val="id-ID"/>
        </w:rPr>
        <w:t xml:space="preserve">dengan orang musyrik dan orang kafir, lalu membuka </w:t>
      </w:r>
      <w:r w:rsidRPr="00AC706D">
        <w:rPr>
          <w:rFonts w:cs="Times New Roman"/>
          <w:color w:val="231F20"/>
          <w:spacing w:val="6"/>
          <w:lang w:val="id-ID"/>
        </w:rPr>
        <w:t xml:space="preserve">jalan bagi </w:t>
      </w:r>
      <w:r w:rsidRPr="00AC706D">
        <w:rPr>
          <w:rFonts w:cs="Times New Roman"/>
          <w:color w:val="231F20"/>
          <w:spacing w:val="7"/>
          <w:lang w:val="id-ID"/>
        </w:rPr>
        <w:t xml:space="preserve">dibolehkannya pernikahan </w:t>
      </w:r>
      <w:r w:rsidRPr="00AC706D">
        <w:rPr>
          <w:rFonts w:cs="Times New Roman"/>
          <w:color w:val="231F20"/>
          <w:spacing w:val="6"/>
          <w:lang w:val="id-ID"/>
        </w:rPr>
        <w:t xml:space="preserve">lelaki </w:t>
      </w:r>
      <w:r w:rsidRPr="00AC706D">
        <w:rPr>
          <w:rFonts w:cs="Times New Roman"/>
          <w:color w:val="231F20"/>
          <w:spacing w:val="8"/>
          <w:lang w:val="id-ID"/>
        </w:rPr>
        <w:t xml:space="preserve">muslim dengan </w:t>
      </w:r>
      <w:r w:rsidRPr="00AC706D">
        <w:rPr>
          <w:rFonts w:cs="Times New Roman"/>
          <w:color w:val="231F20"/>
          <w:spacing w:val="7"/>
          <w:lang w:val="id-ID"/>
        </w:rPr>
        <w:t xml:space="preserve">wanita-wanita </w:t>
      </w:r>
      <w:r w:rsidRPr="00AC706D">
        <w:rPr>
          <w:rFonts w:cs="Times New Roman"/>
          <w:i/>
          <w:color w:val="231F20"/>
          <w:spacing w:val="6"/>
          <w:lang w:val="id-ID"/>
        </w:rPr>
        <w:t xml:space="preserve">Ahl </w:t>
      </w:r>
      <w:r w:rsidRPr="00AC706D">
        <w:rPr>
          <w:rFonts w:cs="Times New Roman"/>
          <w:i/>
          <w:color w:val="231F20"/>
          <w:spacing w:val="8"/>
          <w:lang w:val="id-ID"/>
        </w:rPr>
        <w:t>al-Kitab</w:t>
      </w:r>
      <w:r w:rsidRPr="00AC706D">
        <w:rPr>
          <w:rFonts w:cs="Times New Roman"/>
          <w:color w:val="231F20"/>
          <w:spacing w:val="8"/>
          <w:lang w:val="id-ID"/>
        </w:rPr>
        <w:t xml:space="preserve">, adalah </w:t>
      </w:r>
      <w:r w:rsidRPr="00AC706D">
        <w:rPr>
          <w:rFonts w:cs="Times New Roman"/>
          <w:color w:val="231F20"/>
          <w:spacing w:val="9"/>
          <w:lang w:val="id-ID"/>
        </w:rPr>
        <w:t xml:space="preserve">tahapan </w:t>
      </w:r>
      <w:r w:rsidRPr="00AC706D">
        <w:rPr>
          <w:rFonts w:cs="Times New Roman"/>
          <w:i/>
          <w:color w:val="231F20"/>
          <w:lang w:val="id-ID"/>
        </w:rPr>
        <w:t xml:space="preserve">pembebasan </w:t>
      </w:r>
      <w:r w:rsidRPr="00AC706D">
        <w:rPr>
          <w:rFonts w:cs="Times New Roman"/>
          <w:color w:val="231F20"/>
          <w:lang w:val="id-ID"/>
        </w:rPr>
        <w:t xml:space="preserve">secara </w:t>
      </w:r>
      <w:r w:rsidRPr="00AC706D">
        <w:rPr>
          <w:rFonts w:cs="Times New Roman"/>
          <w:i/>
          <w:color w:val="231F20"/>
          <w:lang w:val="id-ID"/>
        </w:rPr>
        <w:t>evolusi</w:t>
      </w:r>
      <w:r w:rsidRPr="00AC706D">
        <w:rPr>
          <w:rFonts w:cs="Times New Roman"/>
          <w:color w:val="231F20"/>
          <w:lang w:val="id-ID"/>
        </w:rPr>
        <w:t>. Selanjutnya membuka jalan pula</w:t>
      </w:r>
      <w:r>
        <w:rPr>
          <w:rFonts w:cs="Times New Roman" w:hint="cs"/>
          <w:color w:val="231F20"/>
          <w:rtl/>
          <w:lang w:val="id-ID"/>
        </w:rPr>
        <w:t xml:space="preserve"> </w:t>
      </w:r>
      <w:r w:rsidRPr="00AC706D">
        <w:rPr>
          <w:rFonts w:cs="Times New Roman"/>
          <w:color w:val="231F20"/>
          <w:lang w:val="id-ID"/>
        </w:rPr>
        <w:t>bagi</w:t>
      </w:r>
      <w:r>
        <w:rPr>
          <w:rFonts w:cs="Times New Roman" w:hint="cs"/>
          <w:color w:val="231F20"/>
          <w:rtl/>
          <w:lang w:val="id-ID"/>
        </w:rPr>
        <w:t xml:space="preserve"> </w:t>
      </w:r>
      <w:r w:rsidRPr="00AC706D">
        <w:rPr>
          <w:rFonts w:cs="Times New Roman"/>
          <w:color w:val="231F20"/>
          <w:spacing w:val="-3"/>
          <w:lang w:val="id-ID"/>
        </w:rPr>
        <w:t>dibolehkannya</w:t>
      </w:r>
      <w:r>
        <w:rPr>
          <w:rFonts w:cs="Times New Roman" w:hint="cs"/>
          <w:color w:val="231F20"/>
          <w:spacing w:val="-3"/>
          <w:rtl/>
          <w:lang w:val="id-ID"/>
        </w:rPr>
        <w:t xml:space="preserve"> </w:t>
      </w:r>
      <w:r w:rsidRPr="00AC706D">
        <w:rPr>
          <w:rFonts w:cs="Times New Roman"/>
          <w:color w:val="231F20"/>
          <w:spacing w:val="-3"/>
          <w:lang w:val="id-ID"/>
        </w:rPr>
        <w:t>wanita-wanita</w:t>
      </w:r>
      <w:r>
        <w:rPr>
          <w:rFonts w:cs="Times New Roman" w:hint="cs"/>
          <w:color w:val="231F20"/>
          <w:spacing w:val="-3"/>
          <w:rtl/>
          <w:lang w:val="id-ID"/>
        </w:rPr>
        <w:t xml:space="preserve"> </w:t>
      </w:r>
      <w:r w:rsidRPr="00AC706D">
        <w:rPr>
          <w:rFonts w:cs="Times New Roman"/>
          <w:color w:val="231F20"/>
          <w:lang w:val="id-ID"/>
        </w:rPr>
        <w:t>muslimat</w:t>
      </w:r>
      <w:r>
        <w:rPr>
          <w:rFonts w:cs="Times New Roman" w:hint="cs"/>
          <w:color w:val="231F20"/>
          <w:rtl/>
          <w:lang w:val="id-ID"/>
        </w:rPr>
        <w:t xml:space="preserve"> </w:t>
      </w:r>
      <w:r w:rsidRPr="00AC706D">
        <w:rPr>
          <w:rFonts w:cs="Times New Roman"/>
          <w:color w:val="231F20"/>
          <w:lang w:val="id-ID"/>
        </w:rPr>
        <w:t xml:space="preserve">menikah dengan lelaki-lelaki </w:t>
      </w:r>
      <w:r w:rsidRPr="00AC706D">
        <w:rPr>
          <w:rFonts w:cs="Times New Roman"/>
          <w:i/>
          <w:color w:val="231F20"/>
          <w:lang w:val="id-ID"/>
        </w:rPr>
        <w:t>Ahlal-Kitab</w:t>
      </w:r>
      <w:r w:rsidRPr="00AC706D">
        <w:rPr>
          <w:rFonts w:cs="Times New Roman"/>
          <w:color w:val="231F20"/>
          <w:lang w:val="id-ID"/>
        </w:rPr>
        <w:t>.</w:t>
      </w:r>
      <w:r w:rsidRPr="00AC706D">
        <w:rPr>
          <w:rFonts w:cs="Times New Roman"/>
          <w:lang w:val="id-ID"/>
        </w:rPr>
        <w:t xml:space="preserve">Syamsruddin Nasution, </w:t>
      </w:r>
      <w:r>
        <w:rPr>
          <w:rFonts w:cs="Times New Roman"/>
          <w:i/>
          <w:lang w:val="id-ID"/>
        </w:rPr>
        <w:t>Pernikahan Beda Agama Dalam Al-Quran</w:t>
      </w:r>
      <w:r>
        <w:rPr>
          <w:rFonts w:cs="Times New Roman"/>
          <w:lang w:val="id-ID"/>
        </w:rPr>
        <w:t xml:space="preserve">; </w:t>
      </w:r>
      <w:r w:rsidRPr="00B37C2F">
        <w:rPr>
          <w:rFonts w:cs="Times New Roman"/>
          <w:i/>
          <w:lang w:val="id-ID"/>
        </w:rPr>
        <w:t>Pro dan Kontra</w:t>
      </w:r>
      <w:r w:rsidRPr="00AC706D">
        <w:rPr>
          <w:rFonts w:cs="Times New Roman"/>
          <w:lang w:val="id-ID"/>
        </w:rPr>
        <w:t>.,</w:t>
      </w:r>
      <w:r>
        <w:rPr>
          <w:rFonts w:cs="Times New Roman"/>
          <w:lang w:val="id-ID"/>
        </w:rPr>
        <w:t xml:space="preserve"> (Pekanbaru: Yasyasan Pusaka Riau, 2011)</w:t>
      </w:r>
      <w:r w:rsidRPr="00AC706D">
        <w:rPr>
          <w:rFonts w:cs="Times New Roman"/>
          <w:lang w:val="id-ID"/>
        </w:rPr>
        <w:t>, h. 295.</w:t>
      </w:r>
    </w:p>
    <w:p w14:paraId="332F1F13" w14:textId="77777777" w:rsidR="00745452" w:rsidRPr="00AC706D" w:rsidRDefault="00745452" w:rsidP="00EE034D">
      <w:pPr>
        <w:pStyle w:val="FootnoteText"/>
        <w:jc w:val="both"/>
        <w:rPr>
          <w:rFonts w:cs="Times New Roman"/>
          <w:lang w:val="id-ID"/>
        </w:rPr>
      </w:pPr>
    </w:p>
  </w:footnote>
  <w:footnote w:id="72">
    <w:p w14:paraId="31C7EFC0" w14:textId="77777777" w:rsidR="00745452" w:rsidRDefault="00745452" w:rsidP="00EE034D">
      <w:pPr>
        <w:spacing w:line="240" w:lineRule="auto"/>
        <w:ind w:left="110" w:right="38" w:firstLine="610"/>
        <w:jc w:val="both"/>
        <w:rPr>
          <w:rFonts w:cs="Times New Roman"/>
          <w:sz w:val="20"/>
          <w:szCs w:val="20"/>
          <w:lang w:val="id-ID"/>
        </w:rPr>
      </w:pPr>
    </w:p>
    <w:p w14:paraId="5E45560A" w14:textId="77777777" w:rsidR="00745452" w:rsidRPr="0044587F" w:rsidRDefault="00745452" w:rsidP="00EE034D">
      <w:pPr>
        <w:spacing w:line="240" w:lineRule="auto"/>
        <w:ind w:left="110" w:right="38" w:firstLine="610"/>
        <w:jc w:val="both"/>
        <w:rPr>
          <w:rFonts w:cs="Times New Roman"/>
          <w:sz w:val="20"/>
          <w:szCs w:val="20"/>
        </w:rPr>
      </w:pPr>
      <w:r w:rsidRPr="0044587F">
        <w:rPr>
          <w:rStyle w:val="FootnoteReference"/>
          <w:rFonts w:cs="Times New Roman"/>
          <w:sz w:val="20"/>
          <w:szCs w:val="20"/>
        </w:rPr>
        <w:footnoteRef/>
      </w:r>
      <w:r w:rsidRPr="00AC706D">
        <w:rPr>
          <w:rFonts w:cs="Times New Roman"/>
          <w:sz w:val="20"/>
          <w:szCs w:val="20"/>
          <w:lang w:val="id-ID"/>
        </w:rPr>
        <w:t xml:space="preserve"> Sebagaimana yang dikutip oleh Muhammad Yusuf dalam buku </w:t>
      </w:r>
      <w:r w:rsidRPr="00AC706D">
        <w:rPr>
          <w:rFonts w:cs="Times New Roman"/>
          <w:i/>
          <w:color w:val="231F20"/>
          <w:sz w:val="20"/>
          <w:szCs w:val="20"/>
          <w:lang w:val="id-ID"/>
        </w:rPr>
        <w:t>al-Muṣṭafā fī ‘Ilm al-Uṣūl</w:t>
      </w:r>
      <w:r w:rsidRPr="00AC706D">
        <w:rPr>
          <w:rFonts w:cs="Times New Roman"/>
          <w:color w:val="231F20"/>
          <w:sz w:val="20"/>
          <w:szCs w:val="20"/>
          <w:lang w:val="id-ID"/>
        </w:rPr>
        <w:t xml:space="preserve">, I. LihatAbū Ḥāmid Muḥammad ibn Muḥammad ibn Muḥammad al-Ghazālī, </w:t>
      </w:r>
      <w:r w:rsidRPr="00AC706D">
        <w:rPr>
          <w:rFonts w:cs="Times New Roman"/>
          <w:i/>
          <w:color w:val="231F20"/>
          <w:sz w:val="20"/>
          <w:szCs w:val="20"/>
          <w:lang w:val="id-ID"/>
        </w:rPr>
        <w:t>al-Muṣṭafā fī ‘Ilm al-Uṣūl</w:t>
      </w:r>
      <w:r w:rsidRPr="00AC706D">
        <w:rPr>
          <w:rFonts w:cs="Times New Roman"/>
          <w:color w:val="231F20"/>
          <w:sz w:val="20"/>
          <w:szCs w:val="20"/>
          <w:lang w:val="id-ID"/>
        </w:rPr>
        <w:t xml:space="preserve">, I, (Beirūt: Dār al-Kutub al- ‘Ilmiyyah, 1983), h. 286 dan Muhammad Yusuf,”Pendekatan </w:t>
      </w:r>
      <w:r w:rsidRPr="00AC706D">
        <w:rPr>
          <w:rFonts w:cs="Times New Roman"/>
          <w:i/>
          <w:iCs/>
          <w:color w:val="231F20"/>
          <w:sz w:val="20"/>
          <w:szCs w:val="20"/>
          <w:lang w:val="id-ID"/>
        </w:rPr>
        <w:t xml:space="preserve">al-Maslahah al-Mursalah </w:t>
      </w:r>
      <w:r w:rsidRPr="00AC706D">
        <w:rPr>
          <w:rFonts w:cs="Times New Roman"/>
          <w:color w:val="231F20"/>
          <w:sz w:val="20"/>
          <w:szCs w:val="20"/>
          <w:lang w:val="id-ID"/>
        </w:rPr>
        <w:t xml:space="preserve">dalam Fatwa MUI Tentang Pernikahan Beda Agama,” Jurnal Ahkam. </w:t>
      </w:r>
      <w:r w:rsidRPr="0044587F">
        <w:rPr>
          <w:rFonts w:cs="Times New Roman"/>
          <w:color w:val="231F20"/>
          <w:sz w:val="20"/>
          <w:szCs w:val="20"/>
        </w:rPr>
        <w:t xml:space="preserve">Vol. XIII, N. 1, </w:t>
      </w:r>
      <w:proofErr w:type="spellStart"/>
      <w:r w:rsidRPr="0044587F">
        <w:rPr>
          <w:rFonts w:cs="Times New Roman"/>
          <w:color w:val="231F20"/>
          <w:sz w:val="20"/>
          <w:szCs w:val="20"/>
        </w:rPr>
        <w:t>Januari</w:t>
      </w:r>
      <w:proofErr w:type="spellEnd"/>
      <w:r w:rsidRPr="0044587F">
        <w:rPr>
          <w:rFonts w:cs="Times New Roman"/>
          <w:color w:val="231F20"/>
          <w:sz w:val="20"/>
          <w:szCs w:val="20"/>
        </w:rPr>
        <w:t xml:space="preserve"> 2013, h. 100-1001.</w:t>
      </w:r>
    </w:p>
  </w:footnote>
  <w:footnote w:id="73">
    <w:p w14:paraId="2502ADCD" w14:textId="77777777" w:rsidR="00745452" w:rsidRDefault="00745452" w:rsidP="00EE034D">
      <w:pPr>
        <w:pStyle w:val="FootnoteText"/>
        <w:ind w:firstLine="720"/>
        <w:jc w:val="both"/>
        <w:rPr>
          <w:rFonts w:cs="Times New Roman"/>
          <w:lang w:val="id-ID"/>
        </w:rPr>
      </w:pPr>
    </w:p>
    <w:p w14:paraId="72D26816" w14:textId="77777777" w:rsidR="00745452" w:rsidRPr="00F95AE7" w:rsidRDefault="00745452" w:rsidP="00EE034D">
      <w:pPr>
        <w:pStyle w:val="FootnoteText"/>
        <w:ind w:firstLine="720"/>
        <w:jc w:val="both"/>
        <w:rPr>
          <w:rFonts w:cs="Times New Roman"/>
        </w:rPr>
      </w:pPr>
      <w:r w:rsidRPr="00F95AE7">
        <w:rPr>
          <w:rStyle w:val="FootnoteReference"/>
          <w:rFonts w:cs="Times New Roman"/>
        </w:rPr>
        <w:footnoteRef/>
      </w:r>
      <w:r w:rsidRPr="00F95AE7">
        <w:rPr>
          <w:rFonts w:cs="Times New Roman"/>
        </w:rPr>
        <w:t xml:space="preserve"> </w:t>
      </w:r>
      <w:proofErr w:type="spellStart"/>
      <w:r w:rsidRPr="00F95AE7">
        <w:rPr>
          <w:rFonts w:cs="Times New Roman"/>
        </w:rPr>
        <w:t>Lihat</w:t>
      </w:r>
      <w:proofErr w:type="spellEnd"/>
      <w:r w:rsidRPr="00F95AE7">
        <w:rPr>
          <w:rFonts w:cs="Times New Roman"/>
        </w:rPr>
        <w:t xml:space="preserve"> </w:t>
      </w:r>
      <w:proofErr w:type="spellStart"/>
      <w:r w:rsidRPr="00F95AE7">
        <w:rPr>
          <w:rFonts w:cs="Times New Roman"/>
        </w:rPr>
        <w:t>Undang-undang</w:t>
      </w:r>
      <w:proofErr w:type="spellEnd"/>
      <w:r w:rsidRPr="00F95AE7">
        <w:rPr>
          <w:rFonts w:cs="Times New Roman"/>
        </w:rPr>
        <w:t xml:space="preserve"> </w:t>
      </w:r>
      <w:proofErr w:type="spellStart"/>
      <w:r w:rsidRPr="00F95AE7">
        <w:rPr>
          <w:rFonts w:cs="Times New Roman"/>
        </w:rPr>
        <w:t>Nomor</w:t>
      </w:r>
      <w:proofErr w:type="spellEnd"/>
      <w:r w:rsidRPr="00F95AE7">
        <w:rPr>
          <w:rFonts w:cs="Times New Roman"/>
        </w:rPr>
        <w:t xml:space="preserve"> 1 </w:t>
      </w:r>
      <w:proofErr w:type="spellStart"/>
      <w:r w:rsidRPr="00F95AE7">
        <w:rPr>
          <w:rFonts w:cs="Times New Roman"/>
        </w:rPr>
        <w:t>tahun</w:t>
      </w:r>
      <w:proofErr w:type="spellEnd"/>
      <w:r w:rsidRPr="00F95AE7">
        <w:rPr>
          <w:rFonts w:cs="Times New Roman"/>
        </w:rPr>
        <w:t xml:space="preserve"> 1974 pada </w:t>
      </w:r>
      <w:proofErr w:type="spellStart"/>
      <w:r w:rsidRPr="00F95AE7">
        <w:rPr>
          <w:rFonts w:cs="Times New Roman"/>
        </w:rPr>
        <w:t>pasal</w:t>
      </w:r>
      <w:proofErr w:type="spellEnd"/>
      <w:r w:rsidRPr="00F95AE7">
        <w:rPr>
          <w:rFonts w:cs="Times New Roman"/>
        </w:rPr>
        <w:t xml:space="preserve"> 2 </w:t>
      </w:r>
      <w:proofErr w:type="spellStart"/>
      <w:r w:rsidRPr="00F95AE7">
        <w:rPr>
          <w:rFonts w:cs="Times New Roman"/>
        </w:rPr>
        <w:t>ayat</w:t>
      </w:r>
      <w:proofErr w:type="spellEnd"/>
      <w:r w:rsidRPr="00F95AE7">
        <w:rPr>
          <w:rFonts w:cs="Times New Roman"/>
        </w:rPr>
        <w:t xml:space="preserve"> (1)</w:t>
      </w:r>
    </w:p>
  </w:footnote>
  <w:footnote w:id="74">
    <w:p w14:paraId="0CF0134C" w14:textId="77777777" w:rsidR="00745452" w:rsidRDefault="00745452" w:rsidP="00EE034D">
      <w:pPr>
        <w:pStyle w:val="FootnoteText"/>
        <w:jc w:val="both"/>
        <w:rPr>
          <w:rFonts w:cs="Times New Roman"/>
          <w:lang w:val="id-ID"/>
        </w:rPr>
      </w:pPr>
    </w:p>
    <w:p w14:paraId="71211576" w14:textId="77777777" w:rsidR="00745452" w:rsidRDefault="00745452" w:rsidP="00EE034D">
      <w:pPr>
        <w:pStyle w:val="FootnoteText"/>
        <w:ind w:firstLine="720"/>
        <w:jc w:val="both"/>
        <w:rPr>
          <w:rFonts w:cs="Times New Roman"/>
          <w:lang w:val="id-ID"/>
        </w:rPr>
      </w:pPr>
    </w:p>
    <w:p w14:paraId="1D413B51" w14:textId="77777777" w:rsidR="00745452" w:rsidRPr="00F95AE7" w:rsidRDefault="00745452" w:rsidP="00EE034D">
      <w:pPr>
        <w:pStyle w:val="FootnoteText"/>
        <w:ind w:firstLine="720"/>
        <w:jc w:val="both"/>
        <w:rPr>
          <w:rFonts w:cs="Times New Roman"/>
        </w:rPr>
      </w:pPr>
      <w:r w:rsidRPr="00F95AE7">
        <w:rPr>
          <w:rStyle w:val="FootnoteReference"/>
          <w:rFonts w:cs="Times New Roman"/>
        </w:rPr>
        <w:footnoteRef/>
      </w:r>
      <w:r w:rsidRPr="00F95AE7">
        <w:rPr>
          <w:rFonts w:cs="Times New Roman"/>
        </w:rPr>
        <w:t xml:space="preserve"> </w:t>
      </w:r>
      <w:proofErr w:type="spellStart"/>
      <w:r w:rsidRPr="00F95AE7">
        <w:rPr>
          <w:rFonts w:cs="Times New Roman"/>
        </w:rPr>
        <w:t>Lihat</w:t>
      </w:r>
      <w:proofErr w:type="spellEnd"/>
      <w:r w:rsidRPr="00F95AE7">
        <w:rPr>
          <w:rFonts w:cs="Times New Roman"/>
        </w:rPr>
        <w:t xml:space="preserve"> KHI </w:t>
      </w:r>
      <w:proofErr w:type="spellStart"/>
      <w:r w:rsidRPr="00F95AE7">
        <w:rPr>
          <w:rFonts w:cs="Times New Roman"/>
        </w:rPr>
        <w:t>Pasal</w:t>
      </w:r>
      <w:proofErr w:type="spellEnd"/>
      <w:r w:rsidRPr="00F95AE7">
        <w:rPr>
          <w:rFonts w:cs="Times New Roman"/>
        </w:rPr>
        <w:t xml:space="preserve"> 40 </w:t>
      </w:r>
      <w:proofErr w:type="spellStart"/>
      <w:r w:rsidRPr="00F95AE7">
        <w:rPr>
          <w:rFonts w:cs="Times New Roman"/>
        </w:rPr>
        <w:t>huruf</w:t>
      </w:r>
      <w:proofErr w:type="spellEnd"/>
      <w:r w:rsidRPr="00F95AE7">
        <w:rPr>
          <w:rFonts w:cs="Times New Roman"/>
        </w:rPr>
        <w:t xml:space="preserve"> (a) – </w:t>
      </w:r>
      <w:proofErr w:type="spellStart"/>
      <w:r w:rsidRPr="00F95AE7">
        <w:rPr>
          <w:rFonts w:cs="Times New Roman"/>
        </w:rPr>
        <w:t>huruf</w:t>
      </w:r>
      <w:proofErr w:type="spellEnd"/>
      <w:r w:rsidRPr="00F95AE7">
        <w:rPr>
          <w:rFonts w:cs="Times New Roman"/>
        </w:rPr>
        <w:t xml:space="preserve"> (c)</w:t>
      </w:r>
    </w:p>
  </w:footnote>
  <w:footnote w:id="75">
    <w:p w14:paraId="6A8D582F" w14:textId="77777777" w:rsidR="00745452" w:rsidRDefault="00745452" w:rsidP="00EE034D">
      <w:pPr>
        <w:pStyle w:val="FootnoteText"/>
        <w:jc w:val="both"/>
        <w:rPr>
          <w:rFonts w:cs="Times New Roman"/>
          <w:lang w:val="id-ID"/>
        </w:rPr>
      </w:pPr>
    </w:p>
    <w:p w14:paraId="4B7CE109" w14:textId="77777777" w:rsidR="00745452" w:rsidRPr="00F95AE7" w:rsidRDefault="00745452" w:rsidP="00EE034D">
      <w:pPr>
        <w:pStyle w:val="FootnoteText"/>
        <w:ind w:firstLine="720"/>
        <w:jc w:val="both"/>
        <w:rPr>
          <w:rFonts w:cs="Times New Roman"/>
        </w:rPr>
      </w:pPr>
      <w:r w:rsidRPr="00F95AE7">
        <w:rPr>
          <w:rStyle w:val="FootnoteReference"/>
          <w:rFonts w:cs="Times New Roman"/>
        </w:rPr>
        <w:footnoteRef/>
      </w:r>
      <w:r w:rsidRPr="00F95AE7">
        <w:rPr>
          <w:rFonts w:cs="Times New Roman"/>
        </w:rPr>
        <w:t xml:space="preserve"> </w:t>
      </w:r>
      <w:proofErr w:type="spellStart"/>
      <w:r w:rsidRPr="00F95AE7">
        <w:rPr>
          <w:rFonts w:cs="Times New Roman"/>
        </w:rPr>
        <w:t>Lihat</w:t>
      </w:r>
      <w:proofErr w:type="spellEnd"/>
      <w:r w:rsidRPr="00F95AE7">
        <w:rPr>
          <w:rFonts w:cs="Times New Roman"/>
        </w:rPr>
        <w:t xml:space="preserve"> KHI </w:t>
      </w:r>
      <w:proofErr w:type="spellStart"/>
      <w:r w:rsidRPr="00F95AE7">
        <w:rPr>
          <w:rFonts w:cs="Times New Roman"/>
        </w:rPr>
        <w:t>Pasal</w:t>
      </w:r>
      <w:proofErr w:type="spellEnd"/>
      <w:r w:rsidRPr="00F95AE7">
        <w:rPr>
          <w:rFonts w:cs="Times New Roman"/>
        </w:rPr>
        <w:t xml:space="preserve"> 44</w:t>
      </w:r>
    </w:p>
  </w:footnote>
  <w:footnote w:id="76">
    <w:p w14:paraId="10D1E792" w14:textId="77777777" w:rsidR="00745452" w:rsidRDefault="00745452" w:rsidP="00EE034D">
      <w:pPr>
        <w:pStyle w:val="FootnoteText"/>
        <w:jc w:val="both"/>
        <w:rPr>
          <w:rFonts w:cs="Times New Roman"/>
          <w:lang w:val="id-ID"/>
        </w:rPr>
      </w:pPr>
    </w:p>
    <w:p w14:paraId="5FAD8296" w14:textId="77777777" w:rsidR="00745452" w:rsidRPr="00F95AE7" w:rsidRDefault="00745452" w:rsidP="00EE034D">
      <w:pPr>
        <w:pStyle w:val="FootnoteText"/>
        <w:ind w:firstLine="720"/>
        <w:jc w:val="both"/>
        <w:rPr>
          <w:rFonts w:cs="Times New Roman"/>
        </w:rPr>
      </w:pPr>
      <w:r w:rsidRPr="00F95AE7">
        <w:rPr>
          <w:rStyle w:val="FootnoteReference"/>
          <w:rFonts w:cs="Times New Roman"/>
        </w:rPr>
        <w:footnoteRef/>
      </w:r>
      <w:r w:rsidRPr="00F95AE7">
        <w:rPr>
          <w:rFonts w:cs="Times New Roman"/>
        </w:rPr>
        <w:t xml:space="preserve"> </w:t>
      </w:r>
      <w:proofErr w:type="spellStart"/>
      <w:r w:rsidRPr="00F95AE7">
        <w:rPr>
          <w:rFonts w:cs="Times New Roman"/>
        </w:rPr>
        <w:t>Lihat</w:t>
      </w:r>
      <w:proofErr w:type="spellEnd"/>
      <w:r w:rsidRPr="00F95AE7">
        <w:rPr>
          <w:rFonts w:cs="Times New Roman"/>
        </w:rPr>
        <w:t xml:space="preserve"> Ahmad </w:t>
      </w:r>
      <w:proofErr w:type="spellStart"/>
      <w:r w:rsidRPr="00F95AE7">
        <w:rPr>
          <w:rFonts w:cs="Times New Roman"/>
        </w:rPr>
        <w:t>Tholabi</w:t>
      </w:r>
      <w:proofErr w:type="spellEnd"/>
      <w:r w:rsidRPr="00F95AE7">
        <w:rPr>
          <w:rFonts w:cs="Times New Roman"/>
        </w:rPr>
        <w:t xml:space="preserve"> </w:t>
      </w:r>
      <w:proofErr w:type="spellStart"/>
      <w:r w:rsidRPr="00F95AE7">
        <w:rPr>
          <w:rFonts w:cs="Times New Roman"/>
        </w:rPr>
        <w:t>Kharlie</w:t>
      </w:r>
      <w:proofErr w:type="spellEnd"/>
      <w:r w:rsidRPr="00F95AE7">
        <w:rPr>
          <w:rFonts w:cs="Times New Roman"/>
        </w:rPr>
        <w:t xml:space="preserve">, </w:t>
      </w:r>
      <w:r w:rsidRPr="00F95AE7">
        <w:rPr>
          <w:rFonts w:cs="Times New Roman"/>
          <w:i/>
        </w:rPr>
        <w:t xml:space="preserve">Hukum </w:t>
      </w:r>
      <w:proofErr w:type="spellStart"/>
      <w:r w:rsidRPr="00F95AE7">
        <w:rPr>
          <w:rFonts w:cs="Times New Roman"/>
          <w:i/>
        </w:rPr>
        <w:t>Keluarga</w:t>
      </w:r>
      <w:proofErr w:type="spellEnd"/>
      <w:r w:rsidRPr="00F95AE7">
        <w:rPr>
          <w:rFonts w:cs="Times New Roman"/>
          <w:i/>
        </w:rPr>
        <w:t xml:space="preserve"> Indonesia</w:t>
      </w:r>
      <w:r w:rsidRPr="00F95AE7">
        <w:rPr>
          <w:rFonts w:cs="Times New Roman"/>
        </w:rPr>
        <w:t xml:space="preserve">, Cet. </w:t>
      </w:r>
      <w:proofErr w:type="spellStart"/>
      <w:r w:rsidRPr="00F95AE7">
        <w:rPr>
          <w:rFonts w:cs="Times New Roman"/>
        </w:rPr>
        <w:t>Ke</w:t>
      </w:r>
      <w:proofErr w:type="spellEnd"/>
      <w:r w:rsidRPr="00F95AE7">
        <w:rPr>
          <w:rFonts w:cs="Times New Roman"/>
        </w:rPr>
        <w:t xml:space="preserve">-II (Jakarta Timur: </w:t>
      </w:r>
      <w:proofErr w:type="spellStart"/>
      <w:r>
        <w:rPr>
          <w:rFonts w:cs="Times New Roman"/>
        </w:rPr>
        <w:t>Sinar</w:t>
      </w:r>
      <w:proofErr w:type="spellEnd"/>
      <w:r>
        <w:rPr>
          <w:rFonts w:cs="Times New Roman"/>
        </w:rPr>
        <w:t xml:space="preserve"> </w:t>
      </w:r>
      <w:proofErr w:type="spellStart"/>
      <w:r>
        <w:rPr>
          <w:rFonts w:cs="Times New Roman"/>
        </w:rPr>
        <w:t>Grafika</w:t>
      </w:r>
      <w:proofErr w:type="spellEnd"/>
      <w:r>
        <w:rPr>
          <w:rFonts w:cs="Times New Roman"/>
        </w:rPr>
        <w:t xml:space="preserve">, 2015), </w:t>
      </w:r>
      <w:r w:rsidRPr="00F95AE7">
        <w:rPr>
          <w:rFonts w:cs="Times New Roman"/>
        </w:rPr>
        <w:t>h. 168</w:t>
      </w:r>
    </w:p>
  </w:footnote>
  <w:footnote w:id="77">
    <w:p w14:paraId="1E779753" w14:textId="77777777" w:rsidR="00745452" w:rsidRDefault="00745452" w:rsidP="00EE034D">
      <w:pPr>
        <w:pStyle w:val="FootnoteText"/>
        <w:jc w:val="both"/>
        <w:rPr>
          <w:rFonts w:cs="Times New Roman"/>
          <w:lang w:val="id-ID"/>
        </w:rPr>
      </w:pPr>
    </w:p>
    <w:p w14:paraId="6CF51507" w14:textId="77777777" w:rsidR="00745452" w:rsidRPr="00F95AE7" w:rsidRDefault="00745452" w:rsidP="00EE034D">
      <w:pPr>
        <w:pStyle w:val="FootnoteText"/>
        <w:ind w:firstLine="720"/>
        <w:jc w:val="both"/>
        <w:rPr>
          <w:rFonts w:cs="Times New Roman"/>
        </w:rPr>
      </w:pPr>
      <w:r w:rsidRPr="00F95AE7">
        <w:rPr>
          <w:rStyle w:val="FootnoteReference"/>
          <w:rFonts w:cs="Times New Roman"/>
        </w:rPr>
        <w:footnoteRef/>
      </w:r>
      <w:r w:rsidRPr="00F95AE7">
        <w:rPr>
          <w:rFonts w:cs="Times New Roman"/>
        </w:rPr>
        <w:t xml:space="preserve"> </w:t>
      </w:r>
      <w:proofErr w:type="spellStart"/>
      <w:r w:rsidRPr="00F95AE7">
        <w:rPr>
          <w:rFonts w:cs="Times New Roman"/>
        </w:rPr>
        <w:t>Asro</w:t>
      </w:r>
      <w:proofErr w:type="spellEnd"/>
      <w:r w:rsidRPr="00F95AE7">
        <w:rPr>
          <w:rFonts w:cs="Times New Roman"/>
        </w:rPr>
        <w:t xml:space="preserve"> </w:t>
      </w:r>
      <w:proofErr w:type="spellStart"/>
      <w:r w:rsidRPr="00F95AE7">
        <w:rPr>
          <w:rFonts w:cs="Times New Roman"/>
        </w:rPr>
        <w:t>Sastroatmojo</w:t>
      </w:r>
      <w:proofErr w:type="spellEnd"/>
      <w:r w:rsidRPr="00F95AE7">
        <w:rPr>
          <w:rFonts w:cs="Times New Roman"/>
        </w:rPr>
        <w:t xml:space="preserve">, </w:t>
      </w:r>
      <w:r w:rsidRPr="00F95AE7">
        <w:rPr>
          <w:rFonts w:cs="Times New Roman"/>
          <w:i/>
        </w:rPr>
        <w:t xml:space="preserve">Hukum </w:t>
      </w:r>
      <w:proofErr w:type="spellStart"/>
      <w:r w:rsidRPr="00F95AE7">
        <w:rPr>
          <w:rFonts w:cs="Times New Roman"/>
          <w:i/>
        </w:rPr>
        <w:t>Perkawinan</w:t>
      </w:r>
      <w:proofErr w:type="spellEnd"/>
      <w:r w:rsidRPr="00F95AE7">
        <w:rPr>
          <w:rFonts w:cs="Times New Roman"/>
          <w:i/>
        </w:rPr>
        <w:t xml:space="preserve"> Indonesia, </w:t>
      </w:r>
      <w:r w:rsidRPr="00F95AE7">
        <w:rPr>
          <w:rFonts w:cs="Times New Roman"/>
        </w:rPr>
        <w:t xml:space="preserve">(Jakarta: </w:t>
      </w:r>
      <w:proofErr w:type="spellStart"/>
      <w:r w:rsidRPr="00F95AE7">
        <w:rPr>
          <w:rFonts w:cs="Times New Roman"/>
        </w:rPr>
        <w:t>Bulan</w:t>
      </w:r>
      <w:proofErr w:type="spellEnd"/>
      <w:r w:rsidRPr="00F95AE7">
        <w:rPr>
          <w:rFonts w:cs="Times New Roman"/>
        </w:rPr>
        <w:t xml:space="preserve"> Bintang, 1978), h. 84</w:t>
      </w:r>
    </w:p>
  </w:footnote>
  <w:footnote w:id="78">
    <w:p w14:paraId="1134B17F" w14:textId="77777777" w:rsidR="00745452" w:rsidRDefault="00745452" w:rsidP="00EE034D">
      <w:pPr>
        <w:pStyle w:val="FootnoteText"/>
        <w:jc w:val="both"/>
        <w:rPr>
          <w:rFonts w:cs="Times New Roman"/>
          <w:lang w:val="id-ID"/>
        </w:rPr>
      </w:pPr>
    </w:p>
    <w:p w14:paraId="2D8A03AB" w14:textId="77777777" w:rsidR="00745452" w:rsidRPr="00F95AE7" w:rsidRDefault="00745452" w:rsidP="00EE034D">
      <w:pPr>
        <w:pStyle w:val="FootnoteText"/>
        <w:ind w:firstLine="720"/>
        <w:jc w:val="both"/>
        <w:rPr>
          <w:rFonts w:cs="Times New Roman"/>
        </w:rPr>
      </w:pPr>
      <w:r w:rsidRPr="00F95AE7">
        <w:rPr>
          <w:rStyle w:val="FootnoteReference"/>
          <w:rFonts w:cs="Times New Roman"/>
        </w:rPr>
        <w:footnoteRef/>
      </w:r>
      <w:r w:rsidRPr="00F95AE7">
        <w:rPr>
          <w:rFonts w:cs="Times New Roman"/>
        </w:rPr>
        <w:t xml:space="preserve">Ahmad </w:t>
      </w:r>
      <w:proofErr w:type="spellStart"/>
      <w:r w:rsidRPr="00F95AE7">
        <w:rPr>
          <w:rFonts w:cs="Times New Roman"/>
        </w:rPr>
        <w:t>Tholabi</w:t>
      </w:r>
      <w:proofErr w:type="spellEnd"/>
      <w:r w:rsidRPr="00F95AE7">
        <w:rPr>
          <w:rFonts w:cs="Times New Roman"/>
        </w:rPr>
        <w:t xml:space="preserve"> </w:t>
      </w:r>
      <w:proofErr w:type="spellStart"/>
      <w:r w:rsidRPr="00F95AE7">
        <w:rPr>
          <w:rFonts w:cs="Times New Roman"/>
        </w:rPr>
        <w:t>Kharlie</w:t>
      </w:r>
      <w:proofErr w:type="spellEnd"/>
      <w:r w:rsidRPr="00F95AE7">
        <w:rPr>
          <w:rFonts w:cs="Times New Roman"/>
        </w:rPr>
        <w:t xml:space="preserve">, </w:t>
      </w:r>
      <w:r w:rsidRPr="00F95AE7">
        <w:rPr>
          <w:rFonts w:cs="Times New Roman"/>
          <w:i/>
        </w:rPr>
        <w:t xml:space="preserve">Hukum </w:t>
      </w:r>
      <w:proofErr w:type="spellStart"/>
      <w:r w:rsidRPr="00F95AE7">
        <w:rPr>
          <w:rFonts w:cs="Times New Roman"/>
          <w:i/>
        </w:rPr>
        <w:t>Keluarga</w:t>
      </w:r>
      <w:proofErr w:type="spellEnd"/>
      <w:r w:rsidRPr="00F95AE7">
        <w:rPr>
          <w:rFonts w:cs="Times New Roman"/>
          <w:i/>
        </w:rPr>
        <w:t xml:space="preserve"> Indonesia</w:t>
      </w:r>
      <w:r w:rsidRPr="00F95AE7">
        <w:rPr>
          <w:rFonts w:cs="Times New Roman"/>
        </w:rPr>
        <w:t xml:space="preserve">, Cet. </w:t>
      </w:r>
      <w:proofErr w:type="spellStart"/>
      <w:r w:rsidRPr="00F95AE7">
        <w:rPr>
          <w:rFonts w:cs="Times New Roman"/>
        </w:rPr>
        <w:t>Ke</w:t>
      </w:r>
      <w:proofErr w:type="spellEnd"/>
      <w:r w:rsidRPr="00F95AE7">
        <w:rPr>
          <w:rFonts w:cs="Times New Roman"/>
        </w:rPr>
        <w:t xml:space="preserve">-II (Jakarta Timur: </w:t>
      </w:r>
      <w:proofErr w:type="spellStart"/>
      <w:r>
        <w:rPr>
          <w:rFonts w:cs="Times New Roman"/>
        </w:rPr>
        <w:t>Sinar</w:t>
      </w:r>
      <w:proofErr w:type="spellEnd"/>
      <w:r>
        <w:rPr>
          <w:rFonts w:cs="Times New Roman"/>
        </w:rPr>
        <w:t xml:space="preserve"> </w:t>
      </w:r>
      <w:proofErr w:type="spellStart"/>
      <w:r>
        <w:rPr>
          <w:rFonts w:cs="Times New Roman"/>
        </w:rPr>
        <w:t>Grafika</w:t>
      </w:r>
      <w:proofErr w:type="spellEnd"/>
      <w:r>
        <w:rPr>
          <w:rFonts w:cs="Times New Roman"/>
        </w:rPr>
        <w:t xml:space="preserve">, 2015), </w:t>
      </w:r>
      <w:r w:rsidRPr="00F95AE7">
        <w:rPr>
          <w:rFonts w:cs="Times New Roman"/>
        </w:rPr>
        <w:t>h. 245-247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22760"/>
      <w:docPartObj>
        <w:docPartGallery w:val="Page Numbers (Top of Page)"/>
        <w:docPartUnique/>
      </w:docPartObj>
    </w:sdtPr>
    <w:sdtEndPr>
      <w:rPr>
        <w:noProof/>
      </w:rPr>
    </w:sdtEndPr>
    <w:sdtContent>
      <w:p w14:paraId="009CEEF8" w14:textId="4D6DA907" w:rsidR="00DA3E84" w:rsidRDefault="00DA3E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4C0E8B" w14:textId="77777777" w:rsidR="00DA3E84" w:rsidRDefault="00DA3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392"/>
    <w:multiLevelType w:val="hybridMultilevel"/>
    <w:tmpl w:val="4DF05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0374"/>
    <w:multiLevelType w:val="hybridMultilevel"/>
    <w:tmpl w:val="70AAC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359D1"/>
    <w:multiLevelType w:val="hybridMultilevel"/>
    <w:tmpl w:val="CD68C6F2"/>
    <w:lvl w:ilvl="0" w:tplc="A58A3D78">
      <w:start w:val="1"/>
      <w:numFmt w:val="upperLetter"/>
      <w:lvlText w:val="%1."/>
      <w:lvlJc w:val="left"/>
      <w:pPr>
        <w:ind w:left="1069" w:hanging="360"/>
      </w:pPr>
      <w:rPr>
        <w:rFonts w:ascii="Times New Roman" w:eastAsiaTheme="minorHAnsi" w:hAnsi="Times New Roman" w:cs="Times New Roman"/>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172E67A9"/>
    <w:multiLevelType w:val="hybridMultilevel"/>
    <w:tmpl w:val="0434B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7071A"/>
    <w:multiLevelType w:val="hybridMultilevel"/>
    <w:tmpl w:val="A69EA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24558"/>
    <w:multiLevelType w:val="hybridMultilevel"/>
    <w:tmpl w:val="3BF8174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67152B1"/>
    <w:multiLevelType w:val="hybridMultilevel"/>
    <w:tmpl w:val="4B4C03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22C65"/>
    <w:multiLevelType w:val="hybridMultilevel"/>
    <w:tmpl w:val="707244E0"/>
    <w:lvl w:ilvl="0" w:tplc="06927AA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559A3"/>
    <w:multiLevelType w:val="hybridMultilevel"/>
    <w:tmpl w:val="9E6C0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1444B"/>
    <w:multiLevelType w:val="hybridMultilevel"/>
    <w:tmpl w:val="F8043728"/>
    <w:lvl w:ilvl="0" w:tplc="840EA6BC">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1F266B1"/>
    <w:multiLevelType w:val="hybridMultilevel"/>
    <w:tmpl w:val="163A2F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CD108A6"/>
    <w:multiLevelType w:val="hybridMultilevel"/>
    <w:tmpl w:val="AC3AC05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648935A6"/>
    <w:multiLevelType w:val="hybridMultilevel"/>
    <w:tmpl w:val="82CE9C86"/>
    <w:lvl w:ilvl="0" w:tplc="6C047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D56100"/>
    <w:multiLevelType w:val="hybridMultilevel"/>
    <w:tmpl w:val="1E10AE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BBB2440"/>
    <w:multiLevelType w:val="hybridMultilevel"/>
    <w:tmpl w:val="AB7EA280"/>
    <w:lvl w:ilvl="0" w:tplc="9376C05E">
      <w:start w:val="1"/>
      <w:numFmt w:val="lowerLetter"/>
      <w:lvlText w:val="%1."/>
      <w:lvlJc w:val="left"/>
      <w:pPr>
        <w:ind w:left="841" w:hanging="281"/>
      </w:pPr>
      <w:rPr>
        <w:rFonts w:ascii="Times New Roman" w:eastAsia="Times New Roman" w:hAnsi="Times New Roman" w:cs="Times New Roman" w:hint="default"/>
        <w:spacing w:val="-30"/>
        <w:w w:val="99"/>
        <w:sz w:val="24"/>
        <w:szCs w:val="24"/>
      </w:rPr>
    </w:lvl>
    <w:lvl w:ilvl="1" w:tplc="7E089494">
      <w:numFmt w:val="bullet"/>
      <w:lvlText w:val="•"/>
      <w:lvlJc w:val="left"/>
      <w:pPr>
        <w:ind w:left="1463" w:hanging="281"/>
      </w:pPr>
      <w:rPr>
        <w:rFonts w:hint="default"/>
      </w:rPr>
    </w:lvl>
    <w:lvl w:ilvl="2" w:tplc="6F6035F0">
      <w:numFmt w:val="bullet"/>
      <w:lvlText w:val="•"/>
      <w:lvlJc w:val="left"/>
      <w:pPr>
        <w:ind w:left="2086" w:hanging="281"/>
      </w:pPr>
      <w:rPr>
        <w:rFonts w:hint="default"/>
      </w:rPr>
    </w:lvl>
    <w:lvl w:ilvl="3" w:tplc="A138583A">
      <w:numFmt w:val="bullet"/>
      <w:lvlText w:val="•"/>
      <w:lvlJc w:val="left"/>
      <w:pPr>
        <w:ind w:left="2709" w:hanging="281"/>
      </w:pPr>
      <w:rPr>
        <w:rFonts w:hint="default"/>
      </w:rPr>
    </w:lvl>
    <w:lvl w:ilvl="4" w:tplc="239C6094">
      <w:numFmt w:val="bullet"/>
      <w:lvlText w:val="•"/>
      <w:lvlJc w:val="left"/>
      <w:pPr>
        <w:ind w:left="3332" w:hanging="281"/>
      </w:pPr>
      <w:rPr>
        <w:rFonts w:hint="default"/>
      </w:rPr>
    </w:lvl>
    <w:lvl w:ilvl="5" w:tplc="7B2A6BAC">
      <w:numFmt w:val="bullet"/>
      <w:lvlText w:val="•"/>
      <w:lvlJc w:val="left"/>
      <w:pPr>
        <w:ind w:left="3956" w:hanging="281"/>
      </w:pPr>
      <w:rPr>
        <w:rFonts w:hint="default"/>
      </w:rPr>
    </w:lvl>
    <w:lvl w:ilvl="6" w:tplc="100A9CDA">
      <w:numFmt w:val="bullet"/>
      <w:lvlText w:val="•"/>
      <w:lvlJc w:val="left"/>
      <w:pPr>
        <w:ind w:left="4579" w:hanging="281"/>
      </w:pPr>
      <w:rPr>
        <w:rFonts w:hint="default"/>
      </w:rPr>
    </w:lvl>
    <w:lvl w:ilvl="7" w:tplc="01289E02">
      <w:numFmt w:val="bullet"/>
      <w:lvlText w:val="•"/>
      <w:lvlJc w:val="left"/>
      <w:pPr>
        <w:ind w:left="5202" w:hanging="281"/>
      </w:pPr>
      <w:rPr>
        <w:rFonts w:hint="default"/>
      </w:rPr>
    </w:lvl>
    <w:lvl w:ilvl="8" w:tplc="4E64ACFC">
      <w:numFmt w:val="bullet"/>
      <w:lvlText w:val="•"/>
      <w:lvlJc w:val="left"/>
      <w:pPr>
        <w:ind w:left="5825" w:hanging="281"/>
      </w:pPr>
      <w:rPr>
        <w:rFonts w:hint="default"/>
      </w:rPr>
    </w:lvl>
  </w:abstractNum>
  <w:num w:numId="1">
    <w:abstractNumId w:val="3"/>
  </w:num>
  <w:num w:numId="2">
    <w:abstractNumId w:val="12"/>
  </w:num>
  <w:num w:numId="3">
    <w:abstractNumId w:val="11"/>
  </w:num>
  <w:num w:numId="4">
    <w:abstractNumId w:val="9"/>
  </w:num>
  <w:num w:numId="5">
    <w:abstractNumId w:val="14"/>
  </w:num>
  <w:num w:numId="6">
    <w:abstractNumId w:val="7"/>
  </w:num>
  <w:num w:numId="7">
    <w:abstractNumId w:val="6"/>
  </w:num>
  <w:num w:numId="8">
    <w:abstractNumId w:val="8"/>
  </w:num>
  <w:num w:numId="9">
    <w:abstractNumId w:val="1"/>
  </w:num>
  <w:num w:numId="10">
    <w:abstractNumId w:val="2"/>
  </w:num>
  <w:num w:numId="11">
    <w:abstractNumId w:val="0"/>
  </w:num>
  <w:num w:numId="12">
    <w:abstractNumId w:val="4"/>
  </w:num>
  <w:num w:numId="13">
    <w:abstractNumId w:val="10"/>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34D"/>
    <w:rsid w:val="00000233"/>
    <w:rsid w:val="0000153E"/>
    <w:rsid w:val="000019B9"/>
    <w:rsid w:val="00001B1D"/>
    <w:rsid w:val="00001FB8"/>
    <w:rsid w:val="00004839"/>
    <w:rsid w:val="00004C0D"/>
    <w:rsid w:val="000055B3"/>
    <w:rsid w:val="00005F9A"/>
    <w:rsid w:val="00006405"/>
    <w:rsid w:val="00006E04"/>
    <w:rsid w:val="0000789D"/>
    <w:rsid w:val="00010A0F"/>
    <w:rsid w:val="00012407"/>
    <w:rsid w:val="000129CB"/>
    <w:rsid w:val="00012CB6"/>
    <w:rsid w:val="00013D85"/>
    <w:rsid w:val="000148F2"/>
    <w:rsid w:val="00014AF2"/>
    <w:rsid w:val="00015790"/>
    <w:rsid w:val="00015F13"/>
    <w:rsid w:val="00020A6A"/>
    <w:rsid w:val="000216D9"/>
    <w:rsid w:val="0002379B"/>
    <w:rsid w:val="00023B96"/>
    <w:rsid w:val="00024DEE"/>
    <w:rsid w:val="00030CB9"/>
    <w:rsid w:val="00032ED1"/>
    <w:rsid w:val="00034512"/>
    <w:rsid w:val="000345DC"/>
    <w:rsid w:val="00034C5F"/>
    <w:rsid w:val="000360D8"/>
    <w:rsid w:val="00037104"/>
    <w:rsid w:val="00037314"/>
    <w:rsid w:val="0004092A"/>
    <w:rsid w:val="00040BD1"/>
    <w:rsid w:val="00041540"/>
    <w:rsid w:val="00041917"/>
    <w:rsid w:val="000424A7"/>
    <w:rsid w:val="00043078"/>
    <w:rsid w:val="0004366C"/>
    <w:rsid w:val="00043A84"/>
    <w:rsid w:val="000446E7"/>
    <w:rsid w:val="00044825"/>
    <w:rsid w:val="0004540F"/>
    <w:rsid w:val="0004557F"/>
    <w:rsid w:val="000456B1"/>
    <w:rsid w:val="000466C9"/>
    <w:rsid w:val="000504E8"/>
    <w:rsid w:val="00050CCC"/>
    <w:rsid w:val="00053E1E"/>
    <w:rsid w:val="00054667"/>
    <w:rsid w:val="00057061"/>
    <w:rsid w:val="0006190C"/>
    <w:rsid w:val="00061F57"/>
    <w:rsid w:val="00062A87"/>
    <w:rsid w:val="000630FC"/>
    <w:rsid w:val="000641A7"/>
    <w:rsid w:val="00066FC4"/>
    <w:rsid w:val="000705F8"/>
    <w:rsid w:val="00072FCF"/>
    <w:rsid w:val="00074084"/>
    <w:rsid w:val="00074E73"/>
    <w:rsid w:val="0007543C"/>
    <w:rsid w:val="0007578B"/>
    <w:rsid w:val="0007700E"/>
    <w:rsid w:val="00080D59"/>
    <w:rsid w:val="00081450"/>
    <w:rsid w:val="00081D1F"/>
    <w:rsid w:val="00081FD8"/>
    <w:rsid w:val="00082104"/>
    <w:rsid w:val="00082401"/>
    <w:rsid w:val="000828B1"/>
    <w:rsid w:val="00082CDE"/>
    <w:rsid w:val="00082FFC"/>
    <w:rsid w:val="000833F8"/>
    <w:rsid w:val="000839A6"/>
    <w:rsid w:val="000842EE"/>
    <w:rsid w:val="00084BEF"/>
    <w:rsid w:val="00084C53"/>
    <w:rsid w:val="000851E1"/>
    <w:rsid w:val="0008621C"/>
    <w:rsid w:val="0008627E"/>
    <w:rsid w:val="0008661A"/>
    <w:rsid w:val="000867EC"/>
    <w:rsid w:val="000868E2"/>
    <w:rsid w:val="00090531"/>
    <w:rsid w:val="00093481"/>
    <w:rsid w:val="00094101"/>
    <w:rsid w:val="00095625"/>
    <w:rsid w:val="0009762B"/>
    <w:rsid w:val="000A1A4B"/>
    <w:rsid w:val="000A1BC8"/>
    <w:rsid w:val="000A1F58"/>
    <w:rsid w:val="000A2029"/>
    <w:rsid w:val="000A2856"/>
    <w:rsid w:val="000A46EE"/>
    <w:rsid w:val="000A5408"/>
    <w:rsid w:val="000A548F"/>
    <w:rsid w:val="000A5707"/>
    <w:rsid w:val="000B01CA"/>
    <w:rsid w:val="000B0B22"/>
    <w:rsid w:val="000B3F07"/>
    <w:rsid w:val="000B4398"/>
    <w:rsid w:val="000B47B9"/>
    <w:rsid w:val="000B5184"/>
    <w:rsid w:val="000B5E32"/>
    <w:rsid w:val="000B6778"/>
    <w:rsid w:val="000B76FE"/>
    <w:rsid w:val="000B7E68"/>
    <w:rsid w:val="000C0133"/>
    <w:rsid w:val="000C03C0"/>
    <w:rsid w:val="000C05B3"/>
    <w:rsid w:val="000C11A1"/>
    <w:rsid w:val="000C1CE6"/>
    <w:rsid w:val="000C31C3"/>
    <w:rsid w:val="000C3DA9"/>
    <w:rsid w:val="000C4EB5"/>
    <w:rsid w:val="000C580C"/>
    <w:rsid w:val="000C62D9"/>
    <w:rsid w:val="000C6AB9"/>
    <w:rsid w:val="000C7007"/>
    <w:rsid w:val="000C72A5"/>
    <w:rsid w:val="000D055F"/>
    <w:rsid w:val="000D2933"/>
    <w:rsid w:val="000D4CA8"/>
    <w:rsid w:val="000D4FAA"/>
    <w:rsid w:val="000D54E1"/>
    <w:rsid w:val="000D553E"/>
    <w:rsid w:val="000D568C"/>
    <w:rsid w:val="000D61DE"/>
    <w:rsid w:val="000D640E"/>
    <w:rsid w:val="000D785A"/>
    <w:rsid w:val="000D7DF8"/>
    <w:rsid w:val="000E10D6"/>
    <w:rsid w:val="000E2032"/>
    <w:rsid w:val="000E279D"/>
    <w:rsid w:val="000E2DEB"/>
    <w:rsid w:val="000E2E47"/>
    <w:rsid w:val="000E6943"/>
    <w:rsid w:val="000E71BB"/>
    <w:rsid w:val="000E7252"/>
    <w:rsid w:val="000F1170"/>
    <w:rsid w:val="000F2CEC"/>
    <w:rsid w:val="000F3B57"/>
    <w:rsid w:val="000F4314"/>
    <w:rsid w:val="000F5BA7"/>
    <w:rsid w:val="000F69D0"/>
    <w:rsid w:val="00100936"/>
    <w:rsid w:val="00100A25"/>
    <w:rsid w:val="00100CCF"/>
    <w:rsid w:val="00100E4D"/>
    <w:rsid w:val="00101252"/>
    <w:rsid w:val="001016B4"/>
    <w:rsid w:val="00101AB3"/>
    <w:rsid w:val="00102555"/>
    <w:rsid w:val="0010268F"/>
    <w:rsid w:val="00102788"/>
    <w:rsid w:val="00103EF0"/>
    <w:rsid w:val="001042A9"/>
    <w:rsid w:val="00104336"/>
    <w:rsid w:val="00104DB0"/>
    <w:rsid w:val="0010537B"/>
    <w:rsid w:val="00105A5F"/>
    <w:rsid w:val="00107E37"/>
    <w:rsid w:val="001101EA"/>
    <w:rsid w:val="00111334"/>
    <w:rsid w:val="001117F3"/>
    <w:rsid w:val="00111868"/>
    <w:rsid w:val="00114251"/>
    <w:rsid w:val="00114518"/>
    <w:rsid w:val="00116119"/>
    <w:rsid w:val="00116344"/>
    <w:rsid w:val="00116892"/>
    <w:rsid w:val="00116E3B"/>
    <w:rsid w:val="001174A6"/>
    <w:rsid w:val="0011758D"/>
    <w:rsid w:val="00121431"/>
    <w:rsid w:val="00121B96"/>
    <w:rsid w:val="00122C9B"/>
    <w:rsid w:val="00123228"/>
    <w:rsid w:val="00123471"/>
    <w:rsid w:val="0012386E"/>
    <w:rsid w:val="0012407B"/>
    <w:rsid w:val="00126FCB"/>
    <w:rsid w:val="001277A6"/>
    <w:rsid w:val="00127CD3"/>
    <w:rsid w:val="00127FFA"/>
    <w:rsid w:val="00130BA8"/>
    <w:rsid w:val="00130D5D"/>
    <w:rsid w:val="00132940"/>
    <w:rsid w:val="0013320F"/>
    <w:rsid w:val="00133524"/>
    <w:rsid w:val="001340C5"/>
    <w:rsid w:val="001340DD"/>
    <w:rsid w:val="001346A7"/>
    <w:rsid w:val="0013484E"/>
    <w:rsid w:val="00134E83"/>
    <w:rsid w:val="00136028"/>
    <w:rsid w:val="0013610E"/>
    <w:rsid w:val="00140691"/>
    <w:rsid w:val="0014140C"/>
    <w:rsid w:val="001419A2"/>
    <w:rsid w:val="00141AE4"/>
    <w:rsid w:val="00141F7D"/>
    <w:rsid w:val="00144425"/>
    <w:rsid w:val="00145155"/>
    <w:rsid w:val="00146A58"/>
    <w:rsid w:val="00147C5B"/>
    <w:rsid w:val="00147E14"/>
    <w:rsid w:val="00147FC9"/>
    <w:rsid w:val="001508BF"/>
    <w:rsid w:val="00151084"/>
    <w:rsid w:val="0015168C"/>
    <w:rsid w:val="00154A6C"/>
    <w:rsid w:val="00154E79"/>
    <w:rsid w:val="00155641"/>
    <w:rsid w:val="00157FD0"/>
    <w:rsid w:val="00161644"/>
    <w:rsid w:val="00161801"/>
    <w:rsid w:val="00161A7F"/>
    <w:rsid w:val="0016275A"/>
    <w:rsid w:val="00164021"/>
    <w:rsid w:val="00164623"/>
    <w:rsid w:val="00165CF0"/>
    <w:rsid w:val="00166A65"/>
    <w:rsid w:val="0017121A"/>
    <w:rsid w:val="0017183E"/>
    <w:rsid w:val="00172F9F"/>
    <w:rsid w:val="00173023"/>
    <w:rsid w:val="00173073"/>
    <w:rsid w:val="001732FC"/>
    <w:rsid w:val="00173B3A"/>
    <w:rsid w:val="0017426F"/>
    <w:rsid w:val="00174352"/>
    <w:rsid w:val="001750CC"/>
    <w:rsid w:val="00175EC2"/>
    <w:rsid w:val="0017688B"/>
    <w:rsid w:val="001800D2"/>
    <w:rsid w:val="00180CFB"/>
    <w:rsid w:val="00181AF1"/>
    <w:rsid w:val="00181BE8"/>
    <w:rsid w:val="00182477"/>
    <w:rsid w:val="00183D92"/>
    <w:rsid w:val="00183FF5"/>
    <w:rsid w:val="0018476D"/>
    <w:rsid w:val="001855C3"/>
    <w:rsid w:val="00185BBF"/>
    <w:rsid w:val="00186548"/>
    <w:rsid w:val="00186952"/>
    <w:rsid w:val="00186B52"/>
    <w:rsid w:val="00187088"/>
    <w:rsid w:val="00187124"/>
    <w:rsid w:val="001876DB"/>
    <w:rsid w:val="00191223"/>
    <w:rsid w:val="00191D09"/>
    <w:rsid w:val="00192BAC"/>
    <w:rsid w:val="00194163"/>
    <w:rsid w:val="001945E7"/>
    <w:rsid w:val="00195630"/>
    <w:rsid w:val="00195BA8"/>
    <w:rsid w:val="00196BFE"/>
    <w:rsid w:val="00197D11"/>
    <w:rsid w:val="001A0E12"/>
    <w:rsid w:val="001A18DF"/>
    <w:rsid w:val="001A3379"/>
    <w:rsid w:val="001A3598"/>
    <w:rsid w:val="001A376D"/>
    <w:rsid w:val="001A3A5B"/>
    <w:rsid w:val="001A3B53"/>
    <w:rsid w:val="001A3F2B"/>
    <w:rsid w:val="001A4C20"/>
    <w:rsid w:val="001A55EB"/>
    <w:rsid w:val="001A75E2"/>
    <w:rsid w:val="001A7B64"/>
    <w:rsid w:val="001A7BEE"/>
    <w:rsid w:val="001B0D07"/>
    <w:rsid w:val="001B20CD"/>
    <w:rsid w:val="001B26C9"/>
    <w:rsid w:val="001B29F7"/>
    <w:rsid w:val="001B3B01"/>
    <w:rsid w:val="001B44FC"/>
    <w:rsid w:val="001B56F0"/>
    <w:rsid w:val="001B5EB8"/>
    <w:rsid w:val="001B617D"/>
    <w:rsid w:val="001B6433"/>
    <w:rsid w:val="001B7655"/>
    <w:rsid w:val="001C0B2F"/>
    <w:rsid w:val="001C0DB0"/>
    <w:rsid w:val="001C24A2"/>
    <w:rsid w:val="001C263B"/>
    <w:rsid w:val="001C42B2"/>
    <w:rsid w:val="001C43D1"/>
    <w:rsid w:val="001C4685"/>
    <w:rsid w:val="001C48E2"/>
    <w:rsid w:val="001C601E"/>
    <w:rsid w:val="001C7A9A"/>
    <w:rsid w:val="001C7D90"/>
    <w:rsid w:val="001D0A89"/>
    <w:rsid w:val="001D2215"/>
    <w:rsid w:val="001D4013"/>
    <w:rsid w:val="001D419D"/>
    <w:rsid w:val="001D4299"/>
    <w:rsid w:val="001D5A18"/>
    <w:rsid w:val="001E13F2"/>
    <w:rsid w:val="001E2DF7"/>
    <w:rsid w:val="001E5532"/>
    <w:rsid w:val="001E61DB"/>
    <w:rsid w:val="001E7602"/>
    <w:rsid w:val="001E7BB9"/>
    <w:rsid w:val="001E7D99"/>
    <w:rsid w:val="001F266C"/>
    <w:rsid w:val="001F3527"/>
    <w:rsid w:val="001F4DBE"/>
    <w:rsid w:val="001F55BD"/>
    <w:rsid w:val="001F56A2"/>
    <w:rsid w:val="001F60F9"/>
    <w:rsid w:val="001F64C0"/>
    <w:rsid w:val="001F67B7"/>
    <w:rsid w:val="001F6C81"/>
    <w:rsid w:val="001F7984"/>
    <w:rsid w:val="001F7B8A"/>
    <w:rsid w:val="002010A8"/>
    <w:rsid w:val="00202A7B"/>
    <w:rsid w:val="002032D6"/>
    <w:rsid w:val="00203377"/>
    <w:rsid w:val="00204369"/>
    <w:rsid w:val="002045FA"/>
    <w:rsid w:val="002048D8"/>
    <w:rsid w:val="0020538A"/>
    <w:rsid w:val="002054E0"/>
    <w:rsid w:val="00206BA2"/>
    <w:rsid w:val="00206F6C"/>
    <w:rsid w:val="002125D9"/>
    <w:rsid w:val="0021292A"/>
    <w:rsid w:val="00213BD4"/>
    <w:rsid w:val="00217238"/>
    <w:rsid w:val="00217ABA"/>
    <w:rsid w:val="00217FD6"/>
    <w:rsid w:val="00222D39"/>
    <w:rsid w:val="00222D5B"/>
    <w:rsid w:val="002234A4"/>
    <w:rsid w:val="00226128"/>
    <w:rsid w:val="00230A56"/>
    <w:rsid w:val="00230E3A"/>
    <w:rsid w:val="00231714"/>
    <w:rsid w:val="00232640"/>
    <w:rsid w:val="00232829"/>
    <w:rsid w:val="002340A9"/>
    <w:rsid w:val="00234A31"/>
    <w:rsid w:val="00235B34"/>
    <w:rsid w:val="00236A27"/>
    <w:rsid w:val="00236C39"/>
    <w:rsid w:val="002377C5"/>
    <w:rsid w:val="002402AA"/>
    <w:rsid w:val="0024157E"/>
    <w:rsid w:val="00241A5F"/>
    <w:rsid w:val="00243863"/>
    <w:rsid w:val="00243892"/>
    <w:rsid w:val="002440A1"/>
    <w:rsid w:val="002455B2"/>
    <w:rsid w:val="002456E4"/>
    <w:rsid w:val="00246553"/>
    <w:rsid w:val="00246DBF"/>
    <w:rsid w:val="00253DF6"/>
    <w:rsid w:val="00255022"/>
    <w:rsid w:val="00255089"/>
    <w:rsid w:val="00255284"/>
    <w:rsid w:val="00256315"/>
    <w:rsid w:val="0025639B"/>
    <w:rsid w:val="00256DDF"/>
    <w:rsid w:val="00257054"/>
    <w:rsid w:val="00257111"/>
    <w:rsid w:val="002576EE"/>
    <w:rsid w:val="00257E04"/>
    <w:rsid w:val="0026177E"/>
    <w:rsid w:val="0026223F"/>
    <w:rsid w:val="00262305"/>
    <w:rsid w:val="00262D26"/>
    <w:rsid w:val="00263153"/>
    <w:rsid w:val="00263896"/>
    <w:rsid w:val="00264567"/>
    <w:rsid w:val="00264878"/>
    <w:rsid w:val="00265936"/>
    <w:rsid w:val="0026643B"/>
    <w:rsid w:val="00271105"/>
    <w:rsid w:val="00271A03"/>
    <w:rsid w:val="00271E69"/>
    <w:rsid w:val="00273914"/>
    <w:rsid w:val="0027506E"/>
    <w:rsid w:val="00275C4C"/>
    <w:rsid w:val="00276E3C"/>
    <w:rsid w:val="00281C87"/>
    <w:rsid w:val="0028208B"/>
    <w:rsid w:val="002828C7"/>
    <w:rsid w:val="0028295E"/>
    <w:rsid w:val="00283419"/>
    <w:rsid w:val="00283B82"/>
    <w:rsid w:val="0028452E"/>
    <w:rsid w:val="00284B17"/>
    <w:rsid w:val="00284E4E"/>
    <w:rsid w:val="00286F9F"/>
    <w:rsid w:val="00287001"/>
    <w:rsid w:val="0028705F"/>
    <w:rsid w:val="0029014B"/>
    <w:rsid w:val="002908B8"/>
    <w:rsid w:val="00290A29"/>
    <w:rsid w:val="00292222"/>
    <w:rsid w:val="00292998"/>
    <w:rsid w:val="00292B3C"/>
    <w:rsid w:val="00292F5A"/>
    <w:rsid w:val="002945FB"/>
    <w:rsid w:val="00294DC1"/>
    <w:rsid w:val="002976E9"/>
    <w:rsid w:val="002A15CA"/>
    <w:rsid w:val="002A2539"/>
    <w:rsid w:val="002A2DDA"/>
    <w:rsid w:val="002A310D"/>
    <w:rsid w:val="002A38A2"/>
    <w:rsid w:val="002A5A76"/>
    <w:rsid w:val="002A5CE7"/>
    <w:rsid w:val="002A69D5"/>
    <w:rsid w:val="002A7404"/>
    <w:rsid w:val="002A78C6"/>
    <w:rsid w:val="002B0008"/>
    <w:rsid w:val="002B0573"/>
    <w:rsid w:val="002B1995"/>
    <w:rsid w:val="002B2720"/>
    <w:rsid w:val="002B3706"/>
    <w:rsid w:val="002B37C6"/>
    <w:rsid w:val="002B5859"/>
    <w:rsid w:val="002B5A2E"/>
    <w:rsid w:val="002B5DA9"/>
    <w:rsid w:val="002B67AF"/>
    <w:rsid w:val="002B7F9E"/>
    <w:rsid w:val="002C11FA"/>
    <w:rsid w:val="002C1340"/>
    <w:rsid w:val="002C2A6C"/>
    <w:rsid w:val="002C4CBD"/>
    <w:rsid w:val="002C5DCF"/>
    <w:rsid w:val="002C5FFF"/>
    <w:rsid w:val="002C6046"/>
    <w:rsid w:val="002C67B2"/>
    <w:rsid w:val="002C6E47"/>
    <w:rsid w:val="002C7310"/>
    <w:rsid w:val="002D00A2"/>
    <w:rsid w:val="002D05E1"/>
    <w:rsid w:val="002D2C96"/>
    <w:rsid w:val="002D6063"/>
    <w:rsid w:val="002D6070"/>
    <w:rsid w:val="002E045E"/>
    <w:rsid w:val="002E0857"/>
    <w:rsid w:val="002E08E4"/>
    <w:rsid w:val="002E103E"/>
    <w:rsid w:val="002E1249"/>
    <w:rsid w:val="002E1669"/>
    <w:rsid w:val="002E166D"/>
    <w:rsid w:val="002E187B"/>
    <w:rsid w:val="002E24A8"/>
    <w:rsid w:val="002E4791"/>
    <w:rsid w:val="002E47CF"/>
    <w:rsid w:val="002E4FF5"/>
    <w:rsid w:val="002E53DD"/>
    <w:rsid w:val="002E5574"/>
    <w:rsid w:val="002E58F3"/>
    <w:rsid w:val="002E5904"/>
    <w:rsid w:val="002E5EAB"/>
    <w:rsid w:val="002E6336"/>
    <w:rsid w:val="002F0336"/>
    <w:rsid w:val="002F0643"/>
    <w:rsid w:val="002F258C"/>
    <w:rsid w:val="002F259F"/>
    <w:rsid w:val="002F34E5"/>
    <w:rsid w:val="002F5284"/>
    <w:rsid w:val="002F7259"/>
    <w:rsid w:val="002F7A32"/>
    <w:rsid w:val="00300230"/>
    <w:rsid w:val="003009A6"/>
    <w:rsid w:val="003016FB"/>
    <w:rsid w:val="00301F44"/>
    <w:rsid w:val="00302341"/>
    <w:rsid w:val="00304810"/>
    <w:rsid w:val="00305033"/>
    <w:rsid w:val="00305063"/>
    <w:rsid w:val="003052B0"/>
    <w:rsid w:val="003055AD"/>
    <w:rsid w:val="00305ECD"/>
    <w:rsid w:val="00305F3A"/>
    <w:rsid w:val="003060D7"/>
    <w:rsid w:val="00306780"/>
    <w:rsid w:val="00306868"/>
    <w:rsid w:val="00307316"/>
    <w:rsid w:val="00310A58"/>
    <w:rsid w:val="00310BFD"/>
    <w:rsid w:val="00311047"/>
    <w:rsid w:val="00312555"/>
    <w:rsid w:val="0031258D"/>
    <w:rsid w:val="00312689"/>
    <w:rsid w:val="00312890"/>
    <w:rsid w:val="00314B9C"/>
    <w:rsid w:val="00317790"/>
    <w:rsid w:val="0032015B"/>
    <w:rsid w:val="00320AEB"/>
    <w:rsid w:val="00320E3E"/>
    <w:rsid w:val="00321EDF"/>
    <w:rsid w:val="003228E8"/>
    <w:rsid w:val="00322C2C"/>
    <w:rsid w:val="00324A50"/>
    <w:rsid w:val="0032537D"/>
    <w:rsid w:val="00325787"/>
    <w:rsid w:val="003275A0"/>
    <w:rsid w:val="00330126"/>
    <w:rsid w:val="00330312"/>
    <w:rsid w:val="00331289"/>
    <w:rsid w:val="00331C40"/>
    <w:rsid w:val="003322D9"/>
    <w:rsid w:val="003324C6"/>
    <w:rsid w:val="00332C3F"/>
    <w:rsid w:val="0033339F"/>
    <w:rsid w:val="003339A5"/>
    <w:rsid w:val="00333D34"/>
    <w:rsid w:val="00334712"/>
    <w:rsid w:val="00334EF8"/>
    <w:rsid w:val="00335044"/>
    <w:rsid w:val="00335633"/>
    <w:rsid w:val="0033676D"/>
    <w:rsid w:val="0033725A"/>
    <w:rsid w:val="003374E4"/>
    <w:rsid w:val="003378FA"/>
    <w:rsid w:val="00337D0D"/>
    <w:rsid w:val="0034048A"/>
    <w:rsid w:val="00340B2E"/>
    <w:rsid w:val="00342427"/>
    <w:rsid w:val="00342860"/>
    <w:rsid w:val="00343D11"/>
    <w:rsid w:val="00343D8F"/>
    <w:rsid w:val="003443DB"/>
    <w:rsid w:val="003445B2"/>
    <w:rsid w:val="00345594"/>
    <w:rsid w:val="00345975"/>
    <w:rsid w:val="00345BE7"/>
    <w:rsid w:val="00345FB3"/>
    <w:rsid w:val="0034621D"/>
    <w:rsid w:val="003463D9"/>
    <w:rsid w:val="00346596"/>
    <w:rsid w:val="00346C12"/>
    <w:rsid w:val="003470A3"/>
    <w:rsid w:val="00347C62"/>
    <w:rsid w:val="00350A55"/>
    <w:rsid w:val="00351039"/>
    <w:rsid w:val="003526F6"/>
    <w:rsid w:val="003529B8"/>
    <w:rsid w:val="003529CC"/>
    <w:rsid w:val="00353209"/>
    <w:rsid w:val="00353381"/>
    <w:rsid w:val="00353669"/>
    <w:rsid w:val="00353D19"/>
    <w:rsid w:val="00354BFA"/>
    <w:rsid w:val="003550AC"/>
    <w:rsid w:val="0035550A"/>
    <w:rsid w:val="00355B36"/>
    <w:rsid w:val="00356343"/>
    <w:rsid w:val="00356857"/>
    <w:rsid w:val="003568C1"/>
    <w:rsid w:val="00357709"/>
    <w:rsid w:val="00361BE6"/>
    <w:rsid w:val="003621EF"/>
    <w:rsid w:val="0036373B"/>
    <w:rsid w:val="00363E9F"/>
    <w:rsid w:val="00364666"/>
    <w:rsid w:val="00364DC8"/>
    <w:rsid w:val="00364FD1"/>
    <w:rsid w:val="003658B6"/>
    <w:rsid w:val="00366476"/>
    <w:rsid w:val="003669E0"/>
    <w:rsid w:val="00366BE3"/>
    <w:rsid w:val="00366EF9"/>
    <w:rsid w:val="00367944"/>
    <w:rsid w:val="003705AF"/>
    <w:rsid w:val="003714AC"/>
    <w:rsid w:val="003714BB"/>
    <w:rsid w:val="003717B6"/>
    <w:rsid w:val="00372512"/>
    <w:rsid w:val="003726E6"/>
    <w:rsid w:val="00373558"/>
    <w:rsid w:val="00374101"/>
    <w:rsid w:val="00374C1A"/>
    <w:rsid w:val="00376127"/>
    <w:rsid w:val="0037675E"/>
    <w:rsid w:val="00377817"/>
    <w:rsid w:val="00383D2A"/>
    <w:rsid w:val="00383D95"/>
    <w:rsid w:val="00384BF3"/>
    <w:rsid w:val="0038551A"/>
    <w:rsid w:val="00387FCF"/>
    <w:rsid w:val="00390A41"/>
    <w:rsid w:val="00391333"/>
    <w:rsid w:val="00391C99"/>
    <w:rsid w:val="00391F4D"/>
    <w:rsid w:val="0039237B"/>
    <w:rsid w:val="003927B8"/>
    <w:rsid w:val="00392C8B"/>
    <w:rsid w:val="00392ECA"/>
    <w:rsid w:val="00393888"/>
    <w:rsid w:val="00393CC6"/>
    <w:rsid w:val="0039408E"/>
    <w:rsid w:val="00394CCB"/>
    <w:rsid w:val="0039528A"/>
    <w:rsid w:val="0039601A"/>
    <w:rsid w:val="00396673"/>
    <w:rsid w:val="00397EC5"/>
    <w:rsid w:val="003A06C6"/>
    <w:rsid w:val="003A158B"/>
    <w:rsid w:val="003A1B04"/>
    <w:rsid w:val="003A1F65"/>
    <w:rsid w:val="003A2447"/>
    <w:rsid w:val="003A2EDB"/>
    <w:rsid w:val="003A369A"/>
    <w:rsid w:val="003A3EF7"/>
    <w:rsid w:val="003A4BB1"/>
    <w:rsid w:val="003A6B72"/>
    <w:rsid w:val="003A7581"/>
    <w:rsid w:val="003A7E7B"/>
    <w:rsid w:val="003B211C"/>
    <w:rsid w:val="003B2160"/>
    <w:rsid w:val="003B2880"/>
    <w:rsid w:val="003B347D"/>
    <w:rsid w:val="003B3675"/>
    <w:rsid w:val="003B3924"/>
    <w:rsid w:val="003B3EE4"/>
    <w:rsid w:val="003B440E"/>
    <w:rsid w:val="003B4902"/>
    <w:rsid w:val="003B4AB0"/>
    <w:rsid w:val="003B4DA5"/>
    <w:rsid w:val="003B4DDD"/>
    <w:rsid w:val="003B66EE"/>
    <w:rsid w:val="003B7B3B"/>
    <w:rsid w:val="003C01F6"/>
    <w:rsid w:val="003C068D"/>
    <w:rsid w:val="003C1014"/>
    <w:rsid w:val="003C2C0F"/>
    <w:rsid w:val="003C2D03"/>
    <w:rsid w:val="003C3F55"/>
    <w:rsid w:val="003C596C"/>
    <w:rsid w:val="003C626F"/>
    <w:rsid w:val="003C6AFF"/>
    <w:rsid w:val="003D0032"/>
    <w:rsid w:val="003D09EB"/>
    <w:rsid w:val="003D0D61"/>
    <w:rsid w:val="003D360E"/>
    <w:rsid w:val="003D46D6"/>
    <w:rsid w:val="003D4B42"/>
    <w:rsid w:val="003D5E8D"/>
    <w:rsid w:val="003D6016"/>
    <w:rsid w:val="003D6E8A"/>
    <w:rsid w:val="003D7348"/>
    <w:rsid w:val="003D75DF"/>
    <w:rsid w:val="003E0A77"/>
    <w:rsid w:val="003E109E"/>
    <w:rsid w:val="003E13B1"/>
    <w:rsid w:val="003E2CDF"/>
    <w:rsid w:val="003E2DB7"/>
    <w:rsid w:val="003E4A6C"/>
    <w:rsid w:val="003E56FF"/>
    <w:rsid w:val="003E57CD"/>
    <w:rsid w:val="003E57FC"/>
    <w:rsid w:val="003F1ECC"/>
    <w:rsid w:val="003F2761"/>
    <w:rsid w:val="003F5533"/>
    <w:rsid w:val="003F61AD"/>
    <w:rsid w:val="003F7790"/>
    <w:rsid w:val="003F7DCC"/>
    <w:rsid w:val="0040004B"/>
    <w:rsid w:val="00402993"/>
    <w:rsid w:val="00402C38"/>
    <w:rsid w:val="0040406A"/>
    <w:rsid w:val="004055AD"/>
    <w:rsid w:val="0040611A"/>
    <w:rsid w:val="00406165"/>
    <w:rsid w:val="0040619A"/>
    <w:rsid w:val="00406505"/>
    <w:rsid w:val="00407D7D"/>
    <w:rsid w:val="00407F75"/>
    <w:rsid w:val="0041016A"/>
    <w:rsid w:val="0041024B"/>
    <w:rsid w:val="004104E1"/>
    <w:rsid w:val="00410F65"/>
    <w:rsid w:val="00411A42"/>
    <w:rsid w:val="00413060"/>
    <w:rsid w:val="00414F48"/>
    <w:rsid w:val="00414FAA"/>
    <w:rsid w:val="00416441"/>
    <w:rsid w:val="00416AF1"/>
    <w:rsid w:val="0042004D"/>
    <w:rsid w:val="00420F80"/>
    <w:rsid w:val="004210A6"/>
    <w:rsid w:val="00421EC1"/>
    <w:rsid w:val="00422AB6"/>
    <w:rsid w:val="00422B96"/>
    <w:rsid w:val="00422BE1"/>
    <w:rsid w:val="00423351"/>
    <w:rsid w:val="004236C1"/>
    <w:rsid w:val="004240DB"/>
    <w:rsid w:val="00424503"/>
    <w:rsid w:val="004253DA"/>
    <w:rsid w:val="00425521"/>
    <w:rsid w:val="00426223"/>
    <w:rsid w:val="00426CDD"/>
    <w:rsid w:val="0043008E"/>
    <w:rsid w:val="004302AE"/>
    <w:rsid w:val="00430D6B"/>
    <w:rsid w:val="0043104F"/>
    <w:rsid w:val="00431DF0"/>
    <w:rsid w:val="00431F16"/>
    <w:rsid w:val="004321D7"/>
    <w:rsid w:val="0043340A"/>
    <w:rsid w:val="004339D5"/>
    <w:rsid w:val="0043460C"/>
    <w:rsid w:val="004360DF"/>
    <w:rsid w:val="00436335"/>
    <w:rsid w:val="00436394"/>
    <w:rsid w:val="00436408"/>
    <w:rsid w:val="0043652E"/>
    <w:rsid w:val="004414AC"/>
    <w:rsid w:val="0044227C"/>
    <w:rsid w:val="004423CD"/>
    <w:rsid w:val="00442611"/>
    <w:rsid w:val="004438B2"/>
    <w:rsid w:val="00443AC1"/>
    <w:rsid w:val="00444498"/>
    <w:rsid w:val="00445297"/>
    <w:rsid w:val="0044559C"/>
    <w:rsid w:val="00446791"/>
    <w:rsid w:val="00447471"/>
    <w:rsid w:val="00450324"/>
    <w:rsid w:val="00450BCD"/>
    <w:rsid w:val="00452B69"/>
    <w:rsid w:val="00454E5F"/>
    <w:rsid w:val="00455294"/>
    <w:rsid w:val="00455AD1"/>
    <w:rsid w:val="00455E8D"/>
    <w:rsid w:val="00455FA8"/>
    <w:rsid w:val="0045624B"/>
    <w:rsid w:val="0045625F"/>
    <w:rsid w:val="00456626"/>
    <w:rsid w:val="00456EBD"/>
    <w:rsid w:val="0045735A"/>
    <w:rsid w:val="00460109"/>
    <w:rsid w:val="00460B2E"/>
    <w:rsid w:val="004611BD"/>
    <w:rsid w:val="004615FF"/>
    <w:rsid w:val="0046186E"/>
    <w:rsid w:val="00461ED6"/>
    <w:rsid w:val="0046305F"/>
    <w:rsid w:val="00464185"/>
    <w:rsid w:val="004641D0"/>
    <w:rsid w:val="0046497D"/>
    <w:rsid w:val="0046519B"/>
    <w:rsid w:val="004663BE"/>
    <w:rsid w:val="00467D7F"/>
    <w:rsid w:val="00471905"/>
    <w:rsid w:val="004719A6"/>
    <w:rsid w:val="00471C4E"/>
    <w:rsid w:val="004725CD"/>
    <w:rsid w:val="00472EC6"/>
    <w:rsid w:val="004731B4"/>
    <w:rsid w:val="0047349E"/>
    <w:rsid w:val="00473FC1"/>
    <w:rsid w:val="00474655"/>
    <w:rsid w:val="00474D6A"/>
    <w:rsid w:val="004752DF"/>
    <w:rsid w:val="00475DF8"/>
    <w:rsid w:val="0047760A"/>
    <w:rsid w:val="00480FA9"/>
    <w:rsid w:val="004826A8"/>
    <w:rsid w:val="00483AD2"/>
    <w:rsid w:val="00484B4D"/>
    <w:rsid w:val="00485073"/>
    <w:rsid w:val="004867DF"/>
    <w:rsid w:val="00490B05"/>
    <w:rsid w:val="004928FE"/>
    <w:rsid w:val="004936CE"/>
    <w:rsid w:val="00494B76"/>
    <w:rsid w:val="00494E3A"/>
    <w:rsid w:val="0049512A"/>
    <w:rsid w:val="00495D7F"/>
    <w:rsid w:val="00496A86"/>
    <w:rsid w:val="004977BB"/>
    <w:rsid w:val="004A067B"/>
    <w:rsid w:val="004A0813"/>
    <w:rsid w:val="004A1456"/>
    <w:rsid w:val="004A2ECD"/>
    <w:rsid w:val="004A3A9C"/>
    <w:rsid w:val="004A3E02"/>
    <w:rsid w:val="004A4463"/>
    <w:rsid w:val="004A542C"/>
    <w:rsid w:val="004A5675"/>
    <w:rsid w:val="004A6CE3"/>
    <w:rsid w:val="004B1552"/>
    <w:rsid w:val="004B1565"/>
    <w:rsid w:val="004B1EB3"/>
    <w:rsid w:val="004B35AE"/>
    <w:rsid w:val="004B3C04"/>
    <w:rsid w:val="004B57C2"/>
    <w:rsid w:val="004B6031"/>
    <w:rsid w:val="004B63BE"/>
    <w:rsid w:val="004B65D3"/>
    <w:rsid w:val="004B75E4"/>
    <w:rsid w:val="004C0AFB"/>
    <w:rsid w:val="004C15A7"/>
    <w:rsid w:val="004C176C"/>
    <w:rsid w:val="004C1E48"/>
    <w:rsid w:val="004C410D"/>
    <w:rsid w:val="004C46D3"/>
    <w:rsid w:val="004C4703"/>
    <w:rsid w:val="004C5752"/>
    <w:rsid w:val="004C60AE"/>
    <w:rsid w:val="004C72B8"/>
    <w:rsid w:val="004C7681"/>
    <w:rsid w:val="004C7E79"/>
    <w:rsid w:val="004C7FA8"/>
    <w:rsid w:val="004D0917"/>
    <w:rsid w:val="004D0B97"/>
    <w:rsid w:val="004D107E"/>
    <w:rsid w:val="004D2B0D"/>
    <w:rsid w:val="004D3E29"/>
    <w:rsid w:val="004D4350"/>
    <w:rsid w:val="004D52FC"/>
    <w:rsid w:val="004D5836"/>
    <w:rsid w:val="004D5FA4"/>
    <w:rsid w:val="004D6C7B"/>
    <w:rsid w:val="004D6F29"/>
    <w:rsid w:val="004D7227"/>
    <w:rsid w:val="004D7FAD"/>
    <w:rsid w:val="004D7FD6"/>
    <w:rsid w:val="004E0754"/>
    <w:rsid w:val="004E3C6C"/>
    <w:rsid w:val="004E4560"/>
    <w:rsid w:val="004E45EC"/>
    <w:rsid w:val="004E4BA6"/>
    <w:rsid w:val="004E5029"/>
    <w:rsid w:val="004E5156"/>
    <w:rsid w:val="004E5192"/>
    <w:rsid w:val="004E5A92"/>
    <w:rsid w:val="004E7188"/>
    <w:rsid w:val="004E7B90"/>
    <w:rsid w:val="004F018F"/>
    <w:rsid w:val="004F04E9"/>
    <w:rsid w:val="004F0FC3"/>
    <w:rsid w:val="004F126F"/>
    <w:rsid w:val="004F162C"/>
    <w:rsid w:val="004F2C81"/>
    <w:rsid w:val="004F39E1"/>
    <w:rsid w:val="004F43E5"/>
    <w:rsid w:val="004F4FE9"/>
    <w:rsid w:val="004F5E33"/>
    <w:rsid w:val="004F6C42"/>
    <w:rsid w:val="004F6F2B"/>
    <w:rsid w:val="005002D2"/>
    <w:rsid w:val="005004A1"/>
    <w:rsid w:val="00500A7F"/>
    <w:rsid w:val="005011E0"/>
    <w:rsid w:val="00502FD4"/>
    <w:rsid w:val="0050327D"/>
    <w:rsid w:val="00504454"/>
    <w:rsid w:val="00504A6E"/>
    <w:rsid w:val="0050577A"/>
    <w:rsid w:val="00505E8A"/>
    <w:rsid w:val="00506D73"/>
    <w:rsid w:val="005115D3"/>
    <w:rsid w:val="005137B3"/>
    <w:rsid w:val="00513E7F"/>
    <w:rsid w:val="00514FBA"/>
    <w:rsid w:val="00515730"/>
    <w:rsid w:val="00517004"/>
    <w:rsid w:val="0051734C"/>
    <w:rsid w:val="005202A2"/>
    <w:rsid w:val="0052183E"/>
    <w:rsid w:val="0052353D"/>
    <w:rsid w:val="0052369B"/>
    <w:rsid w:val="00523E9A"/>
    <w:rsid w:val="005251E6"/>
    <w:rsid w:val="00525C35"/>
    <w:rsid w:val="005268E7"/>
    <w:rsid w:val="005319ED"/>
    <w:rsid w:val="00532DE6"/>
    <w:rsid w:val="00533889"/>
    <w:rsid w:val="0053473A"/>
    <w:rsid w:val="00534C9F"/>
    <w:rsid w:val="0053579F"/>
    <w:rsid w:val="00536D43"/>
    <w:rsid w:val="005375F7"/>
    <w:rsid w:val="00540ADA"/>
    <w:rsid w:val="00540FAA"/>
    <w:rsid w:val="00541937"/>
    <w:rsid w:val="00541B15"/>
    <w:rsid w:val="00543066"/>
    <w:rsid w:val="00543A2E"/>
    <w:rsid w:val="0054521A"/>
    <w:rsid w:val="0054591C"/>
    <w:rsid w:val="0054634B"/>
    <w:rsid w:val="00546974"/>
    <w:rsid w:val="00550425"/>
    <w:rsid w:val="005504BB"/>
    <w:rsid w:val="00551488"/>
    <w:rsid w:val="00552229"/>
    <w:rsid w:val="00553C04"/>
    <w:rsid w:val="0055667C"/>
    <w:rsid w:val="005576B0"/>
    <w:rsid w:val="005606AD"/>
    <w:rsid w:val="00561A12"/>
    <w:rsid w:val="00562DAB"/>
    <w:rsid w:val="00563348"/>
    <w:rsid w:val="0056352F"/>
    <w:rsid w:val="0056409C"/>
    <w:rsid w:val="0056450A"/>
    <w:rsid w:val="00564A38"/>
    <w:rsid w:val="0056502F"/>
    <w:rsid w:val="00565563"/>
    <w:rsid w:val="00565694"/>
    <w:rsid w:val="005665AE"/>
    <w:rsid w:val="00566EBC"/>
    <w:rsid w:val="00571B67"/>
    <w:rsid w:val="00572FFF"/>
    <w:rsid w:val="0057333B"/>
    <w:rsid w:val="00573463"/>
    <w:rsid w:val="005756DC"/>
    <w:rsid w:val="005761E1"/>
    <w:rsid w:val="00576B6B"/>
    <w:rsid w:val="0057797A"/>
    <w:rsid w:val="00580FA1"/>
    <w:rsid w:val="005810E2"/>
    <w:rsid w:val="00582474"/>
    <w:rsid w:val="0058431F"/>
    <w:rsid w:val="0058497B"/>
    <w:rsid w:val="005853DE"/>
    <w:rsid w:val="00585CB4"/>
    <w:rsid w:val="005861E3"/>
    <w:rsid w:val="00586233"/>
    <w:rsid w:val="00590411"/>
    <w:rsid w:val="00591CC1"/>
    <w:rsid w:val="0059220B"/>
    <w:rsid w:val="0059316F"/>
    <w:rsid w:val="0059387F"/>
    <w:rsid w:val="00593B40"/>
    <w:rsid w:val="005953FC"/>
    <w:rsid w:val="00595AF5"/>
    <w:rsid w:val="00595F51"/>
    <w:rsid w:val="00596D59"/>
    <w:rsid w:val="005979C9"/>
    <w:rsid w:val="005A0118"/>
    <w:rsid w:val="005A0602"/>
    <w:rsid w:val="005A08F4"/>
    <w:rsid w:val="005A291E"/>
    <w:rsid w:val="005A5654"/>
    <w:rsid w:val="005A56F8"/>
    <w:rsid w:val="005A57A6"/>
    <w:rsid w:val="005A7D82"/>
    <w:rsid w:val="005B09F6"/>
    <w:rsid w:val="005B0DC5"/>
    <w:rsid w:val="005B1E4D"/>
    <w:rsid w:val="005B2231"/>
    <w:rsid w:val="005B24ED"/>
    <w:rsid w:val="005B2A58"/>
    <w:rsid w:val="005B2A89"/>
    <w:rsid w:val="005B3575"/>
    <w:rsid w:val="005B4051"/>
    <w:rsid w:val="005B4CDA"/>
    <w:rsid w:val="005B5894"/>
    <w:rsid w:val="005B5CF6"/>
    <w:rsid w:val="005B6F96"/>
    <w:rsid w:val="005B7028"/>
    <w:rsid w:val="005C2323"/>
    <w:rsid w:val="005C3010"/>
    <w:rsid w:val="005C3463"/>
    <w:rsid w:val="005C35E7"/>
    <w:rsid w:val="005C39EF"/>
    <w:rsid w:val="005C466B"/>
    <w:rsid w:val="005C48A8"/>
    <w:rsid w:val="005C5F5E"/>
    <w:rsid w:val="005C60FD"/>
    <w:rsid w:val="005C753A"/>
    <w:rsid w:val="005D15A5"/>
    <w:rsid w:val="005D197F"/>
    <w:rsid w:val="005D1F9F"/>
    <w:rsid w:val="005D27DC"/>
    <w:rsid w:val="005D308A"/>
    <w:rsid w:val="005D3BEA"/>
    <w:rsid w:val="005D437B"/>
    <w:rsid w:val="005D479F"/>
    <w:rsid w:val="005D5494"/>
    <w:rsid w:val="005D776D"/>
    <w:rsid w:val="005D7CA9"/>
    <w:rsid w:val="005E0D9A"/>
    <w:rsid w:val="005E12E3"/>
    <w:rsid w:val="005E2AA1"/>
    <w:rsid w:val="005E3E1D"/>
    <w:rsid w:val="005E4281"/>
    <w:rsid w:val="005E5D74"/>
    <w:rsid w:val="005F0AE1"/>
    <w:rsid w:val="005F0BC9"/>
    <w:rsid w:val="005F1EDC"/>
    <w:rsid w:val="005F201C"/>
    <w:rsid w:val="005F22C0"/>
    <w:rsid w:val="005F279F"/>
    <w:rsid w:val="005F3900"/>
    <w:rsid w:val="005F4854"/>
    <w:rsid w:val="005F6502"/>
    <w:rsid w:val="0060058D"/>
    <w:rsid w:val="00600AF5"/>
    <w:rsid w:val="00600F74"/>
    <w:rsid w:val="00607B0C"/>
    <w:rsid w:val="0061059E"/>
    <w:rsid w:val="006110A4"/>
    <w:rsid w:val="00611391"/>
    <w:rsid w:val="006118D7"/>
    <w:rsid w:val="00611C45"/>
    <w:rsid w:val="006123EE"/>
    <w:rsid w:val="006133C4"/>
    <w:rsid w:val="00613F05"/>
    <w:rsid w:val="006151EC"/>
    <w:rsid w:val="00615FC7"/>
    <w:rsid w:val="00616389"/>
    <w:rsid w:val="00617D04"/>
    <w:rsid w:val="00620992"/>
    <w:rsid w:val="0062110B"/>
    <w:rsid w:val="00621D68"/>
    <w:rsid w:val="00622410"/>
    <w:rsid w:val="00622CC0"/>
    <w:rsid w:val="0062387B"/>
    <w:rsid w:val="00624150"/>
    <w:rsid w:val="006256D4"/>
    <w:rsid w:val="00625B1E"/>
    <w:rsid w:val="0062653F"/>
    <w:rsid w:val="00626A79"/>
    <w:rsid w:val="00626A91"/>
    <w:rsid w:val="00626F99"/>
    <w:rsid w:val="006273D1"/>
    <w:rsid w:val="0062785A"/>
    <w:rsid w:val="006302DA"/>
    <w:rsid w:val="00630A0F"/>
    <w:rsid w:val="00631B22"/>
    <w:rsid w:val="00631F6E"/>
    <w:rsid w:val="006338E1"/>
    <w:rsid w:val="00634C31"/>
    <w:rsid w:val="00635EE0"/>
    <w:rsid w:val="00636051"/>
    <w:rsid w:val="0063732E"/>
    <w:rsid w:val="00637ACC"/>
    <w:rsid w:val="006410B5"/>
    <w:rsid w:val="00641496"/>
    <w:rsid w:val="006416BF"/>
    <w:rsid w:val="00642883"/>
    <w:rsid w:val="006429A7"/>
    <w:rsid w:val="006469F7"/>
    <w:rsid w:val="00646E18"/>
    <w:rsid w:val="00647A1F"/>
    <w:rsid w:val="0065243A"/>
    <w:rsid w:val="00653AAD"/>
    <w:rsid w:val="00654F0B"/>
    <w:rsid w:val="00655029"/>
    <w:rsid w:val="00655D79"/>
    <w:rsid w:val="00655DFF"/>
    <w:rsid w:val="00656875"/>
    <w:rsid w:val="00656944"/>
    <w:rsid w:val="006571BC"/>
    <w:rsid w:val="00657209"/>
    <w:rsid w:val="00657B20"/>
    <w:rsid w:val="0066063F"/>
    <w:rsid w:val="0066187B"/>
    <w:rsid w:val="0066346D"/>
    <w:rsid w:val="0066384B"/>
    <w:rsid w:val="00663A9F"/>
    <w:rsid w:val="00672D0C"/>
    <w:rsid w:val="00673132"/>
    <w:rsid w:val="00673700"/>
    <w:rsid w:val="00674A8D"/>
    <w:rsid w:val="00676150"/>
    <w:rsid w:val="00676C9E"/>
    <w:rsid w:val="0067711D"/>
    <w:rsid w:val="006771B4"/>
    <w:rsid w:val="006772B8"/>
    <w:rsid w:val="006809E6"/>
    <w:rsid w:val="00680D55"/>
    <w:rsid w:val="00680E42"/>
    <w:rsid w:val="00681ECF"/>
    <w:rsid w:val="00682E46"/>
    <w:rsid w:val="006838FD"/>
    <w:rsid w:val="006841B8"/>
    <w:rsid w:val="00685AD8"/>
    <w:rsid w:val="00685E1F"/>
    <w:rsid w:val="00686905"/>
    <w:rsid w:val="0068692C"/>
    <w:rsid w:val="00686BAF"/>
    <w:rsid w:val="006871A9"/>
    <w:rsid w:val="00687BA3"/>
    <w:rsid w:val="006903AB"/>
    <w:rsid w:val="00690FB0"/>
    <w:rsid w:val="00691679"/>
    <w:rsid w:val="00691BC7"/>
    <w:rsid w:val="00691EE9"/>
    <w:rsid w:val="00693787"/>
    <w:rsid w:val="00693C81"/>
    <w:rsid w:val="00693EC4"/>
    <w:rsid w:val="00693F66"/>
    <w:rsid w:val="00694139"/>
    <w:rsid w:val="00694941"/>
    <w:rsid w:val="006951A9"/>
    <w:rsid w:val="006951FC"/>
    <w:rsid w:val="0069582B"/>
    <w:rsid w:val="00696680"/>
    <w:rsid w:val="006967D8"/>
    <w:rsid w:val="00696C53"/>
    <w:rsid w:val="00697B68"/>
    <w:rsid w:val="006A051D"/>
    <w:rsid w:val="006A11AC"/>
    <w:rsid w:val="006A20AA"/>
    <w:rsid w:val="006A2B31"/>
    <w:rsid w:val="006A41FD"/>
    <w:rsid w:val="006A48FD"/>
    <w:rsid w:val="006A5919"/>
    <w:rsid w:val="006A5C7D"/>
    <w:rsid w:val="006A612A"/>
    <w:rsid w:val="006A654C"/>
    <w:rsid w:val="006A7277"/>
    <w:rsid w:val="006A783E"/>
    <w:rsid w:val="006B3F7F"/>
    <w:rsid w:val="006B44AB"/>
    <w:rsid w:val="006B4AAE"/>
    <w:rsid w:val="006B4C7B"/>
    <w:rsid w:val="006B6D96"/>
    <w:rsid w:val="006B7A69"/>
    <w:rsid w:val="006C0E89"/>
    <w:rsid w:val="006C0F8C"/>
    <w:rsid w:val="006C15A7"/>
    <w:rsid w:val="006C2F2A"/>
    <w:rsid w:val="006C3EF7"/>
    <w:rsid w:val="006C49A1"/>
    <w:rsid w:val="006C4A48"/>
    <w:rsid w:val="006C5620"/>
    <w:rsid w:val="006C5677"/>
    <w:rsid w:val="006C5A20"/>
    <w:rsid w:val="006C7DB6"/>
    <w:rsid w:val="006D0295"/>
    <w:rsid w:val="006D051D"/>
    <w:rsid w:val="006D23D5"/>
    <w:rsid w:val="006D23E9"/>
    <w:rsid w:val="006D2A11"/>
    <w:rsid w:val="006D2F3B"/>
    <w:rsid w:val="006D319F"/>
    <w:rsid w:val="006D3A58"/>
    <w:rsid w:val="006D3F07"/>
    <w:rsid w:val="006D5298"/>
    <w:rsid w:val="006D6801"/>
    <w:rsid w:val="006D6AEB"/>
    <w:rsid w:val="006D6F4F"/>
    <w:rsid w:val="006D7DF5"/>
    <w:rsid w:val="006E0187"/>
    <w:rsid w:val="006E0954"/>
    <w:rsid w:val="006E249D"/>
    <w:rsid w:val="006E3EBF"/>
    <w:rsid w:val="006E4F25"/>
    <w:rsid w:val="006E5AE2"/>
    <w:rsid w:val="006E6777"/>
    <w:rsid w:val="006E7654"/>
    <w:rsid w:val="006E7A39"/>
    <w:rsid w:val="006F18C5"/>
    <w:rsid w:val="006F2101"/>
    <w:rsid w:val="006F262C"/>
    <w:rsid w:val="006F2CC6"/>
    <w:rsid w:val="006F383B"/>
    <w:rsid w:val="006F38CA"/>
    <w:rsid w:val="006F49A8"/>
    <w:rsid w:val="006F4CA8"/>
    <w:rsid w:val="006F56C1"/>
    <w:rsid w:val="006F5B86"/>
    <w:rsid w:val="006F6E40"/>
    <w:rsid w:val="006F7DAD"/>
    <w:rsid w:val="00700B32"/>
    <w:rsid w:val="00700C88"/>
    <w:rsid w:val="00700CFF"/>
    <w:rsid w:val="00701441"/>
    <w:rsid w:val="007016C3"/>
    <w:rsid w:val="00702780"/>
    <w:rsid w:val="00702FBE"/>
    <w:rsid w:val="00704A11"/>
    <w:rsid w:val="007050C0"/>
    <w:rsid w:val="0070558E"/>
    <w:rsid w:val="00705B25"/>
    <w:rsid w:val="0070635D"/>
    <w:rsid w:val="00707974"/>
    <w:rsid w:val="0071224A"/>
    <w:rsid w:val="007122B7"/>
    <w:rsid w:val="00713E08"/>
    <w:rsid w:val="00716CD3"/>
    <w:rsid w:val="0071787F"/>
    <w:rsid w:val="00717FE2"/>
    <w:rsid w:val="007200E1"/>
    <w:rsid w:val="00720544"/>
    <w:rsid w:val="00720F27"/>
    <w:rsid w:val="007218FC"/>
    <w:rsid w:val="00721CA4"/>
    <w:rsid w:val="00722A83"/>
    <w:rsid w:val="0072417C"/>
    <w:rsid w:val="00724847"/>
    <w:rsid w:val="00724CBF"/>
    <w:rsid w:val="007258EE"/>
    <w:rsid w:val="00725A68"/>
    <w:rsid w:val="00725E13"/>
    <w:rsid w:val="00727558"/>
    <w:rsid w:val="00727B62"/>
    <w:rsid w:val="00730192"/>
    <w:rsid w:val="00733073"/>
    <w:rsid w:val="007351BF"/>
    <w:rsid w:val="007354DE"/>
    <w:rsid w:val="0073573A"/>
    <w:rsid w:val="00735941"/>
    <w:rsid w:val="00735BD7"/>
    <w:rsid w:val="007361BF"/>
    <w:rsid w:val="00736B46"/>
    <w:rsid w:val="007405A9"/>
    <w:rsid w:val="0074096D"/>
    <w:rsid w:val="00740B91"/>
    <w:rsid w:val="00740D36"/>
    <w:rsid w:val="00744002"/>
    <w:rsid w:val="007443BA"/>
    <w:rsid w:val="00744B7B"/>
    <w:rsid w:val="00745452"/>
    <w:rsid w:val="0074551A"/>
    <w:rsid w:val="0074581E"/>
    <w:rsid w:val="00747CDC"/>
    <w:rsid w:val="00747F0F"/>
    <w:rsid w:val="007506E8"/>
    <w:rsid w:val="00751FE4"/>
    <w:rsid w:val="00752DDC"/>
    <w:rsid w:val="00753E7D"/>
    <w:rsid w:val="00755114"/>
    <w:rsid w:val="007557A0"/>
    <w:rsid w:val="00755A16"/>
    <w:rsid w:val="00755D64"/>
    <w:rsid w:val="007563F6"/>
    <w:rsid w:val="007568B4"/>
    <w:rsid w:val="0075740F"/>
    <w:rsid w:val="00757BD2"/>
    <w:rsid w:val="00757CFD"/>
    <w:rsid w:val="00760488"/>
    <w:rsid w:val="00760C0A"/>
    <w:rsid w:val="00760C88"/>
    <w:rsid w:val="00761828"/>
    <w:rsid w:val="00762DF4"/>
    <w:rsid w:val="00763D65"/>
    <w:rsid w:val="007645DE"/>
    <w:rsid w:val="00765389"/>
    <w:rsid w:val="007658AA"/>
    <w:rsid w:val="00766974"/>
    <w:rsid w:val="00766DA5"/>
    <w:rsid w:val="00766EE1"/>
    <w:rsid w:val="0077092D"/>
    <w:rsid w:val="00770995"/>
    <w:rsid w:val="0077366E"/>
    <w:rsid w:val="00773F29"/>
    <w:rsid w:val="0077493E"/>
    <w:rsid w:val="00774980"/>
    <w:rsid w:val="00775107"/>
    <w:rsid w:val="00776270"/>
    <w:rsid w:val="00776CA3"/>
    <w:rsid w:val="00776E30"/>
    <w:rsid w:val="007772E8"/>
    <w:rsid w:val="0077773C"/>
    <w:rsid w:val="00780346"/>
    <w:rsid w:val="007806C1"/>
    <w:rsid w:val="0078229A"/>
    <w:rsid w:val="007845D5"/>
    <w:rsid w:val="007847F4"/>
    <w:rsid w:val="00785ECD"/>
    <w:rsid w:val="007864A8"/>
    <w:rsid w:val="007922D8"/>
    <w:rsid w:val="00792449"/>
    <w:rsid w:val="00792CB6"/>
    <w:rsid w:val="0079337C"/>
    <w:rsid w:val="00794600"/>
    <w:rsid w:val="00794817"/>
    <w:rsid w:val="00795637"/>
    <w:rsid w:val="00795DA6"/>
    <w:rsid w:val="007962CD"/>
    <w:rsid w:val="00797078"/>
    <w:rsid w:val="00797E5B"/>
    <w:rsid w:val="007A21E3"/>
    <w:rsid w:val="007A33CD"/>
    <w:rsid w:val="007A3635"/>
    <w:rsid w:val="007A451A"/>
    <w:rsid w:val="007A4A0E"/>
    <w:rsid w:val="007A511F"/>
    <w:rsid w:val="007A5266"/>
    <w:rsid w:val="007A5867"/>
    <w:rsid w:val="007A5B46"/>
    <w:rsid w:val="007A6892"/>
    <w:rsid w:val="007A6B05"/>
    <w:rsid w:val="007A7AFB"/>
    <w:rsid w:val="007A7E10"/>
    <w:rsid w:val="007B0BDD"/>
    <w:rsid w:val="007B0F68"/>
    <w:rsid w:val="007B2AA4"/>
    <w:rsid w:val="007B2BC4"/>
    <w:rsid w:val="007B2F2C"/>
    <w:rsid w:val="007B3BA1"/>
    <w:rsid w:val="007B5468"/>
    <w:rsid w:val="007C029B"/>
    <w:rsid w:val="007C0520"/>
    <w:rsid w:val="007C0F28"/>
    <w:rsid w:val="007C1012"/>
    <w:rsid w:val="007C14A1"/>
    <w:rsid w:val="007C14B4"/>
    <w:rsid w:val="007C1747"/>
    <w:rsid w:val="007C1C2F"/>
    <w:rsid w:val="007C3F0C"/>
    <w:rsid w:val="007C4A31"/>
    <w:rsid w:val="007C515C"/>
    <w:rsid w:val="007C6866"/>
    <w:rsid w:val="007C68BA"/>
    <w:rsid w:val="007D0997"/>
    <w:rsid w:val="007D1125"/>
    <w:rsid w:val="007D2515"/>
    <w:rsid w:val="007D2FE0"/>
    <w:rsid w:val="007D39C2"/>
    <w:rsid w:val="007D3FD9"/>
    <w:rsid w:val="007D44F9"/>
    <w:rsid w:val="007D5A58"/>
    <w:rsid w:val="007D658A"/>
    <w:rsid w:val="007E0B57"/>
    <w:rsid w:val="007E2B1C"/>
    <w:rsid w:val="007E5D34"/>
    <w:rsid w:val="007E6025"/>
    <w:rsid w:val="007E6CC4"/>
    <w:rsid w:val="007F1183"/>
    <w:rsid w:val="007F1227"/>
    <w:rsid w:val="007F2D25"/>
    <w:rsid w:val="007F3673"/>
    <w:rsid w:val="007F4886"/>
    <w:rsid w:val="007F6603"/>
    <w:rsid w:val="007F7B55"/>
    <w:rsid w:val="00800AA9"/>
    <w:rsid w:val="008013F3"/>
    <w:rsid w:val="008014E7"/>
    <w:rsid w:val="00801A85"/>
    <w:rsid w:val="00801CDC"/>
    <w:rsid w:val="00801E3E"/>
    <w:rsid w:val="008024B1"/>
    <w:rsid w:val="00802513"/>
    <w:rsid w:val="00802E5C"/>
    <w:rsid w:val="00803704"/>
    <w:rsid w:val="00803EB6"/>
    <w:rsid w:val="008047DD"/>
    <w:rsid w:val="008057C0"/>
    <w:rsid w:val="0080599D"/>
    <w:rsid w:val="00805A71"/>
    <w:rsid w:val="00805EDE"/>
    <w:rsid w:val="008075C0"/>
    <w:rsid w:val="0081121E"/>
    <w:rsid w:val="00811A52"/>
    <w:rsid w:val="008124C0"/>
    <w:rsid w:val="00812C73"/>
    <w:rsid w:val="00812D22"/>
    <w:rsid w:val="008134BA"/>
    <w:rsid w:val="00814BA3"/>
    <w:rsid w:val="008159E4"/>
    <w:rsid w:val="00816B7E"/>
    <w:rsid w:val="0081793F"/>
    <w:rsid w:val="00820993"/>
    <w:rsid w:val="00820F20"/>
    <w:rsid w:val="00820FDE"/>
    <w:rsid w:val="008213B9"/>
    <w:rsid w:val="00821B80"/>
    <w:rsid w:val="00822384"/>
    <w:rsid w:val="008250B2"/>
    <w:rsid w:val="008261F0"/>
    <w:rsid w:val="00826F29"/>
    <w:rsid w:val="008316F1"/>
    <w:rsid w:val="00831EF9"/>
    <w:rsid w:val="008326B9"/>
    <w:rsid w:val="008329CE"/>
    <w:rsid w:val="00832AA3"/>
    <w:rsid w:val="00832AF1"/>
    <w:rsid w:val="00832C3F"/>
    <w:rsid w:val="00832E38"/>
    <w:rsid w:val="0083308D"/>
    <w:rsid w:val="008333B4"/>
    <w:rsid w:val="00833866"/>
    <w:rsid w:val="008340F7"/>
    <w:rsid w:val="0083625E"/>
    <w:rsid w:val="008367B4"/>
    <w:rsid w:val="00836D8F"/>
    <w:rsid w:val="00837243"/>
    <w:rsid w:val="00837FA9"/>
    <w:rsid w:val="008409F1"/>
    <w:rsid w:val="00841AC6"/>
    <w:rsid w:val="00841AD6"/>
    <w:rsid w:val="00841EFE"/>
    <w:rsid w:val="00842E2B"/>
    <w:rsid w:val="00843757"/>
    <w:rsid w:val="00845479"/>
    <w:rsid w:val="00845E48"/>
    <w:rsid w:val="0084600A"/>
    <w:rsid w:val="008465A7"/>
    <w:rsid w:val="0084743E"/>
    <w:rsid w:val="0084748D"/>
    <w:rsid w:val="00847923"/>
    <w:rsid w:val="008501C3"/>
    <w:rsid w:val="00850319"/>
    <w:rsid w:val="00850A6E"/>
    <w:rsid w:val="00851C06"/>
    <w:rsid w:val="00852323"/>
    <w:rsid w:val="00853282"/>
    <w:rsid w:val="00853678"/>
    <w:rsid w:val="00853C46"/>
    <w:rsid w:val="0085415D"/>
    <w:rsid w:val="008541D7"/>
    <w:rsid w:val="00854306"/>
    <w:rsid w:val="0085453C"/>
    <w:rsid w:val="00854E5D"/>
    <w:rsid w:val="00854FEA"/>
    <w:rsid w:val="00855261"/>
    <w:rsid w:val="008566A7"/>
    <w:rsid w:val="008568F1"/>
    <w:rsid w:val="0086113A"/>
    <w:rsid w:val="00861448"/>
    <w:rsid w:val="00861B93"/>
    <w:rsid w:val="0086220F"/>
    <w:rsid w:val="0086342F"/>
    <w:rsid w:val="0086392D"/>
    <w:rsid w:val="00864453"/>
    <w:rsid w:val="00864AA4"/>
    <w:rsid w:val="00865257"/>
    <w:rsid w:val="00865654"/>
    <w:rsid w:val="00865F46"/>
    <w:rsid w:val="00871096"/>
    <w:rsid w:val="00872758"/>
    <w:rsid w:val="0087346A"/>
    <w:rsid w:val="00873B18"/>
    <w:rsid w:val="00875168"/>
    <w:rsid w:val="00876763"/>
    <w:rsid w:val="008767FC"/>
    <w:rsid w:val="0087780F"/>
    <w:rsid w:val="00877F01"/>
    <w:rsid w:val="0088010B"/>
    <w:rsid w:val="00880D7E"/>
    <w:rsid w:val="00883497"/>
    <w:rsid w:val="008839E1"/>
    <w:rsid w:val="00883C5F"/>
    <w:rsid w:val="00884064"/>
    <w:rsid w:val="008848A3"/>
    <w:rsid w:val="00885D8F"/>
    <w:rsid w:val="00886A3A"/>
    <w:rsid w:val="008914B0"/>
    <w:rsid w:val="00892285"/>
    <w:rsid w:val="00892F4F"/>
    <w:rsid w:val="00892F6B"/>
    <w:rsid w:val="0089302E"/>
    <w:rsid w:val="008930CC"/>
    <w:rsid w:val="008938E6"/>
    <w:rsid w:val="00894409"/>
    <w:rsid w:val="00895FC2"/>
    <w:rsid w:val="00896762"/>
    <w:rsid w:val="008978CB"/>
    <w:rsid w:val="008A13C9"/>
    <w:rsid w:val="008A2462"/>
    <w:rsid w:val="008A296D"/>
    <w:rsid w:val="008A2D44"/>
    <w:rsid w:val="008A3DFB"/>
    <w:rsid w:val="008A5745"/>
    <w:rsid w:val="008A6377"/>
    <w:rsid w:val="008A6682"/>
    <w:rsid w:val="008A6A2B"/>
    <w:rsid w:val="008B17A8"/>
    <w:rsid w:val="008B2219"/>
    <w:rsid w:val="008B29F7"/>
    <w:rsid w:val="008B2CF7"/>
    <w:rsid w:val="008B35BA"/>
    <w:rsid w:val="008B42FF"/>
    <w:rsid w:val="008B613C"/>
    <w:rsid w:val="008C1036"/>
    <w:rsid w:val="008C19E0"/>
    <w:rsid w:val="008C1B8C"/>
    <w:rsid w:val="008C1FED"/>
    <w:rsid w:val="008C2659"/>
    <w:rsid w:val="008C2B37"/>
    <w:rsid w:val="008C4E1E"/>
    <w:rsid w:val="008C4E71"/>
    <w:rsid w:val="008C57FD"/>
    <w:rsid w:val="008C5A4C"/>
    <w:rsid w:val="008C6216"/>
    <w:rsid w:val="008C624D"/>
    <w:rsid w:val="008C6738"/>
    <w:rsid w:val="008C7030"/>
    <w:rsid w:val="008C74A7"/>
    <w:rsid w:val="008D0549"/>
    <w:rsid w:val="008D07DC"/>
    <w:rsid w:val="008D0C19"/>
    <w:rsid w:val="008D0E3A"/>
    <w:rsid w:val="008D15A2"/>
    <w:rsid w:val="008D1A2A"/>
    <w:rsid w:val="008D221C"/>
    <w:rsid w:val="008D381B"/>
    <w:rsid w:val="008D4138"/>
    <w:rsid w:val="008D4BD0"/>
    <w:rsid w:val="008D4D9A"/>
    <w:rsid w:val="008D5045"/>
    <w:rsid w:val="008D5590"/>
    <w:rsid w:val="008D5DF3"/>
    <w:rsid w:val="008D642A"/>
    <w:rsid w:val="008D6BA9"/>
    <w:rsid w:val="008D717B"/>
    <w:rsid w:val="008D75BB"/>
    <w:rsid w:val="008E1BB1"/>
    <w:rsid w:val="008E2F0B"/>
    <w:rsid w:val="008E3DFC"/>
    <w:rsid w:val="008E4096"/>
    <w:rsid w:val="008E4B30"/>
    <w:rsid w:val="008E4B3B"/>
    <w:rsid w:val="008E4CB2"/>
    <w:rsid w:val="008E5DCF"/>
    <w:rsid w:val="008E6866"/>
    <w:rsid w:val="008F0BD2"/>
    <w:rsid w:val="008F3277"/>
    <w:rsid w:val="008F344A"/>
    <w:rsid w:val="008F4DFF"/>
    <w:rsid w:val="008F642C"/>
    <w:rsid w:val="008F6C90"/>
    <w:rsid w:val="008F78B5"/>
    <w:rsid w:val="00902C87"/>
    <w:rsid w:val="00902CD0"/>
    <w:rsid w:val="00903529"/>
    <w:rsid w:val="009054DA"/>
    <w:rsid w:val="00906983"/>
    <w:rsid w:val="00906FBD"/>
    <w:rsid w:val="00911A4C"/>
    <w:rsid w:val="00912BBC"/>
    <w:rsid w:val="009138D2"/>
    <w:rsid w:val="00915F4E"/>
    <w:rsid w:val="00916745"/>
    <w:rsid w:val="009178D9"/>
    <w:rsid w:val="00917D5D"/>
    <w:rsid w:val="00917EAA"/>
    <w:rsid w:val="0092085E"/>
    <w:rsid w:val="009208E0"/>
    <w:rsid w:val="00920B73"/>
    <w:rsid w:val="00920D70"/>
    <w:rsid w:val="00921296"/>
    <w:rsid w:val="009212BB"/>
    <w:rsid w:val="00921657"/>
    <w:rsid w:val="00921A21"/>
    <w:rsid w:val="00924381"/>
    <w:rsid w:val="00924BDB"/>
    <w:rsid w:val="00925936"/>
    <w:rsid w:val="00925A04"/>
    <w:rsid w:val="00925D78"/>
    <w:rsid w:val="00925FA3"/>
    <w:rsid w:val="009265EE"/>
    <w:rsid w:val="0092676D"/>
    <w:rsid w:val="00926AA4"/>
    <w:rsid w:val="009273A8"/>
    <w:rsid w:val="00927CAE"/>
    <w:rsid w:val="00930B35"/>
    <w:rsid w:val="00931BCF"/>
    <w:rsid w:val="00933A28"/>
    <w:rsid w:val="0093414E"/>
    <w:rsid w:val="00935711"/>
    <w:rsid w:val="00935A37"/>
    <w:rsid w:val="0093651C"/>
    <w:rsid w:val="00936D6E"/>
    <w:rsid w:val="00937D07"/>
    <w:rsid w:val="009400A9"/>
    <w:rsid w:val="009410E8"/>
    <w:rsid w:val="009415FD"/>
    <w:rsid w:val="00941A8A"/>
    <w:rsid w:val="0094559E"/>
    <w:rsid w:val="00945E4F"/>
    <w:rsid w:val="009475AF"/>
    <w:rsid w:val="00950162"/>
    <w:rsid w:val="00951067"/>
    <w:rsid w:val="00951897"/>
    <w:rsid w:val="00951F0F"/>
    <w:rsid w:val="009520AA"/>
    <w:rsid w:val="00952BA1"/>
    <w:rsid w:val="00953A60"/>
    <w:rsid w:val="00954B95"/>
    <w:rsid w:val="00954E31"/>
    <w:rsid w:val="00954E68"/>
    <w:rsid w:val="00955DE5"/>
    <w:rsid w:val="00956036"/>
    <w:rsid w:val="00956198"/>
    <w:rsid w:val="009564E4"/>
    <w:rsid w:val="0095685F"/>
    <w:rsid w:val="00956FB8"/>
    <w:rsid w:val="00957B22"/>
    <w:rsid w:val="00957D30"/>
    <w:rsid w:val="0096050E"/>
    <w:rsid w:val="0096070B"/>
    <w:rsid w:val="0096095E"/>
    <w:rsid w:val="00960D50"/>
    <w:rsid w:val="009618D1"/>
    <w:rsid w:val="0096251F"/>
    <w:rsid w:val="009625F2"/>
    <w:rsid w:val="00963CB9"/>
    <w:rsid w:val="0096528A"/>
    <w:rsid w:val="00965DB1"/>
    <w:rsid w:val="0096607C"/>
    <w:rsid w:val="00966A2C"/>
    <w:rsid w:val="00966E10"/>
    <w:rsid w:val="00967B83"/>
    <w:rsid w:val="00970AFF"/>
    <w:rsid w:val="0097129D"/>
    <w:rsid w:val="00971308"/>
    <w:rsid w:val="00972162"/>
    <w:rsid w:val="00974872"/>
    <w:rsid w:val="00974877"/>
    <w:rsid w:val="009752AB"/>
    <w:rsid w:val="00977844"/>
    <w:rsid w:val="009806E6"/>
    <w:rsid w:val="00980FDF"/>
    <w:rsid w:val="0098253F"/>
    <w:rsid w:val="00982C37"/>
    <w:rsid w:val="0098335A"/>
    <w:rsid w:val="009850E1"/>
    <w:rsid w:val="0098757F"/>
    <w:rsid w:val="00990421"/>
    <w:rsid w:val="009904F2"/>
    <w:rsid w:val="00991917"/>
    <w:rsid w:val="00991A7C"/>
    <w:rsid w:val="00991BC6"/>
    <w:rsid w:val="009928ED"/>
    <w:rsid w:val="009929D3"/>
    <w:rsid w:val="0099344D"/>
    <w:rsid w:val="00993E3D"/>
    <w:rsid w:val="0099410B"/>
    <w:rsid w:val="00996C1C"/>
    <w:rsid w:val="00997B01"/>
    <w:rsid w:val="009A0220"/>
    <w:rsid w:val="009A1B62"/>
    <w:rsid w:val="009A25EF"/>
    <w:rsid w:val="009A374A"/>
    <w:rsid w:val="009A3C6F"/>
    <w:rsid w:val="009A4DD0"/>
    <w:rsid w:val="009A55F2"/>
    <w:rsid w:val="009A5A44"/>
    <w:rsid w:val="009A5B75"/>
    <w:rsid w:val="009A5F2C"/>
    <w:rsid w:val="009A7BDA"/>
    <w:rsid w:val="009B1EF7"/>
    <w:rsid w:val="009B2E06"/>
    <w:rsid w:val="009B30E0"/>
    <w:rsid w:val="009B3F28"/>
    <w:rsid w:val="009B3FA4"/>
    <w:rsid w:val="009B572F"/>
    <w:rsid w:val="009B5D32"/>
    <w:rsid w:val="009C031A"/>
    <w:rsid w:val="009C0904"/>
    <w:rsid w:val="009C0A89"/>
    <w:rsid w:val="009C0BCA"/>
    <w:rsid w:val="009C0F95"/>
    <w:rsid w:val="009C109B"/>
    <w:rsid w:val="009C14C0"/>
    <w:rsid w:val="009C1F4C"/>
    <w:rsid w:val="009C1FB3"/>
    <w:rsid w:val="009C306C"/>
    <w:rsid w:val="009C3077"/>
    <w:rsid w:val="009C3264"/>
    <w:rsid w:val="009C610E"/>
    <w:rsid w:val="009C6401"/>
    <w:rsid w:val="009C6E4E"/>
    <w:rsid w:val="009D096E"/>
    <w:rsid w:val="009D2CD8"/>
    <w:rsid w:val="009D32E5"/>
    <w:rsid w:val="009D439E"/>
    <w:rsid w:val="009D4FF7"/>
    <w:rsid w:val="009D5322"/>
    <w:rsid w:val="009D5602"/>
    <w:rsid w:val="009D7A7C"/>
    <w:rsid w:val="009E0043"/>
    <w:rsid w:val="009E1150"/>
    <w:rsid w:val="009E33C4"/>
    <w:rsid w:val="009E4570"/>
    <w:rsid w:val="009E64DD"/>
    <w:rsid w:val="009E6575"/>
    <w:rsid w:val="009E73C6"/>
    <w:rsid w:val="009E7663"/>
    <w:rsid w:val="009F0146"/>
    <w:rsid w:val="009F113A"/>
    <w:rsid w:val="009F189C"/>
    <w:rsid w:val="009F1BE7"/>
    <w:rsid w:val="009F2F4D"/>
    <w:rsid w:val="009F3583"/>
    <w:rsid w:val="009F3D0F"/>
    <w:rsid w:val="009F4DFE"/>
    <w:rsid w:val="009F6E06"/>
    <w:rsid w:val="009F70F5"/>
    <w:rsid w:val="00A000BE"/>
    <w:rsid w:val="00A002D1"/>
    <w:rsid w:val="00A030ED"/>
    <w:rsid w:val="00A033EA"/>
    <w:rsid w:val="00A0342D"/>
    <w:rsid w:val="00A040D4"/>
    <w:rsid w:val="00A046F3"/>
    <w:rsid w:val="00A04ED5"/>
    <w:rsid w:val="00A05440"/>
    <w:rsid w:val="00A054DF"/>
    <w:rsid w:val="00A066AE"/>
    <w:rsid w:val="00A069A8"/>
    <w:rsid w:val="00A10FF3"/>
    <w:rsid w:val="00A13068"/>
    <w:rsid w:val="00A138C9"/>
    <w:rsid w:val="00A141F5"/>
    <w:rsid w:val="00A15389"/>
    <w:rsid w:val="00A1562B"/>
    <w:rsid w:val="00A15891"/>
    <w:rsid w:val="00A17D00"/>
    <w:rsid w:val="00A21A5B"/>
    <w:rsid w:val="00A22E6E"/>
    <w:rsid w:val="00A235B2"/>
    <w:rsid w:val="00A2413C"/>
    <w:rsid w:val="00A24A7B"/>
    <w:rsid w:val="00A254C3"/>
    <w:rsid w:val="00A27156"/>
    <w:rsid w:val="00A271C9"/>
    <w:rsid w:val="00A2775D"/>
    <w:rsid w:val="00A3033F"/>
    <w:rsid w:val="00A33FFB"/>
    <w:rsid w:val="00A35081"/>
    <w:rsid w:val="00A40267"/>
    <w:rsid w:val="00A40846"/>
    <w:rsid w:val="00A40A1C"/>
    <w:rsid w:val="00A436E4"/>
    <w:rsid w:val="00A4397E"/>
    <w:rsid w:val="00A44757"/>
    <w:rsid w:val="00A46756"/>
    <w:rsid w:val="00A50395"/>
    <w:rsid w:val="00A50BC3"/>
    <w:rsid w:val="00A51547"/>
    <w:rsid w:val="00A51D2D"/>
    <w:rsid w:val="00A52AF8"/>
    <w:rsid w:val="00A52CFD"/>
    <w:rsid w:val="00A53711"/>
    <w:rsid w:val="00A551A0"/>
    <w:rsid w:val="00A56B92"/>
    <w:rsid w:val="00A56D93"/>
    <w:rsid w:val="00A57080"/>
    <w:rsid w:val="00A60296"/>
    <w:rsid w:val="00A609C1"/>
    <w:rsid w:val="00A62249"/>
    <w:rsid w:val="00A62397"/>
    <w:rsid w:val="00A626D1"/>
    <w:rsid w:val="00A65A0D"/>
    <w:rsid w:val="00A65AF4"/>
    <w:rsid w:val="00A70199"/>
    <w:rsid w:val="00A70649"/>
    <w:rsid w:val="00A70683"/>
    <w:rsid w:val="00A708DC"/>
    <w:rsid w:val="00A709B2"/>
    <w:rsid w:val="00A72425"/>
    <w:rsid w:val="00A73C8A"/>
    <w:rsid w:val="00A73CBD"/>
    <w:rsid w:val="00A7532D"/>
    <w:rsid w:val="00A753B5"/>
    <w:rsid w:val="00A76A77"/>
    <w:rsid w:val="00A77445"/>
    <w:rsid w:val="00A7756E"/>
    <w:rsid w:val="00A77DC0"/>
    <w:rsid w:val="00A8000A"/>
    <w:rsid w:val="00A8128A"/>
    <w:rsid w:val="00A829C0"/>
    <w:rsid w:val="00A84327"/>
    <w:rsid w:val="00A84854"/>
    <w:rsid w:val="00A8535C"/>
    <w:rsid w:val="00A85365"/>
    <w:rsid w:val="00A85687"/>
    <w:rsid w:val="00A85A8C"/>
    <w:rsid w:val="00A86E45"/>
    <w:rsid w:val="00A8756E"/>
    <w:rsid w:val="00A87ED8"/>
    <w:rsid w:val="00A904C6"/>
    <w:rsid w:val="00A90947"/>
    <w:rsid w:val="00A90A16"/>
    <w:rsid w:val="00A919E9"/>
    <w:rsid w:val="00A928AA"/>
    <w:rsid w:val="00A93252"/>
    <w:rsid w:val="00A93E13"/>
    <w:rsid w:val="00A969B9"/>
    <w:rsid w:val="00AA0BC2"/>
    <w:rsid w:val="00AA3391"/>
    <w:rsid w:val="00AA362E"/>
    <w:rsid w:val="00AA3646"/>
    <w:rsid w:val="00AA4274"/>
    <w:rsid w:val="00AA5149"/>
    <w:rsid w:val="00AA5778"/>
    <w:rsid w:val="00AA6472"/>
    <w:rsid w:val="00AA70BE"/>
    <w:rsid w:val="00AB020D"/>
    <w:rsid w:val="00AB08CC"/>
    <w:rsid w:val="00AB0BCF"/>
    <w:rsid w:val="00AB2827"/>
    <w:rsid w:val="00AB2B10"/>
    <w:rsid w:val="00AB2DE3"/>
    <w:rsid w:val="00AB38F4"/>
    <w:rsid w:val="00AB54A0"/>
    <w:rsid w:val="00AB5D9A"/>
    <w:rsid w:val="00AB6C1B"/>
    <w:rsid w:val="00AB7BD3"/>
    <w:rsid w:val="00AC03C1"/>
    <w:rsid w:val="00AC09F4"/>
    <w:rsid w:val="00AC1749"/>
    <w:rsid w:val="00AC19A2"/>
    <w:rsid w:val="00AC215B"/>
    <w:rsid w:val="00AC3A75"/>
    <w:rsid w:val="00AC4DA9"/>
    <w:rsid w:val="00AC5C62"/>
    <w:rsid w:val="00AC5CE6"/>
    <w:rsid w:val="00AC6F07"/>
    <w:rsid w:val="00AD24A1"/>
    <w:rsid w:val="00AD26A2"/>
    <w:rsid w:val="00AD3D6B"/>
    <w:rsid w:val="00AD43D9"/>
    <w:rsid w:val="00AD43FC"/>
    <w:rsid w:val="00AD5295"/>
    <w:rsid w:val="00AD5B11"/>
    <w:rsid w:val="00AD65A0"/>
    <w:rsid w:val="00AD6FEA"/>
    <w:rsid w:val="00AD777B"/>
    <w:rsid w:val="00AE025A"/>
    <w:rsid w:val="00AE0967"/>
    <w:rsid w:val="00AE1072"/>
    <w:rsid w:val="00AE265F"/>
    <w:rsid w:val="00AE3F39"/>
    <w:rsid w:val="00AE4593"/>
    <w:rsid w:val="00AE4EBA"/>
    <w:rsid w:val="00AE6413"/>
    <w:rsid w:val="00AE6860"/>
    <w:rsid w:val="00AE7101"/>
    <w:rsid w:val="00AE7222"/>
    <w:rsid w:val="00AF030B"/>
    <w:rsid w:val="00AF0581"/>
    <w:rsid w:val="00AF088F"/>
    <w:rsid w:val="00AF23DD"/>
    <w:rsid w:val="00AF3957"/>
    <w:rsid w:val="00AF4B74"/>
    <w:rsid w:val="00AF5C2E"/>
    <w:rsid w:val="00B00BEE"/>
    <w:rsid w:val="00B00CAF"/>
    <w:rsid w:val="00B031D7"/>
    <w:rsid w:val="00B03597"/>
    <w:rsid w:val="00B07E59"/>
    <w:rsid w:val="00B10A39"/>
    <w:rsid w:val="00B14DB4"/>
    <w:rsid w:val="00B15068"/>
    <w:rsid w:val="00B15717"/>
    <w:rsid w:val="00B173D0"/>
    <w:rsid w:val="00B17C2D"/>
    <w:rsid w:val="00B17F1D"/>
    <w:rsid w:val="00B222AA"/>
    <w:rsid w:val="00B226A4"/>
    <w:rsid w:val="00B22982"/>
    <w:rsid w:val="00B25A71"/>
    <w:rsid w:val="00B27832"/>
    <w:rsid w:val="00B3023B"/>
    <w:rsid w:val="00B30F20"/>
    <w:rsid w:val="00B3114A"/>
    <w:rsid w:val="00B31F0B"/>
    <w:rsid w:val="00B349F1"/>
    <w:rsid w:val="00B34D92"/>
    <w:rsid w:val="00B3515E"/>
    <w:rsid w:val="00B351FA"/>
    <w:rsid w:val="00B35600"/>
    <w:rsid w:val="00B36259"/>
    <w:rsid w:val="00B3660F"/>
    <w:rsid w:val="00B36A34"/>
    <w:rsid w:val="00B36BF9"/>
    <w:rsid w:val="00B37EC6"/>
    <w:rsid w:val="00B405B1"/>
    <w:rsid w:val="00B412E1"/>
    <w:rsid w:val="00B41831"/>
    <w:rsid w:val="00B41B6C"/>
    <w:rsid w:val="00B42199"/>
    <w:rsid w:val="00B44A1C"/>
    <w:rsid w:val="00B458C5"/>
    <w:rsid w:val="00B45EE4"/>
    <w:rsid w:val="00B4685F"/>
    <w:rsid w:val="00B470D1"/>
    <w:rsid w:val="00B47A6D"/>
    <w:rsid w:val="00B51D88"/>
    <w:rsid w:val="00B54098"/>
    <w:rsid w:val="00B5729A"/>
    <w:rsid w:val="00B57BA7"/>
    <w:rsid w:val="00B60061"/>
    <w:rsid w:val="00B60505"/>
    <w:rsid w:val="00B606BC"/>
    <w:rsid w:val="00B60FEC"/>
    <w:rsid w:val="00B63697"/>
    <w:rsid w:val="00B65A5F"/>
    <w:rsid w:val="00B65A86"/>
    <w:rsid w:val="00B66A32"/>
    <w:rsid w:val="00B66AD7"/>
    <w:rsid w:val="00B70A48"/>
    <w:rsid w:val="00B71D0E"/>
    <w:rsid w:val="00B738B2"/>
    <w:rsid w:val="00B742A0"/>
    <w:rsid w:val="00B743EF"/>
    <w:rsid w:val="00B7442D"/>
    <w:rsid w:val="00B748A3"/>
    <w:rsid w:val="00B76818"/>
    <w:rsid w:val="00B76EE6"/>
    <w:rsid w:val="00B778BD"/>
    <w:rsid w:val="00B800A2"/>
    <w:rsid w:val="00B81BE8"/>
    <w:rsid w:val="00B82650"/>
    <w:rsid w:val="00B8297E"/>
    <w:rsid w:val="00B83654"/>
    <w:rsid w:val="00B83AA2"/>
    <w:rsid w:val="00B83D5D"/>
    <w:rsid w:val="00B84472"/>
    <w:rsid w:val="00B84BE4"/>
    <w:rsid w:val="00B8598B"/>
    <w:rsid w:val="00B86809"/>
    <w:rsid w:val="00B86C9A"/>
    <w:rsid w:val="00B87294"/>
    <w:rsid w:val="00B879A3"/>
    <w:rsid w:val="00B90EF9"/>
    <w:rsid w:val="00B90F07"/>
    <w:rsid w:val="00B9124C"/>
    <w:rsid w:val="00B93D45"/>
    <w:rsid w:val="00B946F2"/>
    <w:rsid w:val="00B94A66"/>
    <w:rsid w:val="00B94E02"/>
    <w:rsid w:val="00B9585A"/>
    <w:rsid w:val="00BA04E9"/>
    <w:rsid w:val="00BA1DD3"/>
    <w:rsid w:val="00BA271F"/>
    <w:rsid w:val="00BA2CC4"/>
    <w:rsid w:val="00BA383D"/>
    <w:rsid w:val="00BA3C98"/>
    <w:rsid w:val="00BA5653"/>
    <w:rsid w:val="00BA5D66"/>
    <w:rsid w:val="00BA7A70"/>
    <w:rsid w:val="00BB007B"/>
    <w:rsid w:val="00BB0336"/>
    <w:rsid w:val="00BB0802"/>
    <w:rsid w:val="00BB0BCC"/>
    <w:rsid w:val="00BB0C31"/>
    <w:rsid w:val="00BB10D3"/>
    <w:rsid w:val="00BB233E"/>
    <w:rsid w:val="00BB23BA"/>
    <w:rsid w:val="00BB3331"/>
    <w:rsid w:val="00BB3B95"/>
    <w:rsid w:val="00BB417C"/>
    <w:rsid w:val="00BB53EC"/>
    <w:rsid w:val="00BB552D"/>
    <w:rsid w:val="00BB6809"/>
    <w:rsid w:val="00BB6F65"/>
    <w:rsid w:val="00BB7158"/>
    <w:rsid w:val="00BC0D68"/>
    <w:rsid w:val="00BC1E8B"/>
    <w:rsid w:val="00BC25A8"/>
    <w:rsid w:val="00BC2EBC"/>
    <w:rsid w:val="00BC4B7F"/>
    <w:rsid w:val="00BC59D7"/>
    <w:rsid w:val="00BC6DC1"/>
    <w:rsid w:val="00BC6E5B"/>
    <w:rsid w:val="00BC711C"/>
    <w:rsid w:val="00BC74D1"/>
    <w:rsid w:val="00BD0393"/>
    <w:rsid w:val="00BD1485"/>
    <w:rsid w:val="00BD1E2E"/>
    <w:rsid w:val="00BD1E7F"/>
    <w:rsid w:val="00BD2B3F"/>
    <w:rsid w:val="00BD2D10"/>
    <w:rsid w:val="00BD37B0"/>
    <w:rsid w:val="00BD3B17"/>
    <w:rsid w:val="00BD4405"/>
    <w:rsid w:val="00BD4C0C"/>
    <w:rsid w:val="00BD6803"/>
    <w:rsid w:val="00BD6B6B"/>
    <w:rsid w:val="00BD6BEE"/>
    <w:rsid w:val="00BD7367"/>
    <w:rsid w:val="00BE1240"/>
    <w:rsid w:val="00BE1431"/>
    <w:rsid w:val="00BE1AC4"/>
    <w:rsid w:val="00BE1BBC"/>
    <w:rsid w:val="00BE2B4C"/>
    <w:rsid w:val="00BE2D6E"/>
    <w:rsid w:val="00BE3FA8"/>
    <w:rsid w:val="00BE5492"/>
    <w:rsid w:val="00BE61CC"/>
    <w:rsid w:val="00BE6484"/>
    <w:rsid w:val="00BF0BA1"/>
    <w:rsid w:val="00BF1A4A"/>
    <w:rsid w:val="00BF1B94"/>
    <w:rsid w:val="00BF2059"/>
    <w:rsid w:val="00BF299A"/>
    <w:rsid w:val="00BF4278"/>
    <w:rsid w:val="00BF4486"/>
    <w:rsid w:val="00BF4C2B"/>
    <w:rsid w:val="00BF53A8"/>
    <w:rsid w:val="00BF7B71"/>
    <w:rsid w:val="00BF7CC2"/>
    <w:rsid w:val="00C00258"/>
    <w:rsid w:val="00C0056A"/>
    <w:rsid w:val="00C005C1"/>
    <w:rsid w:val="00C0145F"/>
    <w:rsid w:val="00C020BD"/>
    <w:rsid w:val="00C03359"/>
    <w:rsid w:val="00C03674"/>
    <w:rsid w:val="00C03F20"/>
    <w:rsid w:val="00C0493B"/>
    <w:rsid w:val="00C04C78"/>
    <w:rsid w:val="00C0528D"/>
    <w:rsid w:val="00C064ED"/>
    <w:rsid w:val="00C06C78"/>
    <w:rsid w:val="00C06E22"/>
    <w:rsid w:val="00C07FB3"/>
    <w:rsid w:val="00C10C27"/>
    <w:rsid w:val="00C11E1C"/>
    <w:rsid w:val="00C12691"/>
    <w:rsid w:val="00C126D1"/>
    <w:rsid w:val="00C14C05"/>
    <w:rsid w:val="00C16CB9"/>
    <w:rsid w:val="00C17176"/>
    <w:rsid w:val="00C17693"/>
    <w:rsid w:val="00C21351"/>
    <w:rsid w:val="00C214BE"/>
    <w:rsid w:val="00C223F4"/>
    <w:rsid w:val="00C22E1E"/>
    <w:rsid w:val="00C231A5"/>
    <w:rsid w:val="00C23304"/>
    <w:rsid w:val="00C23D8D"/>
    <w:rsid w:val="00C2496B"/>
    <w:rsid w:val="00C27692"/>
    <w:rsid w:val="00C2781E"/>
    <w:rsid w:val="00C27FF8"/>
    <w:rsid w:val="00C31E89"/>
    <w:rsid w:val="00C3278E"/>
    <w:rsid w:val="00C33577"/>
    <w:rsid w:val="00C3590D"/>
    <w:rsid w:val="00C360AA"/>
    <w:rsid w:val="00C3616C"/>
    <w:rsid w:val="00C3625A"/>
    <w:rsid w:val="00C37DFC"/>
    <w:rsid w:val="00C4037D"/>
    <w:rsid w:val="00C4139A"/>
    <w:rsid w:val="00C41576"/>
    <w:rsid w:val="00C415F3"/>
    <w:rsid w:val="00C417E7"/>
    <w:rsid w:val="00C428B7"/>
    <w:rsid w:val="00C435AD"/>
    <w:rsid w:val="00C44281"/>
    <w:rsid w:val="00C448DB"/>
    <w:rsid w:val="00C45462"/>
    <w:rsid w:val="00C45C57"/>
    <w:rsid w:val="00C46063"/>
    <w:rsid w:val="00C46603"/>
    <w:rsid w:val="00C47BB9"/>
    <w:rsid w:val="00C50080"/>
    <w:rsid w:val="00C50742"/>
    <w:rsid w:val="00C50BBE"/>
    <w:rsid w:val="00C51D38"/>
    <w:rsid w:val="00C52631"/>
    <w:rsid w:val="00C551B5"/>
    <w:rsid w:val="00C55AFC"/>
    <w:rsid w:val="00C57726"/>
    <w:rsid w:val="00C579E9"/>
    <w:rsid w:val="00C6054C"/>
    <w:rsid w:val="00C610E4"/>
    <w:rsid w:val="00C6127A"/>
    <w:rsid w:val="00C61368"/>
    <w:rsid w:val="00C62E78"/>
    <w:rsid w:val="00C63F1A"/>
    <w:rsid w:val="00C64E6A"/>
    <w:rsid w:val="00C656EE"/>
    <w:rsid w:val="00C66006"/>
    <w:rsid w:val="00C667DC"/>
    <w:rsid w:val="00C679EC"/>
    <w:rsid w:val="00C67FAD"/>
    <w:rsid w:val="00C7062E"/>
    <w:rsid w:val="00C71464"/>
    <w:rsid w:val="00C7182D"/>
    <w:rsid w:val="00C72FAC"/>
    <w:rsid w:val="00C75042"/>
    <w:rsid w:val="00C750F5"/>
    <w:rsid w:val="00C767C7"/>
    <w:rsid w:val="00C76B49"/>
    <w:rsid w:val="00C76B99"/>
    <w:rsid w:val="00C77354"/>
    <w:rsid w:val="00C80B73"/>
    <w:rsid w:val="00C80DBC"/>
    <w:rsid w:val="00C80F01"/>
    <w:rsid w:val="00C81451"/>
    <w:rsid w:val="00C81C12"/>
    <w:rsid w:val="00C83106"/>
    <w:rsid w:val="00C845C7"/>
    <w:rsid w:val="00C847BB"/>
    <w:rsid w:val="00C84851"/>
    <w:rsid w:val="00C85FDF"/>
    <w:rsid w:val="00C8600C"/>
    <w:rsid w:val="00C8765F"/>
    <w:rsid w:val="00C902D9"/>
    <w:rsid w:val="00C90337"/>
    <w:rsid w:val="00C90816"/>
    <w:rsid w:val="00C90E8F"/>
    <w:rsid w:val="00C91492"/>
    <w:rsid w:val="00C91E1D"/>
    <w:rsid w:val="00C91F18"/>
    <w:rsid w:val="00C92429"/>
    <w:rsid w:val="00C932B7"/>
    <w:rsid w:val="00C933E1"/>
    <w:rsid w:val="00C93423"/>
    <w:rsid w:val="00C94B0E"/>
    <w:rsid w:val="00C96133"/>
    <w:rsid w:val="00C96FDC"/>
    <w:rsid w:val="00C971EA"/>
    <w:rsid w:val="00CA0271"/>
    <w:rsid w:val="00CA0DAF"/>
    <w:rsid w:val="00CA1157"/>
    <w:rsid w:val="00CA1645"/>
    <w:rsid w:val="00CA19A1"/>
    <w:rsid w:val="00CA1E06"/>
    <w:rsid w:val="00CA243A"/>
    <w:rsid w:val="00CA26A2"/>
    <w:rsid w:val="00CA2B4B"/>
    <w:rsid w:val="00CA4858"/>
    <w:rsid w:val="00CA4FCC"/>
    <w:rsid w:val="00CA5C27"/>
    <w:rsid w:val="00CA6F52"/>
    <w:rsid w:val="00CA73CC"/>
    <w:rsid w:val="00CA77B1"/>
    <w:rsid w:val="00CB1C0E"/>
    <w:rsid w:val="00CB3D36"/>
    <w:rsid w:val="00CB427D"/>
    <w:rsid w:val="00CB45DC"/>
    <w:rsid w:val="00CB4FA5"/>
    <w:rsid w:val="00CB5D0F"/>
    <w:rsid w:val="00CB735F"/>
    <w:rsid w:val="00CB7921"/>
    <w:rsid w:val="00CB7944"/>
    <w:rsid w:val="00CB7AE9"/>
    <w:rsid w:val="00CC0264"/>
    <w:rsid w:val="00CC02D9"/>
    <w:rsid w:val="00CC0973"/>
    <w:rsid w:val="00CC365A"/>
    <w:rsid w:val="00CC4891"/>
    <w:rsid w:val="00CC4CF4"/>
    <w:rsid w:val="00CC619C"/>
    <w:rsid w:val="00CC641E"/>
    <w:rsid w:val="00CC7366"/>
    <w:rsid w:val="00CC7855"/>
    <w:rsid w:val="00CC7FCD"/>
    <w:rsid w:val="00CD2316"/>
    <w:rsid w:val="00CD234D"/>
    <w:rsid w:val="00CD25F7"/>
    <w:rsid w:val="00CD2E98"/>
    <w:rsid w:val="00CD404D"/>
    <w:rsid w:val="00CD60AF"/>
    <w:rsid w:val="00CD7F23"/>
    <w:rsid w:val="00CE0637"/>
    <w:rsid w:val="00CE1CDF"/>
    <w:rsid w:val="00CE2085"/>
    <w:rsid w:val="00CE30B6"/>
    <w:rsid w:val="00CE4CA5"/>
    <w:rsid w:val="00CE4FC3"/>
    <w:rsid w:val="00CE5071"/>
    <w:rsid w:val="00CE6482"/>
    <w:rsid w:val="00CE677D"/>
    <w:rsid w:val="00CF083B"/>
    <w:rsid w:val="00CF0B89"/>
    <w:rsid w:val="00CF1B89"/>
    <w:rsid w:val="00CF21FD"/>
    <w:rsid w:val="00CF296C"/>
    <w:rsid w:val="00CF2D65"/>
    <w:rsid w:val="00CF4191"/>
    <w:rsid w:val="00CF4982"/>
    <w:rsid w:val="00CF5055"/>
    <w:rsid w:val="00CF521E"/>
    <w:rsid w:val="00CF55FA"/>
    <w:rsid w:val="00CF5A91"/>
    <w:rsid w:val="00CF5F03"/>
    <w:rsid w:val="00CF61CC"/>
    <w:rsid w:val="00CF6E4C"/>
    <w:rsid w:val="00CF7ACC"/>
    <w:rsid w:val="00D007D3"/>
    <w:rsid w:val="00D0085F"/>
    <w:rsid w:val="00D02627"/>
    <w:rsid w:val="00D029FB"/>
    <w:rsid w:val="00D04AD2"/>
    <w:rsid w:val="00D04EAF"/>
    <w:rsid w:val="00D05C24"/>
    <w:rsid w:val="00D0739B"/>
    <w:rsid w:val="00D0792C"/>
    <w:rsid w:val="00D10A0E"/>
    <w:rsid w:val="00D10B6A"/>
    <w:rsid w:val="00D10CD6"/>
    <w:rsid w:val="00D10E9B"/>
    <w:rsid w:val="00D11052"/>
    <w:rsid w:val="00D12070"/>
    <w:rsid w:val="00D12CB3"/>
    <w:rsid w:val="00D12F9F"/>
    <w:rsid w:val="00D137B7"/>
    <w:rsid w:val="00D146CF"/>
    <w:rsid w:val="00D14872"/>
    <w:rsid w:val="00D14ABC"/>
    <w:rsid w:val="00D14D9D"/>
    <w:rsid w:val="00D15A24"/>
    <w:rsid w:val="00D1676D"/>
    <w:rsid w:val="00D172FB"/>
    <w:rsid w:val="00D17E9D"/>
    <w:rsid w:val="00D20009"/>
    <w:rsid w:val="00D201CA"/>
    <w:rsid w:val="00D20A5A"/>
    <w:rsid w:val="00D20E7C"/>
    <w:rsid w:val="00D22114"/>
    <w:rsid w:val="00D2230F"/>
    <w:rsid w:val="00D22674"/>
    <w:rsid w:val="00D2295C"/>
    <w:rsid w:val="00D24492"/>
    <w:rsid w:val="00D26293"/>
    <w:rsid w:val="00D266D0"/>
    <w:rsid w:val="00D26F5B"/>
    <w:rsid w:val="00D271C8"/>
    <w:rsid w:val="00D27443"/>
    <w:rsid w:val="00D27756"/>
    <w:rsid w:val="00D3005E"/>
    <w:rsid w:val="00D30FC4"/>
    <w:rsid w:val="00D3101E"/>
    <w:rsid w:val="00D313FA"/>
    <w:rsid w:val="00D324D6"/>
    <w:rsid w:val="00D32FEB"/>
    <w:rsid w:val="00D33BDA"/>
    <w:rsid w:val="00D33D7D"/>
    <w:rsid w:val="00D3470A"/>
    <w:rsid w:val="00D3544E"/>
    <w:rsid w:val="00D35ABB"/>
    <w:rsid w:val="00D35D41"/>
    <w:rsid w:val="00D369C3"/>
    <w:rsid w:val="00D36C16"/>
    <w:rsid w:val="00D36ED2"/>
    <w:rsid w:val="00D3720B"/>
    <w:rsid w:val="00D40163"/>
    <w:rsid w:val="00D40438"/>
    <w:rsid w:val="00D409EA"/>
    <w:rsid w:val="00D41352"/>
    <w:rsid w:val="00D414EF"/>
    <w:rsid w:val="00D417B8"/>
    <w:rsid w:val="00D41AA4"/>
    <w:rsid w:val="00D42BA9"/>
    <w:rsid w:val="00D42C18"/>
    <w:rsid w:val="00D437EA"/>
    <w:rsid w:val="00D43814"/>
    <w:rsid w:val="00D446F2"/>
    <w:rsid w:val="00D44A0B"/>
    <w:rsid w:val="00D45590"/>
    <w:rsid w:val="00D45E2D"/>
    <w:rsid w:val="00D46321"/>
    <w:rsid w:val="00D47997"/>
    <w:rsid w:val="00D5061E"/>
    <w:rsid w:val="00D51E6A"/>
    <w:rsid w:val="00D52064"/>
    <w:rsid w:val="00D526D9"/>
    <w:rsid w:val="00D53258"/>
    <w:rsid w:val="00D5391D"/>
    <w:rsid w:val="00D54A37"/>
    <w:rsid w:val="00D55310"/>
    <w:rsid w:val="00D55BBC"/>
    <w:rsid w:val="00D56D44"/>
    <w:rsid w:val="00D56DAF"/>
    <w:rsid w:val="00D57941"/>
    <w:rsid w:val="00D610AA"/>
    <w:rsid w:val="00D613CC"/>
    <w:rsid w:val="00D64B95"/>
    <w:rsid w:val="00D66195"/>
    <w:rsid w:val="00D6639A"/>
    <w:rsid w:val="00D67B82"/>
    <w:rsid w:val="00D71F3E"/>
    <w:rsid w:val="00D729A6"/>
    <w:rsid w:val="00D72AD8"/>
    <w:rsid w:val="00D72B65"/>
    <w:rsid w:val="00D72CDA"/>
    <w:rsid w:val="00D73B0C"/>
    <w:rsid w:val="00D75C01"/>
    <w:rsid w:val="00D76D65"/>
    <w:rsid w:val="00D771E0"/>
    <w:rsid w:val="00D80CB0"/>
    <w:rsid w:val="00D81039"/>
    <w:rsid w:val="00D818CC"/>
    <w:rsid w:val="00D81ACF"/>
    <w:rsid w:val="00D81F43"/>
    <w:rsid w:val="00D8250A"/>
    <w:rsid w:val="00D82547"/>
    <w:rsid w:val="00D85E3C"/>
    <w:rsid w:val="00D862EE"/>
    <w:rsid w:val="00D86380"/>
    <w:rsid w:val="00D8734A"/>
    <w:rsid w:val="00D8741F"/>
    <w:rsid w:val="00D879DF"/>
    <w:rsid w:val="00D87E8E"/>
    <w:rsid w:val="00D92F17"/>
    <w:rsid w:val="00D92F42"/>
    <w:rsid w:val="00D938FD"/>
    <w:rsid w:val="00D946F7"/>
    <w:rsid w:val="00D94CEA"/>
    <w:rsid w:val="00D95F03"/>
    <w:rsid w:val="00D95F62"/>
    <w:rsid w:val="00D960F0"/>
    <w:rsid w:val="00D96186"/>
    <w:rsid w:val="00D9672F"/>
    <w:rsid w:val="00D96D00"/>
    <w:rsid w:val="00D96D20"/>
    <w:rsid w:val="00D970F6"/>
    <w:rsid w:val="00D97F96"/>
    <w:rsid w:val="00DA16AD"/>
    <w:rsid w:val="00DA2AA4"/>
    <w:rsid w:val="00DA2E7B"/>
    <w:rsid w:val="00DA322F"/>
    <w:rsid w:val="00DA3571"/>
    <w:rsid w:val="00DA3E84"/>
    <w:rsid w:val="00DA41E9"/>
    <w:rsid w:val="00DA4A99"/>
    <w:rsid w:val="00DA5939"/>
    <w:rsid w:val="00DA69DA"/>
    <w:rsid w:val="00DA6B4B"/>
    <w:rsid w:val="00DB0B45"/>
    <w:rsid w:val="00DB0E4F"/>
    <w:rsid w:val="00DB16FD"/>
    <w:rsid w:val="00DB3CEF"/>
    <w:rsid w:val="00DB4A22"/>
    <w:rsid w:val="00DB4C2A"/>
    <w:rsid w:val="00DB5A3A"/>
    <w:rsid w:val="00DB78D6"/>
    <w:rsid w:val="00DC0042"/>
    <w:rsid w:val="00DC022D"/>
    <w:rsid w:val="00DC031C"/>
    <w:rsid w:val="00DC2F3F"/>
    <w:rsid w:val="00DC35F8"/>
    <w:rsid w:val="00DC4CF7"/>
    <w:rsid w:val="00DC56DC"/>
    <w:rsid w:val="00DC6D6E"/>
    <w:rsid w:val="00DC76C6"/>
    <w:rsid w:val="00DC78C7"/>
    <w:rsid w:val="00DC79B4"/>
    <w:rsid w:val="00DD0CE8"/>
    <w:rsid w:val="00DD0DC7"/>
    <w:rsid w:val="00DD0E0D"/>
    <w:rsid w:val="00DD2A2B"/>
    <w:rsid w:val="00DD36DF"/>
    <w:rsid w:val="00DE06CE"/>
    <w:rsid w:val="00DE0E30"/>
    <w:rsid w:val="00DE0E66"/>
    <w:rsid w:val="00DE2DF1"/>
    <w:rsid w:val="00DE3412"/>
    <w:rsid w:val="00DE3B52"/>
    <w:rsid w:val="00DE3F90"/>
    <w:rsid w:val="00DE4D32"/>
    <w:rsid w:val="00DE5DBA"/>
    <w:rsid w:val="00DE6063"/>
    <w:rsid w:val="00DE7302"/>
    <w:rsid w:val="00DE7495"/>
    <w:rsid w:val="00DF0405"/>
    <w:rsid w:val="00DF1605"/>
    <w:rsid w:val="00DF21BC"/>
    <w:rsid w:val="00DF38B7"/>
    <w:rsid w:val="00DF4905"/>
    <w:rsid w:val="00DF50D3"/>
    <w:rsid w:val="00DF533A"/>
    <w:rsid w:val="00DF5C10"/>
    <w:rsid w:val="00DF6414"/>
    <w:rsid w:val="00DF7269"/>
    <w:rsid w:val="00DF73E5"/>
    <w:rsid w:val="00DF7F47"/>
    <w:rsid w:val="00E00A1B"/>
    <w:rsid w:val="00E01110"/>
    <w:rsid w:val="00E013C7"/>
    <w:rsid w:val="00E024C0"/>
    <w:rsid w:val="00E03AD1"/>
    <w:rsid w:val="00E03BE1"/>
    <w:rsid w:val="00E040C0"/>
    <w:rsid w:val="00E04494"/>
    <w:rsid w:val="00E04E84"/>
    <w:rsid w:val="00E058D3"/>
    <w:rsid w:val="00E05AF1"/>
    <w:rsid w:val="00E06B6A"/>
    <w:rsid w:val="00E10442"/>
    <w:rsid w:val="00E1130C"/>
    <w:rsid w:val="00E115F6"/>
    <w:rsid w:val="00E122F5"/>
    <w:rsid w:val="00E1763F"/>
    <w:rsid w:val="00E17B87"/>
    <w:rsid w:val="00E17F5F"/>
    <w:rsid w:val="00E2011E"/>
    <w:rsid w:val="00E20271"/>
    <w:rsid w:val="00E2027B"/>
    <w:rsid w:val="00E20B30"/>
    <w:rsid w:val="00E216BF"/>
    <w:rsid w:val="00E218E2"/>
    <w:rsid w:val="00E25724"/>
    <w:rsid w:val="00E25A30"/>
    <w:rsid w:val="00E27723"/>
    <w:rsid w:val="00E277EE"/>
    <w:rsid w:val="00E27E1A"/>
    <w:rsid w:val="00E3000F"/>
    <w:rsid w:val="00E30E11"/>
    <w:rsid w:val="00E3145A"/>
    <w:rsid w:val="00E314F0"/>
    <w:rsid w:val="00E31990"/>
    <w:rsid w:val="00E328EF"/>
    <w:rsid w:val="00E32EC6"/>
    <w:rsid w:val="00E33FE1"/>
    <w:rsid w:val="00E342EB"/>
    <w:rsid w:val="00E346CB"/>
    <w:rsid w:val="00E34CCB"/>
    <w:rsid w:val="00E3512F"/>
    <w:rsid w:val="00E35EEC"/>
    <w:rsid w:val="00E36FB5"/>
    <w:rsid w:val="00E40D08"/>
    <w:rsid w:val="00E4154A"/>
    <w:rsid w:val="00E42058"/>
    <w:rsid w:val="00E42A99"/>
    <w:rsid w:val="00E42D0E"/>
    <w:rsid w:val="00E44571"/>
    <w:rsid w:val="00E44BC1"/>
    <w:rsid w:val="00E468F0"/>
    <w:rsid w:val="00E471F8"/>
    <w:rsid w:val="00E47226"/>
    <w:rsid w:val="00E478CE"/>
    <w:rsid w:val="00E51A5B"/>
    <w:rsid w:val="00E52664"/>
    <w:rsid w:val="00E53CB9"/>
    <w:rsid w:val="00E54A7F"/>
    <w:rsid w:val="00E5648C"/>
    <w:rsid w:val="00E57112"/>
    <w:rsid w:val="00E57596"/>
    <w:rsid w:val="00E60AD6"/>
    <w:rsid w:val="00E612BA"/>
    <w:rsid w:val="00E618F1"/>
    <w:rsid w:val="00E62759"/>
    <w:rsid w:val="00E62983"/>
    <w:rsid w:val="00E63467"/>
    <w:rsid w:val="00E645D9"/>
    <w:rsid w:val="00E64911"/>
    <w:rsid w:val="00E64D35"/>
    <w:rsid w:val="00E657D5"/>
    <w:rsid w:val="00E65AE5"/>
    <w:rsid w:val="00E70EE7"/>
    <w:rsid w:val="00E710B7"/>
    <w:rsid w:val="00E71D48"/>
    <w:rsid w:val="00E72C08"/>
    <w:rsid w:val="00E7316D"/>
    <w:rsid w:val="00E73670"/>
    <w:rsid w:val="00E7477D"/>
    <w:rsid w:val="00E751FD"/>
    <w:rsid w:val="00E7545A"/>
    <w:rsid w:val="00E7563B"/>
    <w:rsid w:val="00E758C2"/>
    <w:rsid w:val="00E76FA7"/>
    <w:rsid w:val="00E800DB"/>
    <w:rsid w:val="00E801AD"/>
    <w:rsid w:val="00E80E25"/>
    <w:rsid w:val="00E81A5F"/>
    <w:rsid w:val="00E81C41"/>
    <w:rsid w:val="00E8218B"/>
    <w:rsid w:val="00E827A5"/>
    <w:rsid w:val="00E839F6"/>
    <w:rsid w:val="00E8430C"/>
    <w:rsid w:val="00E84F35"/>
    <w:rsid w:val="00E85923"/>
    <w:rsid w:val="00E85C87"/>
    <w:rsid w:val="00E85D54"/>
    <w:rsid w:val="00E8790E"/>
    <w:rsid w:val="00E910F0"/>
    <w:rsid w:val="00E91B61"/>
    <w:rsid w:val="00E91EF0"/>
    <w:rsid w:val="00E920A6"/>
    <w:rsid w:val="00E920C7"/>
    <w:rsid w:val="00E92F0A"/>
    <w:rsid w:val="00E94179"/>
    <w:rsid w:val="00E94617"/>
    <w:rsid w:val="00E946C2"/>
    <w:rsid w:val="00E94B32"/>
    <w:rsid w:val="00E95EED"/>
    <w:rsid w:val="00E9617B"/>
    <w:rsid w:val="00E961BD"/>
    <w:rsid w:val="00E9680F"/>
    <w:rsid w:val="00E96B49"/>
    <w:rsid w:val="00E979BB"/>
    <w:rsid w:val="00E97FD0"/>
    <w:rsid w:val="00EA0A88"/>
    <w:rsid w:val="00EA16A2"/>
    <w:rsid w:val="00EA2FBD"/>
    <w:rsid w:val="00EA545F"/>
    <w:rsid w:val="00EA5637"/>
    <w:rsid w:val="00EA57A6"/>
    <w:rsid w:val="00EB01ED"/>
    <w:rsid w:val="00EB227C"/>
    <w:rsid w:val="00EB486E"/>
    <w:rsid w:val="00EB5266"/>
    <w:rsid w:val="00EB53F4"/>
    <w:rsid w:val="00EB5E34"/>
    <w:rsid w:val="00EB7ED9"/>
    <w:rsid w:val="00EC00B6"/>
    <w:rsid w:val="00EC125A"/>
    <w:rsid w:val="00EC1647"/>
    <w:rsid w:val="00EC1DA7"/>
    <w:rsid w:val="00EC2508"/>
    <w:rsid w:val="00EC25F1"/>
    <w:rsid w:val="00EC2715"/>
    <w:rsid w:val="00EC352E"/>
    <w:rsid w:val="00EC382F"/>
    <w:rsid w:val="00EC3F65"/>
    <w:rsid w:val="00EC5238"/>
    <w:rsid w:val="00EC5398"/>
    <w:rsid w:val="00EC55FA"/>
    <w:rsid w:val="00EC589E"/>
    <w:rsid w:val="00EC5D01"/>
    <w:rsid w:val="00EC6649"/>
    <w:rsid w:val="00EC67A3"/>
    <w:rsid w:val="00EC74DC"/>
    <w:rsid w:val="00EC7B06"/>
    <w:rsid w:val="00ED01ED"/>
    <w:rsid w:val="00ED0377"/>
    <w:rsid w:val="00ED03DA"/>
    <w:rsid w:val="00ED1530"/>
    <w:rsid w:val="00ED237C"/>
    <w:rsid w:val="00ED3EC5"/>
    <w:rsid w:val="00ED6148"/>
    <w:rsid w:val="00ED623F"/>
    <w:rsid w:val="00ED6A2E"/>
    <w:rsid w:val="00ED76C8"/>
    <w:rsid w:val="00EE034D"/>
    <w:rsid w:val="00EE0E6D"/>
    <w:rsid w:val="00EE0FE7"/>
    <w:rsid w:val="00EE195F"/>
    <w:rsid w:val="00EE1A3C"/>
    <w:rsid w:val="00EE49AE"/>
    <w:rsid w:val="00EE58E2"/>
    <w:rsid w:val="00EE59FC"/>
    <w:rsid w:val="00EE6A7E"/>
    <w:rsid w:val="00EE72C1"/>
    <w:rsid w:val="00EF287D"/>
    <w:rsid w:val="00EF345D"/>
    <w:rsid w:val="00EF3C40"/>
    <w:rsid w:val="00EF4639"/>
    <w:rsid w:val="00EF54DB"/>
    <w:rsid w:val="00EF60E6"/>
    <w:rsid w:val="00EF6534"/>
    <w:rsid w:val="00EF767D"/>
    <w:rsid w:val="00EF78AF"/>
    <w:rsid w:val="00EF7914"/>
    <w:rsid w:val="00EF7965"/>
    <w:rsid w:val="00EF7BF8"/>
    <w:rsid w:val="00EF7E3E"/>
    <w:rsid w:val="00EF7FBB"/>
    <w:rsid w:val="00F00A9E"/>
    <w:rsid w:val="00F0137D"/>
    <w:rsid w:val="00F02D3D"/>
    <w:rsid w:val="00F04394"/>
    <w:rsid w:val="00F04497"/>
    <w:rsid w:val="00F04CFA"/>
    <w:rsid w:val="00F05C17"/>
    <w:rsid w:val="00F0751F"/>
    <w:rsid w:val="00F1014B"/>
    <w:rsid w:val="00F10B83"/>
    <w:rsid w:val="00F10F04"/>
    <w:rsid w:val="00F112D2"/>
    <w:rsid w:val="00F12940"/>
    <w:rsid w:val="00F1413E"/>
    <w:rsid w:val="00F14599"/>
    <w:rsid w:val="00F14F3E"/>
    <w:rsid w:val="00F1535D"/>
    <w:rsid w:val="00F178DB"/>
    <w:rsid w:val="00F2011B"/>
    <w:rsid w:val="00F20451"/>
    <w:rsid w:val="00F20A0D"/>
    <w:rsid w:val="00F20A8F"/>
    <w:rsid w:val="00F235F9"/>
    <w:rsid w:val="00F23DC0"/>
    <w:rsid w:val="00F24438"/>
    <w:rsid w:val="00F25830"/>
    <w:rsid w:val="00F25A92"/>
    <w:rsid w:val="00F26570"/>
    <w:rsid w:val="00F30203"/>
    <w:rsid w:val="00F30A55"/>
    <w:rsid w:val="00F31F3A"/>
    <w:rsid w:val="00F324C0"/>
    <w:rsid w:val="00F32CC2"/>
    <w:rsid w:val="00F3342D"/>
    <w:rsid w:val="00F33DB7"/>
    <w:rsid w:val="00F35228"/>
    <w:rsid w:val="00F353C9"/>
    <w:rsid w:val="00F35502"/>
    <w:rsid w:val="00F35868"/>
    <w:rsid w:val="00F359C3"/>
    <w:rsid w:val="00F36553"/>
    <w:rsid w:val="00F37AF3"/>
    <w:rsid w:val="00F37B90"/>
    <w:rsid w:val="00F37D4C"/>
    <w:rsid w:val="00F40B0F"/>
    <w:rsid w:val="00F4108D"/>
    <w:rsid w:val="00F41358"/>
    <w:rsid w:val="00F419AA"/>
    <w:rsid w:val="00F4283C"/>
    <w:rsid w:val="00F43196"/>
    <w:rsid w:val="00F438F8"/>
    <w:rsid w:val="00F44E1A"/>
    <w:rsid w:val="00F45160"/>
    <w:rsid w:val="00F4537B"/>
    <w:rsid w:val="00F45D47"/>
    <w:rsid w:val="00F46B65"/>
    <w:rsid w:val="00F47C3C"/>
    <w:rsid w:val="00F47FDB"/>
    <w:rsid w:val="00F5003C"/>
    <w:rsid w:val="00F50A6B"/>
    <w:rsid w:val="00F514A0"/>
    <w:rsid w:val="00F5208A"/>
    <w:rsid w:val="00F53074"/>
    <w:rsid w:val="00F53D42"/>
    <w:rsid w:val="00F53EFB"/>
    <w:rsid w:val="00F54C88"/>
    <w:rsid w:val="00F55A69"/>
    <w:rsid w:val="00F55DF6"/>
    <w:rsid w:val="00F56098"/>
    <w:rsid w:val="00F604F2"/>
    <w:rsid w:val="00F623FC"/>
    <w:rsid w:val="00F625DC"/>
    <w:rsid w:val="00F62F29"/>
    <w:rsid w:val="00F64608"/>
    <w:rsid w:val="00F66FFB"/>
    <w:rsid w:val="00F67F68"/>
    <w:rsid w:val="00F71A28"/>
    <w:rsid w:val="00F72067"/>
    <w:rsid w:val="00F72928"/>
    <w:rsid w:val="00F72E00"/>
    <w:rsid w:val="00F73297"/>
    <w:rsid w:val="00F734B0"/>
    <w:rsid w:val="00F73573"/>
    <w:rsid w:val="00F74590"/>
    <w:rsid w:val="00F74CC1"/>
    <w:rsid w:val="00F7564E"/>
    <w:rsid w:val="00F75A1F"/>
    <w:rsid w:val="00F76034"/>
    <w:rsid w:val="00F77915"/>
    <w:rsid w:val="00F77937"/>
    <w:rsid w:val="00F80B19"/>
    <w:rsid w:val="00F80B2C"/>
    <w:rsid w:val="00F80FC5"/>
    <w:rsid w:val="00F81C45"/>
    <w:rsid w:val="00F826B4"/>
    <w:rsid w:val="00F8275F"/>
    <w:rsid w:val="00F84147"/>
    <w:rsid w:val="00F8438B"/>
    <w:rsid w:val="00F86998"/>
    <w:rsid w:val="00F9038E"/>
    <w:rsid w:val="00F90CAB"/>
    <w:rsid w:val="00F9155C"/>
    <w:rsid w:val="00F91E4C"/>
    <w:rsid w:val="00F91F06"/>
    <w:rsid w:val="00F9242D"/>
    <w:rsid w:val="00F968E2"/>
    <w:rsid w:val="00F97103"/>
    <w:rsid w:val="00F97437"/>
    <w:rsid w:val="00FA10E3"/>
    <w:rsid w:val="00FA180B"/>
    <w:rsid w:val="00FA1821"/>
    <w:rsid w:val="00FA1D60"/>
    <w:rsid w:val="00FA20E7"/>
    <w:rsid w:val="00FA24E3"/>
    <w:rsid w:val="00FA3F04"/>
    <w:rsid w:val="00FA634E"/>
    <w:rsid w:val="00FA7645"/>
    <w:rsid w:val="00FA7EEC"/>
    <w:rsid w:val="00FB0C7F"/>
    <w:rsid w:val="00FB15B8"/>
    <w:rsid w:val="00FB3190"/>
    <w:rsid w:val="00FB431E"/>
    <w:rsid w:val="00FB4B24"/>
    <w:rsid w:val="00FB5B48"/>
    <w:rsid w:val="00FB5BA6"/>
    <w:rsid w:val="00FB6F46"/>
    <w:rsid w:val="00FB7CE1"/>
    <w:rsid w:val="00FC0019"/>
    <w:rsid w:val="00FC0F4B"/>
    <w:rsid w:val="00FC1B69"/>
    <w:rsid w:val="00FC23FB"/>
    <w:rsid w:val="00FC3FDB"/>
    <w:rsid w:val="00FC541C"/>
    <w:rsid w:val="00FC6112"/>
    <w:rsid w:val="00FC62FC"/>
    <w:rsid w:val="00FC689B"/>
    <w:rsid w:val="00FC7D20"/>
    <w:rsid w:val="00FC7FD5"/>
    <w:rsid w:val="00FD0C8B"/>
    <w:rsid w:val="00FD1B7E"/>
    <w:rsid w:val="00FD23BA"/>
    <w:rsid w:val="00FD2DD0"/>
    <w:rsid w:val="00FD385C"/>
    <w:rsid w:val="00FD3D41"/>
    <w:rsid w:val="00FD6534"/>
    <w:rsid w:val="00FD6BF6"/>
    <w:rsid w:val="00FD750B"/>
    <w:rsid w:val="00FD7DBF"/>
    <w:rsid w:val="00FE1036"/>
    <w:rsid w:val="00FE1D26"/>
    <w:rsid w:val="00FE1F56"/>
    <w:rsid w:val="00FE2C27"/>
    <w:rsid w:val="00FE3A9B"/>
    <w:rsid w:val="00FE47A6"/>
    <w:rsid w:val="00FE5511"/>
    <w:rsid w:val="00FE5C83"/>
    <w:rsid w:val="00FE5FCD"/>
    <w:rsid w:val="00FE68CA"/>
    <w:rsid w:val="00FF0956"/>
    <w:rsid w:val="00FF0C2C"/>
    <w:rsid w:val="00FF0DCE"/>
    <w:rsid w:val="00FF0ED9"/>
    <w:rsid w:val="00FF1035"/>
    <w:rsid w:val="00FF151E"/>
    <w:rsid w:val="00FF2A98"/>
    <w:rsid w:val="00FF4A97"/>
    <w:rsid w:val="00FF55B1"/>
    <w:rsid w:val="00FF7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6149"/>
  <w15:docId w15:val="{9AF2DB14-4975-4C20-AB47-18838FC8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raditional Arabic"/>
        <w:sz w:val="24"/>
        <w:szCs w:val="3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034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EE034D"/>
    <w:rPr>
      <w:i/>
      <w:iCs/>
    </w:rPr>
  </w:style>
  <w:style w:type="paragraph" w:styleId="FootnoteText">
    <w:name w:val="footnote text"/>
    <w:basedOn w:val="Normal"/>
    <w:link w:val="FootnoteTextChar"/>
    <w:unhideWhenUsed/>
    <w:rsid w:val="00EE034D"/>
    <w:pPr>
      <w:spacing w:line="240" w:lineRule="auto"/>
    </w:pPr>
    <w:rPr>
      <w:sz w:val="20"/>
      <w:szCs w:val="20"/>
    </w:rPr>
  </w:style>
  <w:style w:type="character" w:customStyle="1" w:styleId="FootnoteTextChar">
    <w:name w:val="Footnote Text Char"/>
    <w:basedOn w:val="DefaultParagraphFont"/>
    <w:link w:val="FootnoteText"/>
    <w:rsid w:val="00EE034D"/>
    <w:rPr>
      <w:sz w:val="20"/>
      <w:szCs w:val="20"/>
    </w:rPr>
  </w:style>
  <w:style w:type="character" w:styleId="FootnoteReference">
    <w:name w:val="footnote reference"/>
    <w:basedOn w:val="DefaultParagraphFont"/>
    <w:semiHidden/>
    <w:unhideWhenUsed/>
    <w:rsid w:val="00EE034D"/>
    <w:rPr>
      <w:vertAlign w:val="superscript"/>
    </w:rPr>
  </w:style>
  <w:style w:type="character" w:styleId="Hyperlink">
    <w:name w:val="Hyperlink"/>
    <w:basedOn w:val="DefaultParagraphFont"/>
    <w:uiPriority w:val="99"/>
    <w:unhideWhenUsed/>
    <w:rsid w:val="00EE034D"/>
    <w:rPr>
      <w:color w:val="0000FF"/>
      <w:u w:val="single"/>
    </w:rPr>
  </w:style>
  <w:style w:type="paragraph" w:styleId="ListParagraph">
    <w:name w:val="List Paragraph"/>
    <w:aliases w:val="Header Char1"/>
    <w:basedOn w:val="Normal"/>
    <w:uiPriority w:val="1"/>
    <w:qFormat/>
    <w:rsid w:val="00EE034D"/>
    <w:pPr>
      <w:ind w:left="720"/>
      <w:contextualSpacing/>
    </w:pPr>
  </w:style>
  <w:style w:type="paragraph" w:styleId="BodyText">
    <w:name w:val="Body Text"/>
    <w:basedOn w:val="Normal"/>
    <w:link w:val="BodyTextChar"/>
    <w:uiPriority w:val="1"/>
    <w:qFormat/>
    <w:rsid w:val="00EE034D"/>
    <w:pPr>
      <w:widowControl w:val="0"/>
      <w:autoSpaceDE w:val="0"/>
      <w:autoSpaceDN w:val="0"/>
      <w:spacing w:line="240" w:lineRule="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EE034D"/>
    <w:rPr>
      <w:rFonts w:ascii="Palatino Linotype" w:eastAsia="Palatino Linotype" w:hAnsi="Palatino Linotype" w:cs="Palatino Linotype"/>
      <w:sz w:val="21"/>
      <w:szCs w:val="21"/>
    </w:rPr>
  </w:style>
  <w:style w:type="paragraph" w:styleId="Header">
    <w:name w:val="header"/>
    <w:basedOn w:val="Normal"/>
    <w:link w:val="HeaderChar"/>
    <w:uiPriority w:val="99"/>
    <w:unhideWhenUsed/>
    <w:rsid w:val="00EE034D"/>
    <w:pPr>
      <w:tabs>
        <w:tab w:val="center" w:pos="4513"/>
        <w:tab w:val="right" w:pos="9026"/>
      </w:tabs>
      <w:spacing w:line="240" w:lineRule="auto"/>
    </w:pPr>
  </w:style>
  <w:style w:type="character" w:customStyle="1" w:styleId="HeaderChar">
    <w:name w:val="Header Char"/>
    <w:basedOn w:val="DefaultParagraphFont"/>
    <w:link w:val="Header"/>
    <w:uiPriority w:val="99"/>
    <w:rsid w:val="00EE034D"/>
  </w:style>
  <w:style w:type="paragraph" w:styleId="Footer">
    <w:name w:val="footer"/>
    <w:basedOn w:val="Normal"/>
    <w:link w:val="FooterChar"/>
    <w:uiPriority w:val="99"/>
    <w:unhideWhenUsed/>
    <w:rsid w:val="00EE034D"/>
    <w:pPr>
      <w:tabs>
        <w:tab w:val="center" w:pos="4680"/>
        <w:tab w:val="right" w:pos="9360"/>
      </w:tabs>
      <w:spacing w:line="240" w:lineRule="auto"/>
    </w:pPr>
  </w:style>
  <w:style w:type="character" w:customStyle="1" w:styleId="FooterChar">
    <w:name w:val="Footer Char"/>
    <w:basedOn w:val="DefaultParagraphFont"/>
    <w:link w:val="Footer"/>
    <w:uiPriority w:val="99"/>
    <w:rsid w:val="00EE034D"/>
  </w:style>
  <w:style w:type="paragraph" w:customStyle="1" w:styleId="Default">
    <w:name w:val="Default"/>
    <w:rsid w:val="00461ED6"/>
    <w:pPr>
      <w:autoSpaceDE w:val="0"/>
      <w:autoSpaceDN w:val="0"/>
      <w:adjustRightInd w:val="0"/>
      <w:spacing w:line="240" w:lineRule="auto"/>
    </w:pPr>
    <w:rPr>
      <w:rFonts w:cs="Times New Roman"/>
      <w:color w:val="000000"/>
      <w:szCs w:val="24"/>
    </w:rPr>
  </w:style>
  <w:style w:type="paragraph" w:styleId="BalloonText">
    <w:name w:val="Balloon Text"/>
    <w:basedOn w:val="Normal"/>
    <w:link w:val="BalloonTextChar"/>
    <w:uiPriority w:val="99"/>
    <w:semiHidden/>
    <w:unhideWhenUsed/>
    <w:rsid w:val="009357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711"/>
    <w:rPr>
      <w:rFonts w:ascii="Tahoma" w:hAnsi="Tahoma" w:cs="Tahoma"/>
      <w:sz w:val="16"/>
      <w:szCs w:val="16"/>
    </w:rPr>
  </w:style>
  <w:style w:type="paragraph" w:customStyle="1" w:styleId="h5">
    <w:name w:val="h5"/>
    <w:basedOn w:val="Normal"/>
    <w:rsid w:val="00925A04"/>
    <w:pPr>
      <w:spacing w:before="100" w:beforeAutospacing="1" w:after="100" w:afterAutospacing="1" w:line="240" w:lineRule="auto"/>
    </w:pPr>
    <w:rPr>
      <w:rFonts w:eastAsia="Times New Roman" w:cs="Times New Roman"/>
      <w:szCs w:val="24"/>
      <w:lang w:val="en-IN" w:eastAsia="en-IN"/>
    </w:rPr>
  </w:style>
  <w:style w:type="character" w:styleId="UnresolvedMention">
    <w:name w:val="Unresolved Mention"/>
    <w:basedOn w:val="DefaultParagraphFont"/>
    <w:uiPriority w:val="99"/>
    <w:semiHidden/>
    <w:unhideWhenUsed/>
    <w:rsid w:val="00DF5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7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publika.co.id/berita/q44bao320/nikah-beda-agama-menurut-fatwa-mui-nu-dan-muhammadiya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republika.co.id/berita/q44bao320/nikah-beda-agama-menurut-fatwa-mui-nu-dan-muhammadiy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47536-E928-4FD0-986F-26F6062D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30</Pages>
  <Words>9985</Words>
  <Characters>56921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Ibnu</dc:creator>
  <cp:lastModifiedBy>Ibnu Radwan Siddik</cp:lastModifiedBy>
  <cp:revision>20</cp:revision>
  <dcterms:created xsi:type="dcterms:W3CDTF">2021-03-25T23:46:00Z</dcterms:created>
  <dcterms:modified xsi:type="dcterms:W3CDTF">2021-05-26T14:55:00Z</dcterms:modified>
</cp:coreProperties>
</file>